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6EDB" w:rsidRPr="00E42E64" w:rsidRDefault="00476EDB" w:rsidP="00476EDB">
      <w:pPr>
        <w:suppressAutoHyphens/>
        <w:spacing w:line="240" w:lineRule="atLeast"/>
        <w:jc w:val="both"/>
        <w:rPr>
          <w:rFonts w:ascii="Palatino Linotype" w:hAnsi="Palatino Linotype" w:cs="Times New Roman"/>
          <w:spacing w:val="-3"/>
        </w:rPr>
      </w:pPr>
      <w:r w:rsidRPr="00E42E64">
        <w:rPr>
          <w:rFonts w:ascii="Palatino Linotype" w:hAnsi="Palatino Linotype" w:cs="Times New Roman"/>
          <w:spacing w:val="-3"/>
        </w:rPr>
        <w:t>Ausbildungseinrichtung für Orthodoxe Theologie</w:t>
      </w:r>
      <w:r w:rsidRPr="00E42E64">
        <w:rPr>
          <w:rFonts w:ascii="Palatino Linotype" w:hAnsi="Palatino Linotype" w:cs="Times New Roman"/>
          <w:spacing w:val="-3"/>
        </w:rPr>
        <w:fldChar w:fldCharType="begin"/>
      </w:r>
      <w:r w:rsidRPr="00E42E64">
        <w:rPr>
          <w:rFonts w:ascii="Palatino Linotype" w:hAnsi="Palatino Linotype" w:cs="Times New Roman"/>
          <w:spacing w:val="-3"/>
        </w:rPr>
        <w:instrText xml:space="preserve">PRIVATE </w:instrText>
      </w:r>
      <w:r w:rsidRPr="00E42E64">
        <w:rPr>
          <w:rFonts w:ascii="Palatino Linotype" w:hAnsi="Palatino Linotype" w:cs="Times New Roman"/>
          <w:spacing w:val="-3"/>
        </w:rPr>
        <w:fldChar w:fldCharType="end"/>
      </w:r>
    </w:p>
    <w:p w:rsidR="00476EDB" w:rsidRPr="00E42E64" w:rsidRDefault="00476EDB" w:rsidP="00476EDB">
      <w:pPr>
        <w:suppressAutoHyphens/>
        <w:spacing w:line="240" w:lineRule="atLeast"/>
        <w:jc w:val="both"/>
        <w:rPr>
          <w:rFonts w:ascii="Palatino Linotype" w:hAnsi="Palatino Linotype" w:cs="Times New Roman"/>
          <w:spacing w:val="-3"/>
        </w:rPr>
      </w:pPr>
      <w:r w:rsidRPr="00E42E64">
        <w:rPr>
          <w:rFonts w:ascii="Palatino Linotype" w:hAnsi="Palatino Linotype" w:cs="Times New Roman"/>
          <w:spacing w:val="-3"/>
        </w:rPr>
        <w:t>Biblische Theologie</w:t>
      </w:r>
    </w:p>
    <w:p w:rsidR="00476EDB" w:rsidRPr="00E42E64" w:rsidRDefault="00476EDB" w:rsidP="00476EDB">
      <w:pPr>
        <w:tabs>
          <w:tab w:val="left" w:pos="-720"/>
        </w:tabs>
        <w:spacing w:line="240" w:lineRule="atLeast"/>
        <w:jc w:val="both"/>
        <w:rPr>
          <w:rFonts w:ascii="Palatino Linotype" w:hAnsi="Palatino Linotype" w:cs="Times New Roman"/>
          <w:spacing w:val="-3"/>
        </w:rPr>
      </w:pPr>
      <w:r w:rsidRPr="00E42E64">
        <w:rPr>
          <w:rFonts w:ascii="Palatino Linotype" w:hAnsi="Palatino Linotype" w:cs="Times New Roman"/>
          <w:spacing w:val="-3"/>
        </w:rPr>
        <w:t xml:space="preserve">Prof. Dr. </w:t>
      </w:r>
      <w:r w:rsidR="00E42E64" w:rsidRPr="00E42E64">
        <w:rPr>
          <w:rFonts w:ascii="Palatino Linotype" w:hAnsi="Palatino Linotype" w:cs="Times New Roman"/>
          <w:spacing w:val="-3"/>
        </w:rPr>
        <w:t>Konstantin Nikolakopoulos</w:t>
      </w:r>
    </w:p>
    <w:p w:rsidR="00476EDB" w:rsidRPr="00E42E64" w:rsidRDefault="00476EDB" w:rsidP="00476EDB">
      <w:pPr>
        <w:tabs>
          <w:tab w:val="left" w:pos="-720"/>
        </w:tabs>
        <w:spacing w:line="240" w:lineRule="atLeast"/>
        <w:jc w:val="both"/>
        <w:rPr>
          <w:rFonts w:ascii="Palatino Linotype" w:hAnsi="Palatino Linotype"/>
          <w:spacing w:val="-3"/>
        </w:rPr>
      </w:pPr>
      <w:r w:rsidRPr="00E42E64">
        <w:rPr>
          <w:rFonts w:ascii="Palatino Linotype" w:hAnsi="Palatino Linotype"/>
          <w:spacing w:val="-3"/>
        </w:rPr>
        <w:t>WS 20</w:t>
      </w:r>
      <w:r w:rsidR="00E42E64">
        <w:rPr>
          <w:rFonts w:ascii="Palatino Linotype" w:hAnsi="Palatino Linotype"/>
          <w:spacing w:val="-3"/>
        </w:rPr>
        <w:t>1</w:t>
      </w:r>
      <w:r w:rsidRPr="00E42E64">
        <w:rPr>
          <w:rFonts w:ascii="Palatino Linotype" w:hAnsi="Palatino Linotype"/>
          <w:spacing w:val="-3"/>
        </w:rPr>
        <w:t>2/20</w:t>
      </w:r>
      <w:r w:rsidR="00E42E64">
        <w:rPr>
          <w:rFonts w:ascii="Palatino Linotype" w:hAnsi="Palatino Linotype"/>
          <w:spacing w:val="-3"/>
        </w:rPr>
        <w:t>1</w:t>
      </w:r>
      <w:r w:rsidRPr="00E42E64">
        <w:rPr>
          <w:rFonts w:ascii="Palatino Linotype" w:hAnsi="Palatino Linotype"/>
          <w:spacing w:val="-3"/>
        </w:rPr>
        <w:t>3</w:t>
      </w:r>
    </w:p>
    <w:p w:rsidR="00476EDB" w:rsidRPr="00E42E64" w:rsidRDefault="00476EDB" w:rsidP="00476EDB">
      <w:pPr>
        <w:tabs>
          <w:tab w:val="left" w:pos="-720"/>
        </w:tabs>
        <w:spacing w:line="240" w:lineRule="atLeast"/>
        <w:jc w:val="both"/>
        <w:rPr>
          <w:rFonts w:ascii="Palatino Linotype" w:hAnsi="Palatino Linotype" w:cs="Times New Roman"/>
          <w:spacing w:val="-3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660"/>
        <w:gridCol w:w="6916"/>
      </w:tblGrid>
      <w:tr w:rsidR="00476EDB" w:rsidRPr="00E42E64" w:rsidTr="004F3BF7">
        <w:tc>
          <w:tcPr>
            <w:tcW w:w="2660" w:type="dxa"/>
            <w:shd w:val="clear" w:color="auto" w:fill="auto"/>
          </w:tcPr>
          <w:p w:rsidR="00476EDB" w:rsidRPr="00E42E64" w:rsidRDefault="00476EDB" w:rsidP="004F3BF7">
            <w:pPr>
              <w:spacing w:after="240"/>
              <w:jc w:val="both"/>
              <w:rPr>
                <w:rFonts w:ascii="Palatino Linotype" w:hAnsi="Palatino Linotype" w:cs="Times New Roman"/>
                <w:b/>
                <w:szCs w:val="22"/>
              </w:rPr>
            </w:pPr>
            <w:r w:rsidRPr="00E42E64">
              <w:rPr>
                <w:rFonts w:ascii="Palatino Linotype" w:hAnsi="Palatino Linotype" w:cs="Times New Roman"/>
                <w:b/>
                <w:szCs w:val="22"/>
              </w:rPr>
              <w:t>Blockseminar:</w:t>
            </w:r>
          </w:p>
          <w:p w:rsidR="00476EDB" w:rsidRPr="00E42E64" w:rsidRDefault="00476EDB" w:rsidP="004F3BF7">
            <w:pPr>
              <w:spacing w:after="240"/>
              <w:jc w:val="both"/>
              <w:rPr>
                <w:rFonts w:ascii="Palatino Linotype" w:hAnsi="Palatino Linotype" w:cs="Times New Roman"/>
                <w:szCs w:val="22"/>
                <w:lang w:val="en-US"/>
              </w:rPr>
            </w:pPr>
          </w:p>
        </w:tc>
        <w:tc>
          <w:tcPr>
            <w:tcW w:w="6916" w:type="dxa"/>
            <w:shd w:val="clear" w:color="auto" w:fill="auto"/>
          </w:tcPr>
          <w:p w:rsidR="00476EDB" w:rsidRPr="00E42E64" w:rsidRDefault="00476EDB" w:rsidP="004F3BF7">
            <w:pPr>
              <w:spacing w:after="240"/>
              <w:jc w:val="both"/>
              <w:rPr>
                <w:rFonts w:ascii="Palatino Linotype" w:hAnsi="Palatino Linotype" w:cs="Times New Roman"/>
                <w:szCs w:val="22"/>
              </w:rPr>
            </w:pPr>
            <w:r w:rsidRPr="00E42E64">
              <w:rPr>
                <w:rFonts w:ascii="Palatino Linotype" w:hAnsi="Palatino Linotype" w:cs="Times New Roman"/>
                <w:b/>
                <w:iCs/>
                <w:szCs w:val="22"/>
              </w:rPr>
              <w:t xml:space="preserve">Das Buch Jona. Seine Wirkungsgeschichte und Rezeption in der liturgischen und patristischen </w:t>
            </w:r>
            <w:r w:rsidR="00BE4F64">
              <w:rPr>
                <w:rFonts w:ascii="Palatino Linotype" w:hAnsi="Palatino Linotype" w:cs="Times New Roman"/>
                <w:b/>
                <w:iCs/>
                <w:szCs w:val="22"/>
              </w:rPr>
              <w:t>Literatur der Orthodoxen Kirche</w:t>
            </w:r>
            <w:r w:rsidRPr="00E42E64">
              <w:rPr>
                <w:rFonts w:ascii="Palatino Linotype" w:hAnsi="Palatino Linotype" w:cs="Times New Roman"/>
                <w:b/>
                <w:iCs/>
                <w:szCs w:val="22"/>
              </w:rPr>
              <w:t xml:space="preserve"> </w:t>
            </w:r>
            <w:r w:rsidRPr="00E42E64">
              <w:rPr>
                <w:rFonts w:ascii="Palatino Linotype" w:hAnsi="Palatino Linotype" w:cs="Times New Roman"/>
                <w:b/>
                <w:szCs w:val="22"/>
              </w:rPr>
              <w:t>(Prof</w:t>
            </w:r>
            <w:r w:rsidR="00142F85">
              <w:rPr>
                <w:rFonts w:ascii="Palatino Linotype" w:hAnsi="Palatino Linotype" w:cs="Times New Roman"/>
                <w:b/>
                <w:szCs w:val="22"/>
              </w:rPr>
              <w:t>. Dr. Konstantin Nikolakopoulos zusammen mit</w:t>
            </w:r>
            <w:r w:rsidRPr="00E42E64">
              <w:rPr>
                <w:rFonts w:ascii="Palatino Linotype" w:hAnsi="Palatino Linotype" w:cs="Times New Roman"/>
                <w:b/>
                <w:szCs w:val="22"/>
              </w:rPr>
              <w:t xml:space="preserve"> Prof. Dr. Rodoljub Kubat, Belgrad)</w:t>
            </w:r>
          </w:p>
        </w:tc>
      </w:tr>
    </w:tbl>
    <w:p w:rsidR="00476EDB" w:rsidRPr="00E42E64" w:rsidRDefault="00476EDB" w:rsidP="00476EDB">
      <w:pPr>
        <w:tabs>
          <w:tab w:val="left" w:pos="-720"/>
        </w:tabs>
        <w:spacing w:line="240" w:lineRule="atLeast"/>
        <w:jc w:val="both"/>
        <w:rPr>
          <w:rFonts w:ascii="Palatino Linotype" w:hAnsi="Palatino Linotype" w:cs="Times New Roman"/>
          <w:spacing w:val="-3"/>
        </w:rPr>
      </w:pPr>
    </w:p>
    <w:p w:rsidR="00476EDB" w:rsidRPr="00E42E64" w:rsidRDefault="00476EDB" w:rsidP="00476EDB">
      <w:pPr>
        <w:tabs>
          <w:tab w:val="left" w:pos="-720"/>
        </w:tabs>
        <w:spacing w:line="240" w:lineRule="atLeast"/>
        <w:jc w:val="center"/>
        <w:rPr>
          <w:rFonts w:ascii="Palatino Linotype" w:hAnsi="Palatino Linotype"/>
          <w:bCs/>
          <w:spacing w:val="-3"/>
          <w:sz w:val="36"/>
        </w:rPr>
      </w:pPr>
      <w:r w:rsidRPr="00E42E64">
        <w:rPr>
          <w:rFonts w:ascii="Palatino Linotype" w:hAnsi="Palatino Linotype"/>
          <w:bCs/>
          <w:spacing w:val="-3"/>
          <w:sz w:val="36"/>
        </w:rPr>
        <w:t>PROGRAMM</w:t>
      </w:r>
    </w:p>
    <w:p w:rsidR="00476EDB" w:rsidRPr="00E42E64" w:rsidRDefault="00476EDB" w:rsidP="00476EDB">
      <w:pPr>
        <w:tabs>
          <w:tab w:val="left" w:pos="-720"/>
        </w:tabs>
        <w:spacing w:line="240" w:lineRule="atLeast"/>
        <w:jc w:val="both"/>
        <w:rPr>
          <w:rFonts w:ascii="Palatino Linotype" w:hAnsi="Palatino Linotype"/>
          <w:bCs/>
          <w:spacing w:val="-3"/>
        </w:rPr>
      </w:pPr>
    </w:p>
    <w:p w:rsidR="00EB11B5" w:rsidRPr="00EB11B5" w:rsidRDefault="00EB11B5" w:rsidP="00EB11B5">
      <w:pPr>
        <w:tabs>
          <w:tab w:val="left" w:pos="-720"/>
        </w:tabs>
        <w:spacing w:line="240" w:lineRule="atLeast"/>
        <w:jc w:val="both"/>
        <w:rPr>
          <w:rFonts w:ascii="Palatino Linotype" w:hAnsi="Palatino Linotype"/>
          <w:b/>
          <w:bCs/>
          <w:spacing w:val="-3"/>
        </w:rPr>
      </w:pPr>
      <w:r w:rsidRPr="00EB11B5">
        <w:rPr>
          <w:rFonts w:ascii="Palatino Linotype" w:hAnsi="Palatino Linotype"/>
          <w:b/>
          <w:bCs/>
          <w:spacing w:val="-3"/>
        </w:rPr>
        <w:t>M</w:t>
      </w:r>
      <w:r>
        <w:rPr>
          <w:rFonts w:ascii="Palatino Linotype" w:hAnsi="Palatino Linotype"/>
          <w:b/>
          <w:bCs/>
          <w:spacing w:val="-3"/>
        </w:rPr>
        <w:t>ittwoch, 24</w:t>
      </w:r>
      <w:r w:rsidRPr="00EB11B5">
        <w:rPr>
          <w:rFonts w:ascii="Palatino Linotype" w:hAnsi="Palatino Linotype"/>
          <w:b/>
          <w:bCs/>
          <w:spacing w:val="-3"/>
        </w:rPr>
        <w:t>.</w:t>
      </w:r>
      <w:r>
        <w:rPr>
          <w:rFonts w:ascii="Palatino Linotype" w:hAnsi="Palatino Linotype"/>
          <w:b/>
          <w:bCs/>
          <w:spacing w:val="-3"/>
        </w:rPr>
        <w:t>1</w:t>
      </w:r>
      <w:r w:rsidRPr="00EB11B5">
        <w:rPr>
          <w:rFonts w:ascii="Palatino Linotype" w:hAnsi="Palatino Linotype"/>
          <w:b/>
          <w:bCs/>
          <w:spacing w:val="-3"/>
        </w:rPr>
        <w:t>0.2012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0"/>
        <w:gridCol w:w="6662"/>
      </w:tblGrid>
      <w:tr w:rsidR="00EB11B5" w:rsidRPr="00EB11B5" w:rsidTr="00A768EB">
        <w:tc>
          <w:tcPr>
            <w:tcW w:w="2410" w:type="dxa"/>
            <w:shd w:val="clear" w:color="auto" w:fill="auto"/>
          </w:tcPr>
          <w:p w:rsidR="00EB11B5" w:rsidRPr="00EB11B5" w:rsidRDefault="00EB11B5" w:rsidP="00EB11B5">
            <w:pPr>
              <w:tabs>
                <w:tab w:val="left" w:pos="-720"/>
              </w:tabs>
              <w:spacing w:line="240" w:lineRule="atLeast"/>
              <w:jc w:val="both"/>
              <w:rPr>
                <w:rFonts w:ascii="Palatino Linotype" w:hAnsi="Palatino Linotype"/>
                <w:bCs/>
                <w:spacing w:val="-3"/>
              </w:rPr>
            </w:pPr>
            <w:r>
              <w:rPr>
                <w:rFonts w:ascii="Palatino Linotype" w:hAnsi="Palatino Linotype"/>
                <w:bCs/>
                <w:spacing w:val="-3"/>
              </w:rPr>
              <w:t>18</w:t>
            </w:r>
            <w:r w:rsidRPr="00EB11B5">
              <w:rPr>
                <w:rFonts w:ascii="Palatino Linotype" w:hAnsi="Palatino Linotype"/>
                <w:bCs/>
                <w:spacing w:val="-3"/>
              </w:rPr>
              <w:t>.00-</w:t>
            </w:r>
            <w:r>
              <w:rPr>
                <w:rFonts w:ascii="Palatino Linotype" w:hAnsi="Palatino Linotype"/>
                <w:bCs/>
                <w:spacing w:val="-3"/>
              </w:rPr>
              <w:t>20</w:t>
            </w:r>
            <w:r w:rsidRPr="00EB11B5">
              <w:rPr>
                <w:rFonts w:ascii="Palatino Linotype" w:hAnsi="Palatino Linotype"/>
                <w:bCs/>
                <w:spacing w:val="-3"/>
              </w:rPr>
              <w:t>.00 Uhr</w:t>
            </w:r>
          </w:p>
        </w:tc>
        <w:tc>
          <w:tcPr>
            <w:tcW w:w="6662" w:type="dxa"/>
            <w:shd w:val="clear" w:color="auto" w:fill="auto"/>
          </w:tcPr>
          <w:p w:rsidR="00EB11B5" w:rsidRPr="00EB11B5" w:rsidRDefault="00EB11B5" w:rsidP="00EB11B5">
            <w:pPr>
              <w:tabs>
                <w:tab w:val="left" w:pos="-720"/>
              </w:tabs>
              <w:spacing w:line="240" w:lineRule="atLeast"/>
              <w:jc w:val="both"/>
              <w:rPr>
                <w:rFonts w:ascii="Palatino Linotype" w:hAnsi="Palatino Linotype"/>
                <w:bCs/>
                <w:spacing w:val="-3"/>
              </w:rPr>
            </w:pPr>
            <w:r w:rsidRPr="00EB11B5">
              <w:rPr>
                <w:rFonts w:ascii="Palatino Linotype" w:hAnsi="Palatino Linotype"/>
                <w:bCs/>
                <w:spacing w:val="-3"/>
              </w:rPr>
              <w:t>Vorbesprechung: Einführ</w:t>
            </w:r>
            <w:r>
              <w:rPr>
                <w:rFonts w:ascii="Palatino Linotype" w:hAnsi="Palatino Linotype"/>
                <w:bCs/>
                <w:spacing w:val="-3"/>
              </w:rPr>
              <w:t>ende Hinweise</w:t>
            </w:r>
            <w:r w:rsidRPr="00EB11B5">
              <w:rPr>
                <w:rFonts w:ascii="Palatino Linotype" w:hAnsi="Palatino Linotype"/>
                <w:bCs/>
                <w:spacing w:val="-3"/>
              </w:rPr>
              <w:t xml:space="preserve"> – Seminarablauf - Referatsvergabe – Literaturhinweise</w:t>
            </w:r>
          </w:p>
        </w:tc>
      </w:tr>
    </w:tbl>
    <w:p w:rsidR="00EB11B5" w:rsidRPr="00EB11B5" w:rsidRDefault="00EB11B5" w:rsidP="00EB11B5">
      <w:pPr>
        <w:tabs>
          <w:tab w:val="left" w:pos="-720"/>
        </w:tabs>
        <w:spacing w:line="240" w:lineRule="atLeast"/>
        <w:jc w:val="both"/>
        <w:rPr>
          <w:rFonts w:ascii="Palatino Linotype" w:hAnsi="Palatino Linotype"/>
          <w:b/>
          <w:bCs/>
          <w:spacing w:val="-3"/>
        </w:rPr>
      </w:pPr>
    </w:p>
    <w:p w:rsidR="00EB11B5" w:rsidRPr="00EB11B5" w:rsidRDefault="00EB11B5" w:rsidP="00EB11B5">
      <w:pPr>
        <w:tabs>
          <w:tab w:val="left" w:pos="-720"/>
        </w:tabs>
        <w:spacing w:line="240" w:lineRule="atLeast"/>
        <w:jc w:val="both"/>
        <w:rPr>
          <w:rFonts w:ascii="Palatino Linotype" w:hAnsi="Palatino Linotype"/>
          <w:b/>
          <w:bCs/>
          <w:spacing w:val="-3"/>
        </w:rPr>
      </w:pPr>
      <w:r>
        <w:rPr>
          <w:rFonts w:ascii="Palatino Linotype" w:hAnsi="Palatino Linotype"/>
          <w:b/>
          <w:bCs/>
          <w:spacing w:val="-3"/>
        </w:rPr>
        <w:t>Freit</w:t>
      </w:r>
      <w:r w:rsidRPr="00EB11B5">
        <w:rPr>
          <w:rFonts w:ascii="Palatino Linotype" w:hAnsi="Palatino Linotype"/>
          <w:b/>
          <w:bCs/>
          <w:spacing w:val="-3"/>
        </w:rPr>
        <w:t xml:space="preserve">ag, </w:t>
      </w:r>
      <w:r>
        <w:rPr>
          <w:rFonts w:ascii="Palatino Linotype" w:hAnsi="Palatino Linotype"/>
          <w:b/>
          <w:bCs/>
          <w:spacing w:val="-3"/>
        </w:rPr>
        <w:t>23</w:t>
      </w:r>
      <w:r w:rsidRPr="00EB11B5">
        <w:rPr>
          <w:rFonts w:ascii="Palatino Linotype" w:hAnsi="Palatino Linotype"/>
          <w:b/>
          <w:bCs/>
          <w:spacing w:val="-3"/>
        </w:rPr>
        <w:t>.</w:t>
      </w:r>
      <w:r>
        <w:rPr>
          <w:rFonts w:ascii="Palatino Linotype" w:hAnsi="Palatino Linotype"/>
          <w:b/>
          <w:bCs/>
          <w:spacing w:val="-3"/>
        </w:rPr>
        <w:t>11</w:t>
      </w:r>
      <w:r w:rsidRPr="00EB11B5">
        <w:rPr>
          <w:rFonts w:ascii="Palatino Linotype" w:hAnsi="Palatino Linotype"/>
          <w:b/>
          <w:bCs/>
          <w:spacing w:val="-3"/>
        </w:rPr>
        <w:t>.2012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0"/>
        <w:gridCol w:w="6662"/>
      </w:tblGrid>
      <w:tr w:rsidR="00EB11B5" w:rsidRPr="00EB11B5" w:rsidTr="00A768EB">
        <w:tc>
          <w:tcPr>
            <w:tcW w:w="2410" w:type="dxa"/>
            <w:shd w:val="clear" w:color="auto" w:fill="auto"/>
          </w:tcPr>
          <w:p w:rsidR="00EB11B5" w:rsidRPr="00EB11B5" w:rsidRDefault="00EB11B5" w:rsidP="00EB11B5">
            <w:pPr>
              <w:tabs>
                <w:tab w:val="left" w:pos="-720"/>
              </w:tabs>
              <w:spacing w:line="240" w:lineRule="atLeast"/>
              <w:jc w:val="both"/>
              <w:rPr>
                <w:rFonts w:ascii="Palatino Linotype" w:hAnsi="Palatino Linotype"/>
                <w:bCs/>
                <w:spacing w:val="-3"/>
              </w:rPr>
            </w:pPr>
            <w:r>
              <w:rPr>
                <w:rFonts w:ascii="Palatino Linotype" w:hAnsi="Palatino Linotype"/>
                <w:bCs/>
                <w:spacing w:val="-3"/>
              </w:rPr>
              <w:t>14</w:t>
            </w:r>
            <w:r w:rsidRPr="00EB11B5">
              <w:rPr>
                <w:rFonts w:ascii="Palatino Linotype" w:hAnsi="Palatino Linotype"/>
                <w:bCs/>
                <w:spacing w:val="-3"/>
              </w:rPr>
              <w:t>.15-1</w:t>
            </w:r>
            <w:r>
              <w:rPr>
                <w:rFonts w:ascii="Palatino Linotype" w:hAnsi="Palatino Linotype"/>
                <w:bCs/>
                <w:spacing w:val="-3"/>
              </w:rPr>
              <w:t>5</w:t>
            </w:r>
            <w:r w:rsidRPr="00EB11B5">
              <w:rPr>
                <w:rFonts w:ascii="Palatino Linotype" w:hAnsi="Palatino Linotype"/>
                <w:bCs/>
                <w:spacing w:val="-3"/>
              </w:rPr>
              <w:t>.45 Uhr</w:t>
            </w:r>
          </w:p>
        </w:tc>
        <w:tc>
          <w:tcPr>
            <w:tcW w:w="6662" w:type="dxa"/>
            <w:shd w:val="clear" w:color="auto" w:fill="auto"/>
          </w:tcPr>
          <w:p w:rsidR="00EB11B5" w:rsidRPr="00EB11B5" w:rsidRDefault="00EB11B5" w:rsidP="00A768EB">
            <w:pPr>
              <w:tabs>
                <w:tab w:val="left" w:pos="-720"/>
              </w:tabs>
              <w:spacing w:line="240" w:lineRule="atLeast"/>
              <w:jc w:val="both"/>
              <w:rPr>
                <w:rFonts w:ascii="Palatino Linotype" w:hAnsi="Palatino Linotype"/>
                <w:bCs/>
                <w:spacing w:val="-3"/>
              </w:rPr>
            </w:pPr>
            <w:r>
              <w:rPr>
                <w:rFonts w:ascii="Palatino Linotype" w:hAnsi="Palatino Linotype"/>
                <w:bCs/>
                <w:spacing w:val="-3"/>
              </w:rPr>
              <w:t xml:space="preserve">Einführung in das Thema </w:t>
            </w:r>
            <w:r w:rsidR="003664B1">
              <w:rPr>
                <w:rFonts w:ascii="Palatino Linotype" w:hAnsi="Palatino Linotype"/>
                <w:bCs/>
                <w:spacing w:val="-3"/>
              </w:rPr>
              <w:t xml:space="preserve">durch Prof. Kubat </w:t>
            </w:r>
            <w:r>
              <w:rPr>
                <w:rFonts w:ascii="Palatino Linotype" w:hAnsi="Palatino Linotype"/>
                <w:bCs/>
                <w:spacing w:val="-3"/>
              </w:rPr>
              <w:t xml:space="preserve">- </w:t>
            </w:r>
            <w:r w:rsidRPr="00EB11B5">
              <w:rPr>
                <w:rFonts w:ascii="Palatino Linotype" w:hAnsi="Palatino Linotype"/>
                <w:bCs/>
                <w:spacing w:val="-3"/>
              </w:rPr>
              <w:t>Referate über</w:t>
            </w:r>
            <w:r>
              <w:rPr>
                <w:rFonts w:ascii="Palatino Linotype" w:hAnsi="Palatino Linotype"/>
                <w:bCs/>
                <w:spacing w:val="-3"/>
              </w:rPr>
              <w:t xml:space="preserve"> </w:t>
            </w:r>
            <w:r w:rsidR="003664B1">
              <w:rPr>
                <w:rFonts w:ascii="Palatino Linotype" w:hAnsi="Palatino Linotype"/>
                <w:bCs/>
                <w:spacing w:val="-3"/>
              </w:rPr>
              <w:t xml:space="preserve">das </w:t>
            </w:r>
            <w:proofErr w:type="spellStart"/>
            <w:r w:rsidR="003664B1">
              <w:rPr>
                <w:rFonts w:ascii="Palatino Linotype" w:hAnsi="Palatino Linotype"/>
                <w:bCs/>
                <w:spacing w:val="-3"/>
              </w:rPr>
              <w:t>Jonabuch</w:t>
            </w:r>
            <w:proofErr w:type="spellEnd"/>
            <w:r w:rsidRPr="00EB11B5">
              <w:rPr>
                <w:rFonts w:ascii="Palatino Linotype" w:hAnsi="Palatino Linotype"/>
                <w:bCs/>
                <w:spacing w:val="-3"/>
              </w:rPr>
              <w:t xml:space="preserve">  – Diskussion</w:t>
            </w:r>
          </w:p>
        </w:tc>
      </w:tr>
      <w:tr w:rsidR="00EB11B5" w:rsidRPr="00EB11B5" w:rsidTr="00A768EB">
        <w:tc>
          <w:tcPr>
            <w:tcW w:w="2410" w:type="dxa"/>
            <w:shd w:val="clear" w:color="auto" w:fill="auto"/>
          </w:tcPr>
          <w:p w:rsidR="00EB11B5" w:rsidRPr="00EB11B5" w:rsidRDefault="00EB11B5" w:rsidP="00EB11B5">
            <w:pPr>
              <w:tabs>
                <w:tab w:val="left" w:pos="-720"/>
              </w:tabs>
              <w:spacing w:line="240" w:lineRule="atLeast"/>
              <w:jc w:val="both"/>
              <w:rPr>
                <w:rFonts w:ascii="Palatino Linotype" w:hAnsi="Palatino Linotype"/>
                <w:bCs/>
                <w:spacing w:val="-3"/>
              </w:rPr>
            </w:pPr>
            <w:r w:rsidRPr="00EB11B5">
              <w:rPr>
                <w:rFonts w:ascii="Palatino Linotype" w:hAnsi="Palatino Linotype"/>
                <w:bCs/>
                <w:spacing w:val="-3"/>
              </w:rPr>
              <w:t>1</w:t>
            </w:r>
            <w:r>
              <w:rPr>
                <w:rFonts w:ascii="Palatino Linotype" w:hAnsi="Palatino Linotype"/>
                <w:bCs/>
                <w:spacing w:val="-3"/>
              </w:rPr>
              <w:t>6</w:t>
            </w:r>
            <w:r w:rsidRPr="00EB11B5">
              <w:rPr>
                <w:rFonts w:ascii="Palatino Linotype" w:hAnsi="Palatino Linotype"/>
                <w:bCs/>
                <w:spacing w:val="-3"/>
              </w:rPr>
              <w:t>.</w:t>
            </w:r>
            <w:r>
              <w:rPr>
                <w:rFonts w:ascii="Palatino Linotype" w:hAnsi="Palatino Linotype"/>
                <w:bCs/>
                <w:spacing w:val="-3"/>
              </w:rPr>
              <w:t>15</w:t>
            </w:r>
            <w:r w:rsidRPr="00EB11B5">
              <w:rPr>
                <w:rFonts w:ascii="Palatino Linotype" w:hAnsi="Palatino Linotype"/>
                <w:bCs/>
                <w:spacing w:val="-3"/>
              </w:rPr>
              <w:t>-1</w:t>
            </w:r>
            <w:r>
              <w:rPr>
                <w:rFonts w:ascii="Palatino Linotype" w:hAnsi="Palatino Linotype"/>
                <w:bCs/>
                <w:spacing w:val="-3"/>
              </w:rPr>
              <w:t>7</w:t>
            </w:r>
            <w:r w:rsidRPr="00EB11B5">
              <w:rPr>
                <w:rFonts w:ascii="Palatino Linotype" w:hAnsi="Palatino Linotype"/>
                <w:bCs/>
                <w:spacing w:val="-3"/>
              </w:rPr>
              <w:t>.</w:t>
            </w:r>
            <w:r>
              <w:rPr>
                <w:rFonts w:ascii="Palatino Linotype" w:hAnsi="Palatino Linotype"/>
                <w:bCs/>
                <w:spacing w:val="-3"/>
              </w:rPr>
              <w:t>45</w:t>
            </w:r>
            <w:r w:rsidRPr="00EB11B5">
              <w:rPr>
                <w:rFonts w:ascii="Palatino Linotype" w:hAnsi="Palatino Linotype"/>
                <w:bCs/>
                <w:spacing w:val="-3"/>
              </w:rPr>
              <w:t xml:space="preserve"> Uhr</w:t>
            </w:r>
          </w:p>
        </w:tc>
        <w:tc>
          <w:tcPr>
            <w:tcW w:w="6662" w:type="dxa"/>
            <w:shd w:val="clear" w:color="auto" w:fill="auto"/>
          </w:tcPr>
          <w:p w:rsidR="00EB11B5" w:rsidRPr="00EB11B5" w:rsidRDefault="00EB11B5" w:rsidP="00A768EB">
            <w:pPr>
              <w:tabs>
                <w:tab w:val="left" w:pos="-720"/>
              </w:tabs>
              <w:spacing w:line="240" w:lineRule="atLeast"/>
              <w:jc w:val="both"/>
              <w:rPr>
                <w:rFonts w:ascii="Palatino Linotype" w:hAnsi="Palatino Linotype"/>
                <w:bCs/>
                <w:spacing w:val="-3"/>
              </w:rPr>
            </w:pPr>
            <w:r w:rsidRPr="00EB11B5">
              <w:rPr>
                <w:rFonts w:ascii="Palatino Linotype" w:hAnsi="Palatino Linotype"/>
                <w:bCs/>
                <w:spacing w:val="-3"/>
              </w:rPr>
              <w:t xml:space="preserve">Referate über </w:t>
            </w:r>
            <w:r w:rsidR="005467B4">
              <w:rPr>
                <w:rFonts w:ascii="Palatino Linotype" w:hAnsi="Palatino Linotype"/>
                <w:bCs/>
                <w:spacing w:val="-3"/>
              </w:rPr>
              <w:t>die exegetischen Methoden</w:t>
            </w:r>
            <w:r w:rsidRPr="00EB11B5">
              <w:rPr>
                <w:rFonts w:ascii="Palatino Linotype" w:hAnsi="Palatino Linotype"/>
                <w:bCs/>
                <w:spacing w:val="-3"/>
              </w:rPr>
              <w:t xml:space="preserve"> - Diskussion</w:t>
            </w:r>
          </w:p>
          <w:p w:rsidR="00EB11B5" w:rsidRPr="00EB11B5" w:rsidRDefault="00EB11B5" w:rsidP="00A768EB">
            <w:pPr>
              <w:tabs>
                <w:tab w:val="left" w:pos="-720"/>
              </w:tabs>
              <w:spacing w:line="240" w:lineRule="atLeast"/>
              <w:jc w:val="both"/>
              <w:rPr>
                <w:rFonts w:ascii="Palatino Linotype" w:hAnsi="Palatino Linotype"/>
                <w:bCs/>
                <w:spacing w:val="-3"/>
              </w:rPr>
            </w:pPr>
          </w:p>
        </w:tc>
      </w:tr>
    </w:tbl>
    <w:p w:rsidR="00EB11B5" w:rsidRDefault="00EB11B5" w:rsidP="00EB11B5">
      <w:pPr>
        <w:tabs>
          <w:tab w:val="left" w:pos="-720"/>
        </w:tabs>
        <w:spacing w:line="240" w:lineRule="atLeast"/>
        <w:jc w:val="both"/>
        <w:rPr>
          <w:rFonts w:ascii="Palatino Linotype" w:hAnsi="Palatino Linotype"/>
          <w:b/>
          <w:bCs/>
          <w:spacing w:val="-3"/>
        </w:rPr>
      </w:pPr>
    </w:p>
    <w:p w:rsidR="00054FD9" w:rsidRPr="00EB11B5" w:rsidRDefault="00054FD9" w:rsidP="00054FD9">
      <w:pPr>
        <w:tabs>
          <w:tab w:val="left" w:pos="-720"/>
        </w:tabs>
        <w:spacing w:line="240" w:lineRule="atLeast"/>
        <w:jc w:val="both"/>
        <w:rPr>
          <w:rFonts w:ascii="Palatino Linotype" w:hAnsi="Palatino Linotype"/>
          <w:b/>
          <w:bCs/>
          <w:spacing w:val="-3"/>
        </w:rPr>
      </w:pPr>
      <w:r w:rsidRPr="00EB11B5">
        <w:rPr>
          <w:rFonts w:ascii="Palatino Linotype" w:hAnsi="Palatino Linotype"/>
          <w:b/>
          <w:bCs/>
          <w:spacing w:val="-3"/>
        </w:rPr>
        <w:t xml:space="preserve">Samstag, </w:t>
      </w:r>
      <w:r>
        <w:rPr>
          <w:rFonts w:ascii="Palatino Linotype" w:hAnsi="Palatino Linotype"/>
          <w:b/>
          <w:bCs/>
          <w:spacing w:val="-3"/>
        </w:rPr>
        <w:t>24</w:t>
      </w:r>
      <w:r w:rsidRPr="00EB11B5">
        <w:rPr>
          <w:rFonts w:ascii="Palatino Linotype" w:hAnsi="Palatino Linotype"/>
          <w:b/>
          <w:bCs/>
          <w:spacing w:val="-3"/>
        </w:rPr>
        <w:t>.</w:t>
      </w:r>
      <w:r>
        <w:rPr>
          <w:rFonts w:ascii="Palatino Linotype" w:hAnsi="Palatino Linotype"/>
          <w:b/>
          <w:bCs/>
          <w:spacing w:val="-3"/>
        </w:rPr>
        <w:t>11</w:t>
      </w:r>
      <w:r w:rsidRPr="00EB11B5">
        <w:rPr>
          <w:rFonts w:ascii="Palatino Linotype" w:hAnsi="Palatino Linotype"/>
          <w:b/>
          <w:bCs/>
          <w:spacing w:val="-3"/>
        </w:rPr>
        <w:t>.2012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0"/>
        <w:gridCol w:w="6662"/>
      </w:tblGrid>
      <w:tr w:rsidR="00054FD9" w:rsidRPr="00EB11B5" w:rsidTr="00A049B2">
        <w:tc>
          <w:tcPr>
            <w:tcW w:w="2410" w:type="dxa"/>
            <w:shd w:val="clear" w:color="auto" w:fill="auto"/>
          </w:tcPr>
          <w:p w:rsidR="00054FD9" w:rsidRPr="00EB11B5" w:rsidRDefault="00054FD9" w:rsidP="00A049B2">
            <w:pPr>
              <w:tabs>
                <w:tab w:val="left" w:pos="-720"/>
              </w:tabs>
              <w:spacing w:line="240" w:lineRule="atLeast"/>
              <w:jc w:val="both"/>
              <w:rPr>
                <w:rFonts w:ascii="Palatino Linotype" w:hAnsi="Palatino Linotype"/>
                <w:bCs/>
                <w:spacing w:val="-3"/>
              </w:rPr>
            </w:pPr>
            <w:r w:rsidRPr="00EB11B5">
              <w:rPr>
                <w:rFonts w:ascii="Palatino Linotype" w:hAnsi="Palatino Linotype"/>
                <w:bCs/>
                <w:spacing w:val="-3"/>
              </w:rPr>
              <w:t>9.15-1</w:t>
            </w:r>
            <w:r>
              <w:rPr>
                <w:rFonts w:ascii="Palatino Linotype" w:hAnsi="Palatino Linotype"/>
                <w:bCs/>
                <w:spacing w:val="-3"/>
              </w:rPr>
              <w:t>2</w:t>
            </w:r>
            <w:r w:rsidRPr="00EB11B5">
              <w:rPr>
                <w:rFonts w:ascii="Palatino Linotype" w:hAnsi="Palatino Linotype"/>
                <w:bCs/>
                <w:spacing w:val="-3"/>
              </w:rPr>
              <w:t>.</w:t>
            </w:r>
            <w:r>
              <w:rPr>
                <w:rFonts w:ascii="Palatino Linotype" w:hAnsi="Palatino Linotype"/>
                <w:bCs/>
                <w:spacing w:val="-3"/>
              </w:rPr>
              <w:t>3</w:t>
            </w:r>
            <w:r>
              <w:rPr>
                <w:rFonts w:ascii="Palatino Linotype" w:hAnsi="Palatino Linotype"/>
                <w:bCs/>
                <w:spacing w:val="-3"/>
              </w:rPr>
              <w:t>0</w:t>
            </w:r>
            <w:r w:rsidRPr="00EB11B5">
              <w:rPr>
                <w:rFonts w:ascii="Palatino Linotype" w:hAnsi="Palatino Linotype"/>
                <w:bCs/>
                <w:spacing w:val="-3"/>
              </w:rPr>
              <w:t xml:space="preserve"> Uhr</w:t>
            </w:r>
          </w:p>
        </w:tc>
        <w:tc>
          <w:tcPr>
            <w:tcW w:w="6662" w:type="dxa"/>
            <w:shd w:val="clear" w:color="auto" w:fill="auto"/>
          </w:tcPr>
          <w:p w:rsidR="00054FD9" w:rsidRPr="00EB11B5" w:rsidRDefault="00054FD9" w:rsidP="00A049B2">
            <w:pPr>
              <w:tabs>
                <w:tab w:val="left" w:pos="-720"/>
              </w:tabs>
              <w:spacing w:line="240" w:lineRule="atLeast"/>
              <w:jc w:val="both"/>
              <w:rPr>
                <w:rFonts w:ascii="Palatino Linotype" w:hAnsi="Palatino Linotype"/>
                <w:bCs/>
                <w:spacing w:val="-3"/>
              </w:rPr>
            </w:pPr>
            <w:r w:rsidRPr="00EB11B5">
              <w:rPr>
                <w:rFonts w:ascii="Palatino Linotype" w:hAnsi="Palatino Linotype"/>
                <w:bCs/>
                <w:spacing w:val="-3"/>
              </w:rPr>
              <w:t xml:space="preserve">Referate über </w:t>
            </w:r>
            <w:r w:rsidR="005467B4">
              <w:rPr>
                <w:rFonts w:ascii="Palatino Linotype" w:hAnsi="Palatino Linotype"/>
                <w:bCs/>
                <w:spacing w:val="-3"/>
              </w:rPr>
              <w:t xml:space="preserve">verschiedene Kommentatoren des </w:t>
            </w:r>
            <w:proofErr w:type="spellStart"/>
            <w:r w:rsidR="005467B4">
              <w:rPr>
                <w:rFonts w:ascii="Palatino Linotype" w:hAnsi="Palatino Linotype"/>
                <w:bCs/>
                <w:spacing w:val="-3"/>
              </w:rPr>
              <w:t>Jonabuches</w:t>
            </w:r>
            <w:proofErr w:type="spellEnd"/>
            <w:r w:rsidRPr="00EB11B5">
              <w:rPr>
                <w:rFonts w:ascii="Palatino Linotype" w:hAnsi="Palatino Linotype"/>
                <w:bCs/>
                <w:spacing w:val="-3"/>
              </w:rPr>
              <w:t xml:space="preserve">  – Diskussion</w:t>
            </w:r>
          </w:p>
        </w:tc>
      </w:tr>
      <w:tr w:rsidR="00054FD9" w:rsidRPr="00EB11B5" w:rsidTr="00A049B2">
        <w:tc>
          <w:tcPr>
            <w:tcW w:w="2410" w:type="dxa"/>
            <w:shd w:val="clear" w:color="auto" w:fill="auto"/>
          </w:tcPr>
          <w:p w:rsidR="00054FD9" w:rsidRPr="00EB11B5" w:rsidRDefault="00054FD9" w:rsidP="00A049B2">
            <w:pPr>
              <w:tabs>
                <w:tab w:val="left" w:pos="-720"/>
              </w:tabs>
              <w:spacing w:line="240" w:lineRule="atLeast"/>
              <w:jc w:val="both"/>
              <w:rPr>
                <w:rFonts w:ascii="Palatino Linotype" w:hAnsi="Palatino Linotype"/>
                <w:bCs/>
                <w:spacing w:val="-3"/>
              </w:rPr>
            </w:pPr>
            <w:r>
              <w:rPr>
                <w:rFonts w:ascii="Palatino Linotype" w:hAnsi="Palatino Linotype"/>
                <w:bCs/>
                <w:spacing w:val="-3"/>
              </w:rPr>
              <w:t>12.30-14.30 Uhr</w:t>
            </w:r>
          </w:p>
        </w:tc>
        <w:tc>
          <w:tcPr>
            <w:tcW w:w="6662" w:type="dxa"/>
            <w:shd w:val="clear" w:color="auto" w:fill="auto"/>
          </w:tcPr>
          <w:p w:rsidR="00054FD9" w:rsidRDefault="00054FD9" w:rsidP="00A049B2">
            <w:pPr>
              <w:tabs>
                <w:tab w:val="left" w:pos="-720"/>
              </w:tabs>
              <w:spacing w:line="240" w:lineRule="atLeast"/>
              <w:jc w:val="both"/>
              <w:rPr>
                <w:rFonts w:ascii="Palatino Linotype" w:hAnsi="Palatino Linotype"/>
                <w:bCs/>
                <w:spacing w:val="-3"/>
              </w:rPr>
            </w:pPr>
            <w:r>
              <w:rPr>
                <w:rFonts w:ascii="Palatino Linotype" w:hAnsi="Palatino Linotype"/>
                <w:bCs/>
                <w:spacing w:val="-3"/>
              </w:rPr>
              <w:t>Mittagspause</w:t>
            </w:r>
          </w:p>
          <w:p w:rsidR="005467B4" w:rsidRPr="00EB11B5" w:rsidRDefault="005467B4" w:rsidP="00A049B2">
            <w:pPr>
              <w:tabs>
                <w:tab w:val="left" w:pos="-720"/>
              </w:tabs>
              <w:spacing w:line="240" w:lineRule="atLeast"/>
              <w:jc w:val="both"/>
              <w:rPr>
                <w:rFonts w:ascii="Palatino Linotype" w:hAnsi="Palatino Linotype"/>
                <w:bCs/>
                <w:spacing w:val="-3"/>
              </w:rPr>
            </w:pPr>
          </w:p>
        </w:tc>
      </w:tr>
      <w:tr w:rsidR="00054FD9" w:rsidRPr="00EB11B5" w:rsidTr="00A049B2">
        <w:tc>
          <w:tcPr>
            <w:tcW w:w="2410" w:type="dxa"/>
            <w:shd w:val="clear" w:color="auto" w:fill="auto"/>
          </w:tcPr>
          <w:p w:rsidR="00054FD9" w:rsidRPr="00EB11B5" w:rsidRDefault="00054FD9" w:rsidP="003664B1">
            <w:pPr>
              <w:tabs>
                <w:tab w:val="left" w:pos="-720"/>
              </w:tabs>
              <w:spacing w:line="240" w:lineRule="atLeast"/>
              <w:jc w:val="both"/>
              <w:rPr>
                <w:rFonts w:ascii="Palatino Linotype" w:hAnsi="Palatino Linotype"/>
                <w:bCs/>
                <w:spacing w:val="-3"/>
              </w:rPr>
            </w:pPr>
            <w:r w:rsidRPr="00EB11B5">
              <w:rPr>
                <w:rFonts w:ascii="Palatino Linotype" w:hAnsi="Palatino Linotype"/>
                <w:bCs/>
                <w:spacing w:val="-3"/>
              </w:rPr>
              <w:t>1</w:t>
            </w:r>
            <w:r>
              <w:rPr>
                <w:rFonts w:ascii="Palatino Linotype" w:hAnsi="Palatino Linotype"/>
                <w:bCs/>
                <w:spacing w:val="-3"/>
              </w:rPr>
              <w:t>4</w:t>
            </w:r>
            <w:r w:rsidRPr="00EB11B5">
              <w:rPr>
                <w:rFonts w:ascii="Palatino Linotype" w:hAnsi="Palatino Linotype"/>
                <w:bCs/>
                <w:spacing w:val="-3"/>
              </w:rPr>
              <w:t>.30-1</w:t>
            </w:r>
            <w:r w:rsidR="003664B1">
              <w:rPr>
                <w:rFonts w:ascii="Palatino Linotype" w:hAnsi="Palatino Linotype"/>
                <w:bCs/>
                <w:spacing w:val="-3"/>
              </w:rPr>
              <w:t>8</w:t>
            </w:r>
            <w:r w:rsidRPr="00EB11B5">
              <w:rPr>
                <w:rFonts w:ascii="Palatino Linotype" w:hAnsi="Palatino Linotype"/>
                <w:bCs/>
                <w:spacing w:val="-3"/>
              </w:rPr>
              <w:t>.</w:t>
            </w:r>
            <w:r w:rsidR="003664B1">
              <w:rPr>
                <w:rFonts w:ascii="Palatino Linotype" w:hAnsi="Palatino Linotype"/>
                <w:bCs/>
                <w:spacing w:val="-3"/>
              </w:rPr>
              <w:t>00</w:t>
            </w:r>
            <w:r w:rsidRPr="00EB11B5">
              <w:rPr>
                <w:rFonts w:ascii="Palatino Linotype" w:hAnsi="Palatino Linotype"/>
                <w:bCs/>
                <w:spacing w:val="-3"/>
              </w:rPr>
              <w:t xml:space="preserve"> Uhr</w:t>
            </w:r>
          </w:p>
        </w:tc>
        <w:tc>
          <w:tcPr>
            <w:tcW w:w="6662" w:type="dxa"/>
            <w:shd w:val="clear" w:color="auto" w:fill="auto"/>
          </w:tcPr>
          <w:p w:rsidR="00054FD9" w:rsidRPr="00EB11B5" w:rsidRDefault="003664B1" w:rsidP="00A049B2">
            <w:pPr>
              <w:tabs>
                <w:tab w:val="left" w:pos="-720"/>
              </w:tabs>
              <w:spacing w:line="240" w:lineRule="atLeast"/>
              <w:jc w:val="both"/>
              <w:rPr>
                <w:rFonts w:ascii="Palatino Linotype" w:hAnsi="Palatino Linotype"/>
                <w:bCs/>
                <w:spacing w:val="-3"/>
              </w:rPr>
            </w:pPr>
            <w:r>
              <w:rPr>
                <w:rFonts w:ascii="Palatino Linotype" w:hAnsi="Palatino Linotype"/>
                <w:bCs/>
                <w:spacing w:val="-3"/>
              </w:rPr>
              <w:t>Referate</w:t>
            </w:r>
            <w:r w:rsidR="005467B4">
              <w:rPr>
                <w:rFonts w:ascii="Palatino Linotype" w:hAnsi="Palatino Linotype"/>
                <w:bCs/>
                <w:spacing w:val="-3"/>
              </w:rPr>
              <w:t xml:space="preserve"> über Wirkungsgeschichte bzw. Rezeption des </w:t>
            </w:r>
            <w:proofErr w:type="spellStart"/>
            <w:r w:rsidR="005467B4">
              <w:rPr>
                <w:rFonts w:ascii="Palatino Linotype" w:hAnsi="Palatino Linotype"/>
                <w:bCs/>
                <w:spacing w:val="-3"/>
              </w:rPr>
              <w:t>Jonabuches</w:t>
            </w:r>
            <w:proofErr w:type="spellEnd"/>
            <w:r w:rsidR="005467B4">
              <w:rPr>
                <w:rFonts w:ascii="Palatino Linotype" w:hAnsi="Palatino Linotype"/>
                <w:bCs/>
                <w:spacing w:val="-3"/>
              </w:rPr>
              <w:t xml:space="preserve"> - Diskussion</w:t>
            </w:r>
          </w:p>
          <w:p w:rsidR="00054FD9" w:rsidRPr="00EB11B5" w:rsidRDefault="00054FD9" w:rsidP="00A049B2">
            <w:pPr>
              <w:tabs>
                <w:tab w:val="left" w:pos="-720"/>
              </w:tabs>
              <w:spacing w:line="240" w:lineRule="atLeast"/>
              <w:jc w:val="both"/>
              <w:rPr>
                <w:rFonts w:ascii="Palatino Linotype" w:hAnsi="Palatino Linotype"/>
                <w:bCs/>
                <w:spacing w:val="-3"/>
              </w:rPr>
            </w:pPr>
          </w:p>
        </w:tc>
      </w:tr>
    </w:tbl>
    <w:p w:rsidR="00EB11B5" w:rsidRDefault="00EB11B5" w:rsidP="00EB11B5">
      <w:pPr>
        <w:tabs>
          <w:tab w:val="left" w:pos="-720"/>
        </w:tabs>
        <w:spacing w:line="240" w:lineRule="atLeast"/>
        <w:jc w:val="both"/>
        <w:rPr>
          <w:rFonts w:ascii="Palatino Linotype" w:hAnsi="Palatino Linotype"/>
          <w:b/>
          <w:bCs/>
          <w:spacing w:val="-3"/>
        </w:rPr>
      </w:pPr>
    </w:p>
    <w:p w:rsidR="00EB11B5" w:rsidRPr="00EB11B5" w:rsidRDefault="00EB11B5" w:rsidP="00EB11B5">
      <w:pPr>
        <w:tabs>
          <w:tab w:val="left" w:pos="-720"/>
        </w:tabs>
        <w:spacing w:line="240" w:lineRule="atLeast"/>
        <w:jc w:val="both"/>
        <w:rPr>
          <w:rFonts w:ascii="Palatino Linotype" w:hAnsi="Palatino Linotype"/>
          <w:b/>
          <w:bCs/>
          <w:spacing w:val="-3"/>
        </w:rPr>
      </w:pPr>
      <w:r>
        <w:rPr>
          <w:rFonts w:ascii="Palatino Linotype" w:hAnsi="Palatino Linotype"/>
          <w:b/>
          <w:bCs/>
          <w:spacing w:val="-3"/>
        </w:rPr>
        <w:t>S</w:t>
      </w:r>
      <w:r w:rsidRPr="00EB11B5">
        <w:rPr>
          <w:rFonts w:ascii="Palatino Linotype" w:hAnsi="Palatino Linotype"/>
          <w:b/>
          <w:bCs/>
          <w:spacing w:val="-3"/>
        </w:rPr>
        <w:t xml:space="preserve">onntag, </w:t>
      </w:r>
      <w:r>
        <w:rPr>
          <w:rFonts w:ascii="Palatino Linotype" w:hAnsi="Palatino Linotype"/>
          <w:b/>
          <w:bCs/>
          <w:spacing w:val="-3"/>
        </w:rPr>
        <w:t>25</w:t>
      </w:r>
      <w:r w:rsidRPr="00EB11B5">
        <w:rPr>
          <w:rFonts w:ascii="Palatino Linotype" w:hAnsi="Palatino Linotype"/>
          <w:b/>
          <w:bCs/>
          <w:spacing w:val="-3"/>
        </w:rPr>
        <w:t>.</w:t>
      </w:r>
      <w:r>
        <w:rPr>
          <w:rFonts w:ascii="Palatino Linotype" w:hAnsi="Palatino Linotype"/>
          <w:b/>
          <w:bCs/>
          <w:spacing w:val="-3"/>
        </w:rPr>
        <w:t>11</w:t>
      </w:r>
      <w:r w:rsidRPr="00EB11B5">
        <w:rPr>
          <w:rFonts w:ascii="Palatino Linotype" w:hAnsi="Palatino Linotype"/>
          <w:b/>
          <w:bCs/>
          <w:spacing w:val="-3"/>
        </w:rPr>
        <w:t>.2012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0"/>
        <w:gridCol w:w="6662"/>
      </w:tblGrid>
      <w:tr w:rsidR="00EB11B5" w:rsidRPr="00EB11B5" w:rsidTr="00A768EB">
        <w:tc>
          <w:tcPr>
            <w:tcW w:w="2410" w:type="dxa"/>
            <w:shd w:val="clear" w:color="auto" w:fill="auto"/>
          </w:tcPr>
          <w:p w:rsidR="00EB11B5" w:rsidRPr="00EB11B5" w:rsidRDefault="007C7BF8" w:rsidP="00EB11B5">
            <w:pPr>
              <w:tabs>
                <w:tab w:val="left" w:pos="-720"/>
              </w:tabs>
              <w:spacing w:line="240" w:lineRule="atLeast"/>
              <w:jc w:val="both"/>
              <w:rPr>
                <w:rFonts w:ascii="Palatino Linotype" w:hAnsi="Palatino Linotype"/>
                <w:bCs/>
                <w:spacing w:val="-3"/>
              </w:rPr>
            </w:pPr>
            <w:r>
              <w:rPr>
                <w:rFonts w:ascii="Palatino Linotype" w:hAnsi="Palatino Linotype"/>
                <w:bCs/>
                <w:spacing w:val="-3"/>
              </w:rPr>
              <w:t>10</w:t>
            </w:r>
            <w:r w:rsidR="00EB11B5" w:rsidRPr="00EB11B5">
              <w:rPr>
                <w:rFonts w:ascii="Palatino Linotype" w:hAnsi="Palatino Linotype"/>
                <w:bCs/>
                <w:spacing w:val="-3"/>
              </w:rPr>
              <w:t>.</w:t>
            </w:r>
            <w:r w:rsidR="00EB11B5">
              <w:rPr>
                <w:rFonts w:ascii="Palatino Linotype" w:hAnsi="Palatino Linotype"/>
                <w:bCs/>
                <w:spacing w:val="-3"/>
              </w:rPr>
              <w:t>0</w:t>
            </w:r>
            <w:r w:rsidR="00EB11B5" w:rsidRPr="00EB11B5">
              <w:rPr>
                <w:rFonts w:ascii="Palatino Linotype" w:hAnsi="Palatino Linotype"/>
                <w:bCs/>
                <w:spacing w:val="-3"/>
              </w:rPr>
              <w:t>0-11.30 Uhr</w:t>
            </w:r>
          </w:p>
        </w:tc>
        <w:tc>
          <w:tcPr>
            <w:tcW w:w="6662" w:type="dxa"/>
            <w:shd w:val="clear" w:color="auto" w:fill="auto"/>
          </w:tcPr>
          <w:p w:rsidR="00EB11B5" w:rsidRPr="00EB11B5" w:rsidRDefault="00EB11B5" w:rsidP="00EB11B5">
            <w:pPr>
              <w:tabs>
                <w:tab w:val="left" w:pos="-720"/>
              </w:tabs>
              <w:spacing w:line="240" w:lineRule="atLeast"/>
              <w:jc w:val="both"/>
              <w:rPr>
                <w:rFonts w:ascii="Palatino Linotype" w:hAnsi="Palatino Linotype"/>
                <w:bCs/>
                <w:spacing w:val="-3"/>
              </w:rPr>
            </w:pPr>
            <w:r w:rsidRPr="00EB11B5">
              <w:rPr>
                <w:rFonts w:ascii="Palatino Linotype" w:hAnsi="Palatino Linotype"/>
                <w:bCs/>
                <w:spacing w:val="-3"/>
              </w:rPr>
              <w:t xml:space="preserve">Besuch der Göttlichen Liturgie in der </w:t>
            </w:r>
            <w:r>
              <w:rPr>
                <w:rFonts w:ascii="Palatino Linotype" w:hAnsi="Palatino Linotype"/>
                <w:bCs/>
                <w:spacing w:val="-3"/>
              </w:rPr>
              <w:t xml:space="preserve">serbischen </w:t>
            </w:r>
            <w:r w:rsidRPr="00EB11B5">
              <w:rPr>
                <w:rFonts w:ascii="Palatino Linotype" w:hAnsi="Palatino Linotype"/>
                <w:bCs/>
                <w:spacing w:val="-3"/>
              </w:rPr>
              <w:t xml:space="preserve">orthodoxen </w:t>
            </w:r>
          </w:p>
          <w:p w:rsidR="00EB11B5" w:rsidRPr="00EB11B5" w:rsidRDefault="007C7BF8" w:rsidP="00EB11B5">
            <w:pPr>
              <w:tabs>
                <w:tab w:val="left" w:pos="-720"/>
              </w:tabs>
              <w:spacing w:line="240" w:lineRule="atLeast"/>
              <w:jc w:val="both"/>
              <w:rPr>
                <w:rFonts w:ascii="Palatino Linotype" w:hAnsi="Palatino Linotype"/>
                <w:bCs/>
                <w:spacing w:val="-3"/>
              </w:rPr>
            </w:pPr>
            <w:r>
              <w:rPr>
                <w:rFonts w:ascii="Palatino Linotype" w:hAnsi="Palatino Linotype"/>
                <w:bCs/>
                <w:spacing w:val="-3"/>
              </w:rPr>
              <w:t xml:space="preserve">Gemeinde </w:t>
            </w:r>
            <w:r w:rsidRPr="007C7BF8">
              <w:rPr>
                <w:rFonts w:ascii="Palatino Linotype" w:hAnsi="Palatino Linotype"/>
                <w:bCs/>
                <w:spacing w:val="-3"/>
              </w:rPr>
              <w:t xml:space="preserve">„Hl. Märtyrerkönig Jovan Vladimir“ </w:t>
            </w:r>
            <w:r w:rsidRPr="007C7BF8">
              <w:rPr>
                <w:rFonts w:ascii="Palatino Linotype" w:hAnsi="Palatino Linotype"/>
                <w:bCs/>
                <w:i/>
                <w:iCs/>
                <w:spacing w:val="-3"/>
              </w:rPr>
              <w:t>(</w:t>
            </w:r>
            <w:proofErr w:type="spellStart"/>
            <w:r w:rsidRPr="007C7BF8">
              <w:rPr>
                <w:rFonts w:ascii="Palatino Linotype" w:hAnsi="Palatino Linotype"/>
                <w:bCs/>
                <w:i/>
                <w:iCs/>
                <w:spacing w:val="-3"/>
              </w:rPr>
              <w:t>Putzbrunner</w:t>
            </w:r>
            <w:proofErr w:type="spellEnd"/>
            <w:r w:rsidRPr="007C7BF8">
              <w:rPr>
                <w:rFonts w:ascii="Palatino Linotype" w:hAnsi="Palatino Linotype"/>
                <w:bCs/>
                <w:i/>
                <w:iCs/>
                <w:spacing w:val="-3"/>
              </w:rPr>
              <w:t xml:space="preserve"> Str. 49, 81737 München; U5: Neuperlach Zentrum)</w:t>
            </w:r>
          </w:p>
        </w:tc>
      </w:tr>
      <w:tr w:rsidR="007C7BF8" w:rsidRPr="00EB11B5" w:rsidTr="00A768EB">
        <w:tc>
          <w:tcPr>
            <w:tcW w:w="2410" w:type="dxa"/>
            <w:shd w:val="clear" w:color="auto" w:fill="auto"/>
          </w:tcPr>
          <w:p w:rsidR="007C7BF8" w:rsidRDefault="007C7BF8" w:rsidP="00EB11B5">
            <w:pPr>
              <w:tabs>
                <w:tab w:val="left" w:pos="-720"/>
              </w:tabs>
              <w:spacing w:line="240" w:lineRule="atLeast"/>
              <w:jc w:val="both"/>
              <w:rPr>
                <w:rFonts w:ascii="Palatino Linotype" w:hAnsi="Palatino Linotype"/>
                <w:bCs/>
                <w:spacing w:val="-3"/>
              </w:rPr>
            </w:pPr>
            <w:r>
              <w:rPr>
                <w:rFonts w:ascii="Palatino Linotype" w:hAnsi="Palatino Linotype"/>
                <w:bCs/>
                <w:spacing w:val="-3"/>
              </w:rPr>
              <w:t>12.00-14.00</w:t>
            </w:r>
          </w:p>
        </w:tc>
        <w:tc>
          <w:tcPr>
            <w:tcW w:w="6662" w:type="dxa"/>
            <w:shd w:val="clear" w:color="auto" w:fill="auto"/>
          </w:tcPr>
          <w:p w:rsidR="007C7BF8" w:rsidRPr="00EB11B5" w:rsidRDefault="007C7BF8" w:rsidP="007C7BF8">
            <w:pPr>
              <w:tabs>
                <w:tab w:val="left" w:pos="-720"/>
              </w:tabs>
              <w:spacing w:line="240" w:lineRule="atLeast"/>
              <w:jc w:val="both"/>
              <w:rPr>
                <w:rFonts w:ascii="Palatino Linotype" w:hAnsi="Palatino Linotype"/>
                <w:bCs/>
                <w:spacing w:val="-3"/>
              </w:rPr>
            </w:pPr>
            <w:r>
              <w:rPr>
                <w:rFonts w:ascii="Palatino Linotype" w:hAnsi="Palatino Linotype"/>
                <w:bCs/>
                <w:spacing w:val="-3"/>
              </w:rPr>
              <w:t>Abschlussbesprechung – Gastfreundschaft durch die serbische Gemeinde</w:t>
            </w:r>
          </w:p>
        </w:tc>
      </w:tr>
    </w:tbl>
    <w:p w:rsidR="00EB11B5" w:rsidRDefault="00EB11B5" w:rsidP="00476EDB">
      <w:pPr>
        <w:tabs>
          <w:tab w:val="left" w:pos="-720"/>
        </w:tabs>
        <w:spacing w:line="240" w:lineRule="atLeast"/>
        <w:jc w:val="both"/>
        <w:rPr>
          <w:rFonts w:ascii="Palatino Linotype" w:hAnsi="Palatino Linotype"/>
          <w:bCs/>
          <w:spacing w:val="-3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660"/>
        <w:gridCol w:w="6916"/>
      </w:tblGrid>
      <w:tr w:rsidR="00476EDB" w:rsidRPr="00E42E64" w:rsidTr="004F3BF7">
        <w:tc>
          <w:tcPr>
            <w:tcW w:w="2660" w:type="dxa"/>
            <w:shd w:val="clear" w:color="auto" w:fill="auto"/>
          </w:tcPr>
          <w:p w:rsidR="00476EDB" w:rsidRPr="00E42E64" w:rsidRDefault="00476EDB" w:rsidP="004F3BF7">
            <w:pPr>
              <w:spacing w:after="240" w:line="240" w:lineRule="atLeast"/>
              <w:jc w:val="both"/>
              <w:rPr>
                <w:rFonts w:ascii="Palatino Linotype" w:hAnsi="Palatino Linotype" w:cs="Times New Roman"/>
                <w:szCs w:val="22"/>
                <w:lang w:val="en-US"/>
              </w:rPr>
            </w:pPr>
          </w:p>
        </w:tc>
        <w:tc>
          <w:tcPr>
            <w:tcW w:w="6916" w:type="dxa"/>
            <w:shd w:val="clear" w:color="auto" w:fill="auto"/>
          </w:tcPr>
          <w:p w:rsidR="00476EDB" w:rsidRPr="00E42E64" w:rsidRDefault="00476EDB" w:rsidP="004F3BF7">
            <w:pPr>
              <w:spacing w:after="240" w:line="240" w:lineRule="atLeast"/>
              <w:rPr>
                <w:rFonts w:ascii="Palatino Linotype" w:hAnsi="Palatino Linotype" w:cs="Times New Roman"/>
                <w:szCs w:val="22"/>
              </w:rPr>
            </w:pPr>
          </w:p>
        </w:tc>
      </w:tr>
      <w:tr w:rsidR="00476EDB" w:rsidRPr="00E42E64" w:rsidTr="004F3BF7">
        <w:tc>
          <w:tcPr>
            <w:tcW w:w="2660" w:type="dxa"/>
            <w:shd w:val="clear" w:color="auto" w:fill="auto"/>
          </w:tcPr>
          <w:p w:rsidR="00476EDB" w:rsidRPr="0041622F" w:rsidRDefault="00476EDB" w:rsidP="004F3BF7">
            <w:pPr>
              <w:spacing w:after="240"/>
              <w:jc w:val="both"/>
              <w:rPr>
                <w:rFonts w:ascii="Palatino Linotype" w:hAnsi="Palatino Linotype" w:cs="Times New Roman"/>
                <w:b/>
                <w:szCs w:val="22"/>
              </w:rPr>
            </w:pPr>
            <w:r w:rsidRPr="00E42E64">
              <w:rPr>
                <w:rFonts w:ascii="Palatino Linotype" w:hAnsi="Palatino Linotype"/>
                <w:bCs/>
                <w:spacing w:val="-3"/>
              </w:rPr>
              <w:br w:type="page"/>
            </w:r>
            <w:r w:rsidRPr="0041622F">
              <w:rPr>
                <w:rFonts w:ascii="Palatino Linotype" w:hAnsi="Palatino Linotype" w:cs="Times New Roman"/>
                <w:b/>
                <w:szCs w:val="22"/>
              </w:rPr>
              <w:t>Blockseminar:</w:t>
            </w:r>
          </w:p>
          <w:p w:rsidR="00476EDB" w:rsidRPr="0041622F" w:rsidRDefault="00476EDB" w:rsidP="004F3BF7">
            <w:pPr>
              <w:spacing w:after="240"/>
              <w:jc w:val="both"/>
              <w:rPr>
                <w:rFonts w:ascii="Palatino Linotype" w:hAnsi="Palatino Linotype" w:cs="Times New Roman"/>
                <w:b/>
                <w:szCs w:val="22"/>
                <w:lang w:val="en-US"/>
              </w:rPr>
            </w:pPr>
          </w:p>
        </w:tc>
        <w:tc>
          <w:tcPr>
            <w:tcW w:w="6916" w:type="dxa"/>
            <w:shd w:val="clear" w:color="auto" w:fill="auto"/>
          </w:tcPr>
          <w:p w:rsidR="00476EDB" w:rsidRPr="00E42E64" w:rsidRDefault="00476EDB" w:rsidP="004F3BF7">
            <w:pPr>
              <w:spacing w:after="240"/>
              <w:jc w:val="both"/>
              <w:rPr>
                <w:rFonts w:ascii="Palatino Linotype" w:hAnsi="Palatino Linotype" w:cs="Times New Roman"/>
                <w:szCs w:val="22"/>
              </w:rPr>
            </w:pPr>
            <w:r w:rsidRPr="00E42E64">
              <w:rPr>
                <w:rFonts w:ascii="Palatino Linotype" w:hAnsi="Palatino Linotype" w:cs="Times New Roman"/>
                <w:b/>
                <w:iCs/>
                <w:szCs w:val="22"/>
              </w:rPr>
              <w:t xml:space="preserve">Das Buch Jona. Seine Wirkungsgeschichte und Rezeption in der liturgischen und patristischen </w:t>
            </w:r>
            <w:r w:rsidR="0041622F">
              <w:rPr>
                <w:rFonts w:ascii="Palatino Linotype" w:hAnsi="Palatino Linotype" w:cs="Times New Roman"/>
                <w:b/>
                <w:iCs/>
                <w:szCs w:val="22"/>
              </w:rPr>
              <w:t>Literatur der Orthodoxen Kirche</w:t>
            </w:r>
            <w:r w:rsidRPr="00E42E64">
              <w:rPr>
                <w:rFonts w:ascii="Palatino Linotype" w:hAnsi="Palatino Linotype" w:cs="Times New Roman"/>
                <w:b/>
                <w:iCs/>
                <w:szCs w:val="22"/>
              </w:rPr>
              <w:t xml:space="preserve"> </w:t>
            </w:r>
            <w:r w:rsidRPr="00E42E64">
              <w:rPr>
                <w:rFonts w:ascii="Palatino Linotype" w:hAnsi="Palatino Linotype" w:cs="Times New Roman"/>
                <w:b/>
                <w:szCs w:val="22"/>
              </w:rPr>
              <w:t>(Prof. Dr. Konstantin Nikolakopoulos, Prof. Dr. Rodoljub Kubat, Belgrad)</w:t>
            </w:r>
          </w:p>
        </w:tc>
      </w:tr>
    </w:tbl>
    <w:p w:rsidR="00476EDB" w:rsidRPr="0041622F" w:rsidRDefault="00476EDB" w:rsidP="00476EDB">
      <w:pPr>
        <w:widowControl/>
        <w:spacing w:line="360" w:lineRule="auto"/>
        <w:jc w:val="center"/>
        <w:rPr>
          <w:rFonts w:ascii="Palatino Linotype" w:hAnsi="Palatino Linotype" w:cs="Times New Roman"/>
          <w:bCs/>
          <w:sz w:val="32"/>
          <w:szCs w:val="32"/>
          <w:u w:val="single"/>
          <w:lang w:eastAsia="en-US"/>
        </w:rPr>
      </w:pPr>
      <w:r w:rsidRPr="0041622F">
        <w:rPr>
          <w:rFonts w:ascii="Palatino Linotype" w:hAnsi="Palatino Linotype" w:cs="Times New Roman"/>
          <w:spacing w:val="-4"/>
          <w:sz w:val="32"/>
          <w:szCs w:val="32"/>
          <w:u w:val="single"/>
        </w:rPr>
        <w:t>REFERATSTHEMEN</w:t>
      </w:r>
    </w:p>
    <w:p w:rsidR="006D6A98" w:rsidRPr="00FE2FAE" w:rsidRDefault="006D6A98" w:rsidP="00476EDB">
      <w:pPr>
        <w:widowControl/>
        <w:spacing w:line="480" w:lineRule="auto"/>
        <w:rPr>
          <w:rFonts w:ascii="Palatino Linotype" w:hAnsi="Palatino Linotype" w:cs="Times New Roman"/>
          <w:bCs/>
          <w:sz w:val="22"/>
          <w:szCs w:val="22"/>
          <w:lang w:eastAsia="en-US"/>
        </w:rPr>
      </w:pPr>
      <w:r w:rsidRPr="00FE2FAE">
        <w:rPr>
          <w:rFonts w:ascii="Palatino Linotype" w:hAnsi="Palatino Linotype" w:cs="Times New Roman"/>
          <w:bCs/>
          <w:sz w:val="22"/>
          <w:szCs w:val="22"/>
          <w:lang w:eastAsia="en-US"/>
        </w:rPr>
        <w:t>1. Zur Entstehung des Buches Jona (Verfasser, Sprache, Zeit, Ort)</w:t>
      </w:r>
    </w:p>
    <w:p w:rsidR="006D6A98" w:rsidRPr="00FE2FAE" w:rsidRDefault="006D6A98" w:rsidP="00476EDB">
      <w:pPr>
        <w:widowControl/>
        <w:spacing w:line="480" w:lineRule="auto"/>
        <w:rPr>
          <w:rFonts w:ascii="Palatino Linotype" w:hAnsi="Palatino Linotype" w:cs="Times New Roman"/>
          <w:bCs/>
          <w:sz w:val="22"/>
          <w:szCs w:val="22"/>
          <w:lang w:eastAsia="en-US"/>
        </w:rPr>
      </w:pPr>
      <w:r w:rsidRPr="00FE2FAE">
        <w:rPr>
          <w:rFonts w:ascii="Palatino Linotype" w:hAnsi="Palatino Linotype" w:cs="Times New Roman"/>
          <w:bCs/>
          <w:sz w:val="22"/>
          <w:szCs w:val="22"/>
          <w:lang w:eastAsia="en-US"/>
        </w:rPr>
        <w:t xml:space="preserve">2. Zur inhaltlichen Gliederung des </w:t>
      </w:r>
      <w:proofErr w:type="spellStart"/>
      <w:r w:rsidRPr="00FE2FAE">
        <w:rPr>
          <w:rFonts w:ascii="Palatino Linotype" w:hAnsi="Palatino Linotype" w:cs="Times New Roman"/>
          <w:bCs/>
          <w:sz w:val="22"/>
          <w:szCs w:val="22"/>
          <w:lang w:eastAsia="en-US"/>
        </w:rPr>
        <w:t>Jonabuches</w:t>
      </w:r>
      <w:proofErr w:type="spellEnd"/>
      <w:r w:rsidRPr="00FE2FAE">
        <w:rPr>
          <w:rFonts w:ascii="Palatino Linotype" w:hAnsi="Palatino Linotype" w:cs="Times New Roman"/>
          <w:bCs/>
          <w:sz w:val="22"/>
          <w:szCs w:val="22"/>
          <w:lang w:eastAsia="en-US"/>
        </w:rPr>
        <w:t xml:space="preserve"> (Thematische Einheiten, theologische Gedanken, Erzählmotive)</w:t>
      </w:r>
    </w:p>
    <w:p w:rsidR="00476EDB" w:rsidRPr="00FE2FAE" w:rsidRDefault="006D6A98" w:rsidP="00476EDB">
      <w:pPr>
        <w:widowControl/>
        <w:spacing w:line="480" w:lineRule="auto"/>
        <w:rPr>
          <w:rFonts w:ascii="Palatino Linotype" w:hAnsi="Palatino Linotype" w:cs="Times New Roman"/>
          <w:bCs/>
          <w:sz w:val="22"/>
          <w:szCs w:val="22"/>
          <w:lang w:eastAsia="en-US"/>
        </w:rPr>
      </w:pPr>
      <w:r w:rsidRPr="00FE2FAE">
        <w:rPr>
          <w:rFonts w:ascii="Palatino Linotype" w:hAnsi="Palatino Linotype" w:cs="Times New Roman"/>
          <w:bCs/>
          <w:sz w:val="22"/>
          <w:szCs w:val="22"/>
          <w:lang w:eastAsia="en-US"/>
        </w:rPr>
        <w:t xml:space="preserve">3. </w:t>
      </w:r>
      <w:r w:rsidR="00476EDB" w:rsidRPr="00FE2FAE">
        <w:rPr>
          <w:rFonts w:ascii="Palatino Linotype" w:hAnsi="Palatino Linotype" w:cs="Times New Roman"/>
          <w:bCs/>
          <w:sz w:val="22"/>
          <w:szCs w:val="22"/>
          <w:lang w:eastAsia="en-US"/>
        </w:rPr>
        <w:t>Typologie als exegetische Methode</w:t>
      </w:r>
    </w:p>
    <w:p w:rsidR="006D6A98" w:rsidRPr="00FE2FAE" w:rsidRDefault="006D6A98" w:rsidP="00476EDB">
      <w:pPr>
        <w:widowControl/>
        <w:spacing w:line="480" w:lineRule="auto"/>
        <w:rPr>
          <w:rFonts w:ascii="Palatino Linotype" w:hAnsi="Palatino Linotype" w:cs="Times New Roman"/>
          <w:bCs/>
          <w:sz w:val="22"/>
          <w:szCs w:val="22"/>
          <w:lang w:eastAsia="en-US"/>
        </w:rPr>
      </w:pPr>
      <w:r w:rsidRPr="00FE2FAE">
        <w:rPr>
          <w:rFonts w:ascii="Palatino Linotype" w:hAnsi="Palatino Linotype" w:cs="Times New Roman"/>
          <w:bCs/>
          <w:sz w:val="22"/>
          <w:szCs w:val="22"/>
          <w:lang w:eastAsia="en-US"/>
        </w:rPr>
        <w:t>4</w:t>
      </w:r>
      <w:r w:rsidR="00476EDB" w:rsidRPr="00FE2FAE">
        <w:rPr>
          <w:rFonts w:ascii="Palatino Linotype" w:hAnsi="Palatino Linotype" w:cs="Times New Roman"/>
          <w:bCs/>
          <w:sz w:val="22"/>
          <w:szCs w:val="22"/>
          <w:lang w:eastAsia="en-US"/>
        </w:rPr>
        <w:t>. Allegorie als exegetische Methode</w:t>
      </w:r>
    </w:p>
    <w:p w:rsidR="00476EDB" w:rsidRPr="00FE2FAE" w:rsidRDefault="006D6A98" w:rsidP="00476EDB">
      <w:pPr>
        <w:widowControl/>
        <w:spacing w:line="480" w:lineRule="auto"/>
        <w:rPr>
          <w:rFonts w:ascii="Palatino Linotype" w:hAnsi="Palatino Linotype" w:cs="Times New Roman"/>
          <w:bCs/>
          <w:sz w:val="22"/>
          <w:szCs w:val="22"/>
          <w:lang w:eastAsia="en-US"/>
        </w:rPr>
      </w:pPr>
      <w:r w:rsidRPr="00FE2FAE">
        <w:rPr>
          <w:rFonts w:ascii="Palatino Linotype" w:hAnsi="Palatino Linotype" w:cs="Times New Roman"/>
          <w:bCs/>
          <w:sz w:val="22"/>
          <w:szCs w:val="22"/>
          <w:lang w:eastAsia="en-US"/>
        </w:rPr>
        <w:t>5</w:t>
      </w:r>
      <w:r w:rsidR="00476EDB" w:rsidRPr="00FE2FAE">
        <w:rPr>
          <w:rFonts w:ascii="Palatino Linotype" w:hAnsi="Palatino Linotype" w:cs="Times New Roman"/>
          <w:bCs/>
          <w:sz w:val="22"/>
          <w:szCs w:val="22"/>
          <w:lang w:eastAsia="en-US"/>
        </w:rPr>
        <w:t>. Tertullians Kommentar zu Jona in „Carmen de Jona et Ninive“</w:t>
      </w:r>
    </w:p>
    <w:p w:rsidR="00476EDB" w:rsidRPr="00FE2FAE" w:rsidRDefault="006D6A98" w:rsidP="00476EDB">
      <w:pPr>
        <w:widowControl/>
        <w:spacing w:line="480" w:lineRule="auto"/>
        <w:rPr>
          <w:rFonts w:ascii="Palatino Linotype" w:hAnsi="Palatino Linotype" w:cs="Times New Roman"/>
          <w:bCs/>
          <w:sz w:val="22"/>
          <w:szCs w:val="22"/>
          <w:lang w:eastAsia="en-US"/>
        </w:rPr>
      </w:pPr>
      <w:r w:rsidRPr="00FE2FAE">
        <w:rPr>
          <w:rFonts w:ascii="Palatino Linotype" w:hAnsi="Palatino Linotype" w:cs="Times New Roman"/>
          <w:bCs/>
          <w:sz w:val="22"/>
          <w:szCs w:val="22"/>
          <w:lang w:eastAsia="en-US"/>
        </w:rPr>
        <w:t>6</w:t>
      </w:r>
      <w:r w:rsidR="00476EDB" w:rsidRPr="00FE2FAE">
        <w:rPr>
          <w:rFonts w:ascii="Palatino Linotype" w:hAnsi="Palatino Linotype" w:cs="Times New Roman"/>
          <w:bCs/>
          <w:sz w:val="22"/>
          <w:szCs w:val="22"/>
          <w:lang w:eastAsia="en-US"/>
        </w:rPr>
        <w:t>. Methodius von Olympus, Kommentar zum Jonabuch</w:t>
      </w:r>
    </w:p>
    <w:p w:rsidR="00476EDB" w:rsidRPr="00FE2FAE" w:rsidRDefault="006D6A98" w:rsidP="00327312">
      <w:pPr>
        <w:widowControl/>
        <w:rPr>
          <w:rFonts w:ascii="Palatino Linotype" w:hAnsi="Palatino Linotype" w:cs="Times New Roman"/>
          <w:bCs/>
          <w:sz w:val="22"/>
          <w:szCs w:val="22"/>
          <w:lang w:eastAsia="en-US"/>
        </w:rPr>
      </w:pPr>
      <w:r w:rsidRPr="00FE2FAE">
        <w:rPr>
          <w:rFonts w:ascii="Palatino Linotype" w:hAnsi="Palatino Linotype" w:cs="Times New Roman"/>
          <w:bCs/>
          <w:sz w:val="22"/>
          <w:szCs w:val="22"/>
          <w:lang w:eastAsia="en-US"/>
        </w:rPr>
        <w:t>7</w:t>
      </w:r>
      <w:r w:rsidR="00476EDB" w:rsidRPr="00FE2FAE">
        <w:rPr>
          <w:rFonts w:ascii="Palatino Linotype" w:hAnsi="Palatino Linotype" w:cs="Times New Roman"/>
          <w:bCs/>
          <w:sz w:val="22"/>
          <w:szCs w:val="22"/>
          <w:lang w:eastAsia="en-US"/>
        </w:rPr>
        <w:t>. Ephräm der Syrer, Kommentar zum Jonabuch “Rede über den Propheten Jonas und</w:t>
      </w:r>
    </w:p>
    <w:p w:rsidR="00476EDB" w:rsidRDefault="00476EDB" w:rsidP="00327312">
      <w:pPr>
        <w:widowControl/>
        <w:rPr>
          <w:rFonts w:ascii="Palatino Linotype" w:hAnsi="Palatino Linotype" w:cs="Times New Roman"/>
          <w:bCs/>
          <w:sz w:val="22"/>
          <w:szCs w:val="22"/>
          <w:lang w:eastAsia="en-US"/>
        </w:rPr>
      </w:pPr>
      <w:r w:rsidRPr="00FE2FAE">
        <w:rPr>
          <w:rFonts w:ascii="Palatino Linotype" w:hAnsi="Palatino Linotype" w:cs="Times New Roman"/>
          <w:bCs/>
          <w:sz w:val="22"/>
          <w:szCs w:val="22"/>
          <w:lang w:eastAsia="en-US"/>
        </w:rPr>
        <w:t>die Buße der Niniviten“</w:t>
      </w:r>
    </w:p>
    <w:p w:rsidR="00327312" w:rsidRPr="00FE2FAE" w:rsidRDefault="00327312" w:rsidP="00327312">
      <w:pPr>
        <w:widowControl/>
        <w:rPr>
          <w:rFonts w:ascii="Palatino Linotype" w:hAnsi="Palatino Linotype" w:cs="Times New Roman"/>
          <w:bCs/>
          <w:sz w:val="22"/>
          <w:szCs w:val="22"/>
          <w:lang w:eastAsia="en-US"/>
        </w:rPr>
      </w:pPr>
    </w:p>
    <w:p w:rsidR="00476EDB" w:rsidRPr="00FE2FAE" w:rsidRDefault="006D6A98" w:rsidP="00476EDB">
      <w:pPr>
        <w:widowControl/>
        <w:spacing w:line="480" w:lineRule="auto"/>
        <w:jc w:val="both"/>
        <w:rPr>
          <w:rFonts w:ascii="Palatino Linotype" w:hAnsi="Palatino Linotype" w:cs="Times New Roman"/>
          <w:bCs/>
          <w:sz w:val="22"/>
          <w:szCs w:val="22"/>
          <w:lang w:eastAsia="en-US"/>
        </w:rPr>
      </w:pPr>
      <w:r w:rsidRPr="00FE2FAE">
        <w:rPr>
          <w:rFonts w:ascii="Palatino Linotype" w:hAnsi="Palatino Linotype" w:cs="Times New Roman"/>
          <w:bCs/>
          <w:sz w:val="22"/>
          <w:szCs w:val="22"/>
          <w:lang w:eastAsia="en-US"/>
        </w:rPr>
        <w:t>8</w:t>
      </w:r>
      <w:r w:rsidR="00476EDB" w:rsidRPr="00FE2FAE">
        <w:rPr>
          <w:rFonts w:ascii="Palatino Linotype" w:hAnsi="Palatino Linotype" w:cs="Times New Roman"/>
          <w:bCs/>
          <w:sz w:val="22"/>
          <w:szCs w:val="22"/>
          <w:lang w:eastAsia="en-US"/>
        </w:rPr>
        <w:t xml:space="preserve">. </w:t>
      </w:r>
      <w:r w:rsidR="00476EDB" w:rsidRPr="00FE2FAE">
        <w:rPr>
          <w:rFonts w:ascii="Palatino Linotype" w:hAnsi="Palatino Linotype" w:cs="Times New Roman"/>
          <w:iCs/>
          <w:sz w:val="22"/>
          <w:szCs w:val="22"/>
          <w:lang w:eastAsia="en-US"/>
        </w:rPr>
        <w:t>Cyrill von Alexandrien</w:t>
      </w:r>
      <w:r w:rsidR="00476EDB" w:rsidRPr="00FE2FAE">
        <w:rPr>
          <w:rFonts w:ascii="Palatino Linotype" w:hAnsi="Palatino Linotype" w:cs="Times New Roman"/>
          <w:sz w:val="22"/>
          <w:szCs w:val="22"/>
          <w:lang w:eastAsia="en-US"/>
        </w:rPr>
        <w:t>, Commentarius in Jonam Prophetam</w:t>
      </w:r>
    </w:p>
    <w:p w:rsidR="00476EDB" w:rsidRPr="00FE2FAE" w:rsidRDefault="006D6A98" w:rsidP="00476EDB">
      <w:pPr>
        <w:widowControl/>
        <w:spacing w:line="480" w:lineRule="auto"/>
        <w:rPr>
          <w:rFonts w:ascii="Palatino Linotype" w:hAnsi="Palatino Linotype" w:cs="Times New Roman"/>
          <w:bCs/>
          <w:sz w:val="22"/>
          <w:szCs w:val="22"/>
          <w:lang w:eastAsia="en-US"/>
        </w:rPr>
      </w:pPr>
      <w:r w:rsidRPr="00FE2FAE">
        <w:rPr>
          <w:rFonts w:ascii="Palatino Linotype" w:hAnsi="Palatino Linotype" w:cs="Times New Roman"/>
          <w:bCs/>
          <w:sz w:val="22"/>
          <w:szCs w:val="22"/>
          <w:lang w:eastAsia="en-US"/>
        </w:rPr>
        <w:t>9</w:t>
      </w:r>
      <w:r w:rsidR="00476EDB" w:rsidRPr="00FE2FAE">
        <w:rPr>
          <w:rFonts w:ascii="Palatino Linotype" w:hAnsi="Palatino Linotype" w:cs="Times New Roman"/>
          <w:bCs/>
          <w:sz w:val="22"/>
          <w:szCs w:val="22"/>
          <w:lang w:eastAsia="en-US"/>
        </w:rPr>
        <w:t>. Theodor von Mopsuestia, Kommentar zum Jonabuch</w:t>
      </w:r>
    </w:p>
    <w:p w:rsidR="00476EDB" w:rsidRPr="00FE2FAE" w:rsidRDefault="006D6A98" w:rsidP="00476EDB">
      <w:pPr>
        <w:widowControl/>
        <w:spacing w:line="480" w:lineRule="auto"/>
        <w:rPr>
          <w:rFonts w:ascii="Palatino Linotype" w:hAnsi="Palatino Linotype" w:cs="Times New Roman"/>
          <w:bCs/>
          <w:sz w:val="22"/>
          <w:szCs w:val="22"/>
          <w:lang w:eastAsia="en-US"/>
        </w:rPr>
      </w:pPr>
      <w:r w:rsidRPr="00FE2FAE">
        <w:rPr>
          <w:rFonts w:ascii="Palatino Linotype" w:hAnsi="Palatino Linotype" w:cs="Times New Roman"/>
          <w:bCs/>
          <w:sz w:val="22"/>
          <w:szCs w:val="22"/>
          <w:lang w:eastAsia="en-US"/>
        </w:rPr>
        <w:t>10</w:t>
      </w:r>
      <w:r w:rsidR="00476EDB" w:rsidRPr="00FE2FAE">
        <w:rPr>
          <w:rFonts w:ascii="Palatino Linotype" w:hAnsi="Palatino Linotype" w:cs="Times New Roman"/>
          <w:bCs/>
          <w:sz w:val="22"/>
          <w:szCs w:val="22"/>
          <w:lang w:eastAsia="en-US"/>
        </w:rPr>
        <w:t>. Kommentar zu dem Propheten Jona bei Hieronymus</w:t>
      </w:r>
    </w:p>
    <w:p w:rsidR="00476EDB" w:rsidRPr="00FE2FAE" w:rsidRDefault="006D6A98" w:rsidP="00476EDB">
      <w:pPr>
        <w:widowControl/>
        <w:spacing w:line="480" w:lineRule="auto"/>
        <w:rPr>
          <w:rFonts w:ascii="Palatino Linotype" w:hAnsi="Palatino Linotype" w:cs="Times New Roman"/>
          <w:bCs/>
          <w:sz w:val="22"/>
          <w:szCs w:val="22"/>
          <w:lang w:eastAsia="en-US"/>
        </w:rPr>
      </w:pPr>
      <w:r w:rsidRPr="00FE2FAE">
        <w:rPr>
          <w:rFonts w:ascii="Palatino Linotype" w:hAnsi="Palatino Linotype" w:cs="Times New Roman"/>
          <w:bCs/>
          <w:sz w:val="22"/>
          <w:szCs w:val="22"/>
          <w:lang w:eastAsia="en-US"/>
        </w:rPr>
        <w:t>11</w:t>
      </w:r>
      <w:r w:rsidR="00476EDB" w:rsidRPr="00FE2FAE">
        <w:rPr>
          <w:rFonts w:ascii="Palatino Linotype" w:hAnsi="Palatino Linotype" w:cs="Times New Roman"/>
          <w:bCs/>
          <w:sz w:val="22"/>
          <w:szCs w:val="22"/>
          <w:lang w:eastAsia="en-US"/>
        </w:rPr>
        <w:t>. Kommentar zu dem Propheten Jona bei Theodoret von Cyrus</w:t>
      </w:r>
    </w:p>
    <w:p w:rsidR="00476EDB" w:rsidRPr="00FE2FAE" w:rsidRDefault="006D6A98" w:rsidP="00476EDB">
      <w:pPr>
        <w:widowControl/>
        <w:spacing w:line="480" w:lineRule="auto"/>
        <w:rPr>
          <w:rFonts w:ascii="Palatino Linotype" w:hAnsi="Palatino Linotype" w:cs="Times New Roman"/>
          <w:bCs/>
          <w:sz w:val="22"/>
          <w:szCs w:val="22"/>
          <w:lang w:eastAsia="en-US"/>
        </w:rPr>
      </w:pPr>
      <w:r w:rsidRPr="00FE2FAE">
        <w:rPr>
          <w:rFonts w:ascii="Palatino Linotype" w:hAnsi="Palatino Linotype" w:cs="Times New Roman"/>
          <w:bCs/>
          <w:sz w:val="22"/>
          <w:szCs w:val="22"/>
          <w:lang w:val="sr-Cyrl-RS" w:eastAsia="en-US"/>
        </w:rPr>
        <w:t>1</w:t>
      </w:r>
      <w:r w:rsidRPr="00FE2FAE">
        <w:rPr>
          <w:rFonts w:ascii="Palatino Linotype" w:hAnsi="Palatino Linotype" w:cs="Times New Roman"/>
          <w:bCs/>
          <w:sz w:val="22"/>
          <w:szCs w:val="22"/>
          <w:lang w:eastAsia="en-US"/>
        </w:rPr>
        <w:t>2</w:t>
      </w:r>
      <w:r w:rsidR="00476EDB" w:rsidRPr="00FE2FAE">
        <w:rPr>
          <w:rFonts w:ascii="Palatino Linotype" w:hAnsi="Palatino Linotype" w:cs="Times New Roman"/>
          <w:bCs/>
          <w:sz w:val="22"/>
          <w:szCs w:val="22"/>
          <w:lang w:eastAsia="en-US"/>
        </w:rPr>
        <w:t>. Jona in der Ikonographie</w:t>
      </w:r>
    </w:p>
    <w:p w:rsidR="006D6A98" w:rsidRPr="00FE2FAE" w:rsidRDefault="006D6A98" w:rsidP="00476EDB">
      <w:pPr>
        <w:widowControl/>
        <w:spacing w:line="480" w:lineRule="auto"/>
        <w:rPr>
          <w:rFonts w:ascii="Palatino Linotype" w:hAnsi="Palatino Linotype" w:cs="Times New Roman"/>
          <w:bCs/>
          <w:sz w:val="22"/>
          <w:szCs w:val="22"/>
          <w:lang w:eastAsia="en-US"/>
        </w:rPr>
      </w:pPr>
      <w:r w:rsidRPr="00FE2FAE">
        <w:rPr>
          <w:rFonts w:ascii="Palatino Linotype" w:hAnsi="Palatino Linotype" w:cs="Times New Roman"/>
          <w:bCs/>
          <w:sz w:val="22"/>
          <w:szCs w:val="22"/>
          <w:lang w:eastAsia="en-US"/>
        </w:rPr>
        <w:t>13. Jona 2,3-10 als die 6. biblische Ode: Ihr Nachklang im byzantinischen Kanon</w:t>
      </w:r>
    </w:p>
    <w:p w:rsidR="00476EDB" w:rsidRPr="00FE2FAE" w:rsidRDefault="00476EDB" w:rsidP="006D6A98">
      <w:pPr>
        <w:widowControl/>
        <w:rPr>
          <w:rFonts w:ascii="Palatino Linotype" w:hAnsi="Palatino Linotype" w:cs="Times New Roman"/>
          <w:bCs/>
          <w:sz w:val="22"/>
          <w:szCs w:val="22"/>
          <w:lang w:eastAsia="en-US"/>
        </w:rPr>
      </w:pPr>
      <w:r w:rsidRPr="00FE2FAE">
        <w:rPr>
          <w:rFonts w:ascii="Palatino Linotype" w:hAnsi="Palatino Linotype" w:cs="Times New Roman"/>
          <w:bCs/>
          <w:sz w:val="22"/>
          <w:szCs w:val="22"/>
          <w:lang w:eastAsia="en-US"/>
        </w:rPr>
        <w:t>1</w:t>
      </w:r>
      <w:r w:rsidR="006D6A98" w:rsidRPr="00FE2FAE">
        <w:rPr>
          <w:rFonts w:ascii="Palatino Linotype" w:hAnsi="Palatino Linotype" w:cs="Times New Roman"/>
          <w:bCs/>
          <w:sz w:val="22"/>
          <w:szCs w:val="22"/>
          <w:lang w:eastAsia="en-US"/>
        </w:rPr>
        <w:t>4</w:t>
      </w:r>
      <w:r w:rsidRPr="00FE2FAE">
        <w:rPr>
          <w:rFonts w:ascii="Palatino Linotype" w:hAnsi="Palatino Linotype" w:cs="Times New Roman"/>
          <w:bCs/>
          <w:sz w:val="22"/>
          <w:szCs w:val="22"/>
          <w:lang w:eastAsia="en-US"/>
        </w:rPr>
        <w:t>. Jona als Urbild (Typos) von Christi Tod und Auferstehung in der byzantinisch</w:t>
      </w:r>
      <w:r w:rsidR="0041622F" w:rsidRPr="00FE2FAE">
        <w:rPr>
          <w:rFonts w:ascii="Palatino Linotype" w:hAnsi="Palatino Linotype" w:cs="Times New Roman"/>
          <w:bCs/>
          <w:sz w:val="22"/>
          <w:szCs w:val="22"/>
          <w:lang w:eastAsia="en-US"/>
        </w:rPr>
        <w:t>-</w:t>
      </w:r>
      <w:r w:rsidRPr="00FE2FAE">
        <w:rPr>
          <w:rFonts w:ascii="Palatino Linotype" w:hAnsi="Palatino Linotype" w:cs="Times New Roman"/>
          <w:bCs/>
          <w:sz w:val="22"/>
          <w:szCs w:val="22"/>
          <w:lang w:eastAsia="en-US"/>
        </w:rPr>
        <w:t>liturgischen</w:t>
      </w:r>
      <w:r w:rsidR="0041622F" w:rsidRPr="00FE2FAE">
        <w:rPr>
          <w:rFonts w:ascii="Palatino Linotype" w:hAnsi="Palatino Linotype" w:cs="Times New Roman"/>
          <w:bCs/>
          <w:sz w:val="22"/>
          <w:szCs w:val="22"/>
          <w:lang w:eastAsia="en-US"/>
        </w:rPr>
        <w:t xml:space="preserve"> </w:t>
      </w:r>
      <w:r w:rsidRPr="00FE2FAE">
        <w:rPr>
          <w:rFonts w:ascii="Palatino Linotype" w:hAnsi="Palatino Linotype" w:cs="Times New Roman"/>
          <w:bCs/>
          <w:sz w:val="22"/>
          <w:szCs w:val="22"/>
          <w:lang w:eastAsia="en-US"/>
        </w:rPr>
        <w:t>Tradition</w:t>
      </w:r>
    </w:p>
    <w:p w:rsidR="006D6A98" w:rsidRPr="00FE2FAE" w:rsidRDefault="006D6A98" w:rsidP="006D6A98">
      <w:pPr>
        <w:widowControl/>
        <w:rPr>
          <w:rFonts w:ascii="Palatino Linotype" w:hAnsi="Palatino Linotype" w:cs="Times New Roman"/>
          <w:bCs/>
          <w:sz w:val="22"/>
          <w:szCs w:val="22"/>
          <w:lang w:eastAsia="en-US"/>
        </w:rPr>
      </w:pPr>
    </w:p>
    <w:p w:rsidR="00476EDB" w:rsidRPr="00FE2FAE" w:rsidRDefault="00476EDB" w:rsidP="00476EDB">
      <w:pPr>
        <w:widowControl/>
        <w:rPr>
          <w:rFonts w:ascii="Palatino Linotype" w:hAnsi="Palatino Linotype" w:cs="Times New Roman"/>
          <w:bCs/>
          <w:sz w:val="22"/>
          <w:szCs w:val="22"/>
          <w:lang w:eastAsia="en-US"/>
        </w:rPr>
      </w:pPr>
      <w:r w:rsidRPr="00FE2FAE">
        <w:rPr>
          <w:rFonts w:ascii="Palatino Linotype" w:hAnsi="Palatino Linotype" w:cs="Times New Roman"/>
          <w:bCs/>
          <w:sz w:val="22"/>
          <w:szCs w:val="22"/>
          <w:lang w:eastAsia="en-US"/>
        </w:rPr>
        <w:t>1</w:t>
      </w:r>
      <w:r w:rsidR="006D6A98" w:rsidRPr="00FE2FAE">
        <w:rPr>
          <w:rFonts w:ascii="Palatino Linotype" w:hAnsi="Palatino Linotype" w:cs="Times New Roman"/>
          <w:bCs/>
          <w:sz w:val="22"/>
          <w:szCs w:val="22"/>
          <w:lang w:eastAsia="en-US"/>
        </w:rPr>
        <w:t>5</w:t>
      </w:r>
      <w:r w:rsidRPr="00FE2FAE">
        <w:rPr>
          <w:rFonts w:ascii="Palatino Linotype" w:hAnsi="Palatino Linotype" w:cs="Times New Roman"/>
          <w:bCs/>
          <w:sz w:val="22"/>
          <w:szCs w:val="22"/>
          <w:lang w:eastAsia="en-US"/>
        </w:rPr>
        <w:t>. Das Motiv der Erlösung von den Leidenschaften im Kontext Jonas Rettung vom Wal in der byzantinisch-liturgischen Tradition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60"/>
        <w:gridCol w:w="6916"/>
      </w:tblGrid>
      <w:tr w:rsidR="00476EDB" w:rsidRPr="00E42E64" w:rsidTr="004F3BF7">
        <w:tc>
          <w:tcPr>
            <w:tcW w:w="2660" w:type="dxa"/>
            <w:shd w:val="clear" w:color="auto" w:fill="auto"/>
          </w:tcPr>
          <w:p w:rsidR="00476EDB" w:rsidRPr="00E42E64" w:rsidRDefault="00476EDB" w:rsidP="004F3BF7">
            <w:pPr>
              <w:spacing w:after="240"/>
              <w:jc w:val="both"/>
              <w:rPr>
                <w:rFonts w:ascii="Palatino Linotype" w:hAnsi="Palatino Linotype" w:cs="Times New Roman"/>
                <w:b/>
                <w:szCs w:val="22"/>
              </w:rPr>
            </w:pPr>
            <w:r w:rsidRPr="00E42E64">
              <w:rPr>
                <w:rFonts w:ascii="Palatino Linotype" w:hAnsi="Palatino Linotype" w:cs="Times New Roman"/>
                <w:b/>
                <w:szCs w:val="22"/>
              </w:rPr>
              <w:lastRenderedPageBreak/>
              <w:t>Blockseminar:</w:t>
            </w:r>
          </w:p>
          <w:p w:rsidR="00476EDB" w:rsidRPr="00E42E64" w:rsidRDefault="00476EDB" w:rsidP="004F3BF7">
            <w:pPr>
              <w:spacing w:after="240"/>
              <w:jc w:val="both"/>
              <w:rPr>
                <w:rFonts w:ascii="Palatino Linotype" w:hAnsi="Palatino Linotype" w:cs="Times New Roman"/>
                <w:szCs w:val="22"/>
                <w:lang w:val="en-US"/>
              </w:rPr>
            </w:pPr>
          </w:p>
        </w:tc>
        <w:tc>
          <w:tcPr>
            <w:tcW w:w="6916" w:type="dxa"/>
            <w:shd w:val="clear" w:color="auto" w:fill="auto"/>
          </w:tcPr>
          <w:p w:rsidR="00476EDB" w:rsidRPr="00E42E64" w:rsidRDefault="00476EDB" w:rsidP="004F3BF7">
            <w:pPr>
              <w:spacing w:after="240"/>
              <w:jc w:val="both"/>
              <w:rPr>
                <w:rFonts w:ascii="Palatino Linotype" w:hAnsi="Palatino Linotype" w:cs="Times New Roman"/>
                <w:szCs w:val="22"/>
              </w:rPr>
            </w:pPr>
            <w:r w:rsidRPr="00E42E64">
              <w:rPr>
                <w:rFonts w:ascii="Palatino Linotype" w:hAnsi="Palatino Linotype" w:cs="Times New Roman"/>
                <w:b/>
                <w:iCs/>
                <w:szCs w:val="22"/>
              </w:rPr>
              <w:t xml:space="preserve">Das Buch Jona. Seine Wirkungsgeschichte und Rezeption in der liturgischen und patristischen Literatur der Orthodoxen Kirche  </w:t>
            </w:r>
            <w:r w:rsidRPr="00E42E64">
              <w:rPr>
                <w:rFonts w:ascii="Palatino Linotype" w:hAnsi="Palatino Linotype" w:cs="Times New Roman"/>
                <w:b/>
                <w:szCs w:val="22"/>
              </w:rPr>
              <w:t>(Prof. Dr. Konstantin Nikolakopoulos, Prof. Dr. Rodoljub Kubat, Belgrad)</w:t>
            </w:r>
          </w:p>
        </w:tc>
      </w:tr>
    </w:tbl>
    <w:p w:rsidR="00476EDB" w:rsidRPr="00E42E64" w:rsidRDefault="00476EDB" w:rsidP="00476EDB">
      <w:pPr>
        <w:pStyle w:val="KeinLeerraum"/>
        <w:rPr>
          <w:rFonts w:ascii="Palatino Linotype" w:hAnsi="Palatino Linotype"/>
          <w:lang w:val="de-DE"/>
        </w:rPr>
      </w:pPr>
    </w:p>
    <w:p w:rsidR="00476EDB" w:rsidRPr="00D51173" w:rsidRDefault="00476EDB" w:rsidP="00476EDB">
      <w:pPr>
        <w:pStyle w:val="KeinLeerraum"/>
        <w:jc w:val="center"/>
        <w:rPr>
          <w:rFonts w:ascii="Palatino Linotype" w:hAnsi="Palatino Linotype"/>
          <w:caps/>
          <w:sz w:val="32"/>
          <w:szCs w:val="32"/>
          <w:u w:val="single"/>
          <w:lang w:val="de-DE"/>
        </w:rPr>
      </w:pPr>
      <w:r w:rsidRPr="00D51173">
        <w:rPr>
          <w:rFonts w:ascii="Palatino Linotype" w:hAnsi="Palatino Linotype"/>
          <w:caps/>
          <w:sz w:val="32"/>
          <w:szCs w:val="32"/>
          <w:u w:val="single"/>
          <w:lang w:val="de-DE"/>
        </w:rPr>
        <w:t>Quellen</w:t>
      </w:r>
    </w:p>
    <w:p w:rsidR="00476EDB" w:rsidRPr="00E42E64" w:rsidRDefault="00476EDB" w:rsidP="00476EDB">
      <w:pPr>
        <w:pStyle w:val="KeinLeerraum"/>
        <w:rPr>
          <w:rFonts w:ascii="Palatino Linotype" w:hAnsi="Palatino Linotype"/>
          <w:sz w:val="24"/>
          <w:lang w:val="de-DE"/>
        </w:rPr>
      </w:pPr>
    </w:p>
    <w:p w:rsidR="00476EDB" w:rsidRPr="00E42E64" w:rsidRDefault="00476EDB" w:rsidP="00943EC6">
      <w:pPr>
        <w:pStyle w:val="KeinLeerraum"/>
        <w:jc w:val="both"/>
        <w:rPr>
          <w:rFonts w:ascii="Palatino Linotype" w:hAnsi="Palatino Linotype"/>
          <w:bCs/>
          <w:sz w:val="36"/>
          <w:lang w:val="de-DE"/>
        </w:rPr>
      </w:pPr>
      <w:r w:rsidRPr="00E42E64">
        <w:rPr>
          <w:rFonts w:ascii="Palatino Linotype" w:hAnsi="Palatino Linotype"/>
          <w:i/>
          <w:sz w:val="24"/>
          <w:lang w:val="de-DE"/>
        </w:rPr>
        <w:t>Cyrill von Alexandrien</w:t>
      </w:r>
      <w:r w:rsidRPr="00E42E64">
        <w:rPr>
          <w:rFonts w:ascii="Palatino Linotype" w:hAnsi="Palatino Linotype"/>
          <w:sz w:val="24"/>
          <w:lang w:val="de-DE"/>
        </w:rPr>
        <w:t xml:space="preserve">, </w:t>
      </w:r>
      <w:proofErr w:type="spellStart"/>
      <w:r w:rsidRPr="00E42E64">
        <w:rPr>
          <w:rFonts w:ascii="Palatino Linotype" w:hAnsi="Palatino Linotype"/>
          <w:sz w:val="24"/>
          <w:lang w:val="de-DE"/>
        </w:rPr>
        <w:t>Commentarius</w:t>
      </w:r>
      <w:proofErr w:type="spellEnd"/>
      <w:r w:rsidRPr="00E42E64">
        <w:rPr>
          <w:rFonts w:ascii="Palatino Linotype" w:hAnsi="Palatino Linotype"/>
          <w:sz w:val="24"/>
          <w:lang w:val="de-DE"/>
        </w:rPr>
        <w:t xml:space="preserve"> in </w:t>
      </w:r>
      <w:proofErr w:type="spellStart"/>
      <w:r w:rsidRPr="00E42E64">
        <w:rPr>
          <w:rFonts w:ascii="Palatino Linotype" w:hAnsi="Palatino Linotype"/>
          <w:sz w:val="24"/>
          <w:lang w:val="de-DE"/>
        </w:rPr>
        <w:t>Jonam</w:t>
      </w:r>
      <w:proofErr w:type="spellEnd"/>
      <w:r w:rsidRPr="00E42E64">
        <w:rPr>
          <w:rFonts w:ascii="Palatino Linotype" w:hAnsi="Palatino Linotype"/>
          <w:sz w:val="24"/>
          <w:lang w:val="de-DE"/>
        </w:rPr>
        <w:t xml:space="preserve"> </w:t>
      </w:r>
      <w:proofErr w:type="spellStart"/>
      <w:r w:rsidRPr="00E42E64">
        <w:rPr>
          <w:rFonts w:ascii="Palatino Linotype" w:hAnsi="Palatino Linotype"/>
          <w:sz w:val="24"/>
          <w:lang w:val="de-DE"/>
        </w:rPr>
        <w:t>Prophetam</w:t>
      </w:r>
      <w:proofErr w:type="spellEnd"/>
      <w:r w:rsidRPr="00E42E64">
        <w:rPr>
          <w:rFonts w:ascii="Palatino Linotype" w:hAnsi="Palatino Linotype"/>
          <w:sz w:val="24"/>
          <w:lang w:val="de-DE"/>
        </w:rPr>
        <w:t>, PG 71, S. 597-638.</w:t>
      </w:r>
    </w:p>
    <w:p w:rsidR="00476EDB" w:rsidRPr="00E42E64" w:rsidRDefault="00476EDB" w:rsidP="00943EC6">
      <w:pPr>
        <w:pStyle w:val="KeinLeerraum"/>
        <w:jc w:val="both"/>
        <w:rPr>
          <w:rFonts w:ascii="Palatino Linotype" w:hAnsi="Palatino Linotype"/>
          <w:sz w:val="24"/>
          <w:lang w:val="de-DE"/>
        </w:rPr>
      </w:pPr>
    </w:p>
    <w:p w:rsidR="00476EDB" w:rsidRPr="00E42E64" w:rsidRDefault="00476EDB" w:rsidP="00943EC6">
      <w:pPr>
        <w:pStyle w:val="KeinLeerraum"/>
        <w:spacing w:line="276" w:lineRule="auto"/>
        <w:jc w:val="both"/>
        <w:rPr>
          <w:rFonts w:ascii="Palatino Linotype" w:hAnsi="Palatino Linotype"/>
          <w:sz w:val="24"/>
          <w:lang w:val="de-DE"/>
        </w:rPr>
      </w:pPr>
      <w:r w:rsidRPr="00E42E64">
        <w:rPr>
          <w:rFonts w:ascii="Palatino Linotype" w:hAnsi="Palatino Linotype"/>
          <w:i/>
          <w:iCs/>
          <w:sz w:val="24"/>
          <w:lang w:val="de-DE"/>
        </w:rPr>
        <w:t>Ephraem der Syrer</w:t>
      </w:r>
      <w:r w:rsidRPr="00E42E64">
        <w:rPr>
          <w:rFonts w:ascii="Palatino Linotype" w:hAnsi="Palatino Linotype"/>
          <w:sz w:val="24"/>
          <w:lang w:val="de-DE"/>
        </w:rPr>
        <w:t>, Rede über den Propheten Jonas und die Buße der Niniviten, BKV² I/ 37, Kempten u. München 1919, 123-164.</w:t>
      </w:r>
    </w:p>
    <w:p w:rsidR="00476EDB" w:rsidRPr="00E42E64" w:rsidRDefault="00476EDB" w:rsidP="00943EC6">
      <w:pPr>
        <w:pStyle w:val="KeinLeerraum"/>
        <w:spacing w:line="276" w:lineRule="auto"/>
        <w:jc w:val="both"/>
        <w:rPr>
          <w:rFonts w:ascii="Palatino Linotype" w:hAnsi="Palatino Linotype"/>
          <w:sz w:val="24"/>
          <w:lang w:val="de-DE"/>
        </w:rPr>
      </w:pPr>
    </w:p>
    <w:p w:rsidR="00476EDB" w:rsidRPr="00E42E64" w:rsidRDefault="00476EDB" w:rsidP="00943EC6">
      <w:pPr>
        <w:pStyle w:val="KeinLeerraum"/>
        <w:spacing w:line="276" w:lineRule="auto"/>
        <w:jc w:val="both"/>
        <w:rPr>
          <w:rFonts w:ascii="Palatino Linotype" w:hAnsi="Palatino Linotype"/>
          <w:sz w:val="24"/>
          <w:lang w:val="de-DE"/>
        </w:rPr>
      </w:pPr>
      <w:r w:rsidRPr="00E42E64">
        <w:rPr>
          <w:rFonts w:ascii="Palatino Linotype" w:hAnsi="Palatino Linotype"/>
          <w:i/>
          <w:iCs/>
          <w:sz w:val="24"/>
          <w:lang w:val="de-DE"/>
        </w:rPr>
        <w:t>Hieronymus</w:t>
      </w:r>
      <w:r w:rsidRPr="00E42E64">
        <w:rPr>
          <w:rFonts w:ascii="Palatino Linotype" w:hAnsi="Palatino Linotype"/>
          <w:sz w:val="24"/>
          <w:lang w:val="sr-Cyrl-RS"/>
        </w:rPr>
        <w:t xml:space="preserve">, </w:t>
      </w:r>
      <w:r w:rsidRPr="00E42E64">
        <w:rPr>
          <w:rFonts w:ascii="Palatino Linotype" w:hAnsi="Palatino Linotype"/>
          <w:sz w:val="24"/>
          <w:lang w:val="de-DE"/>
        </w:rPr>
        <w:t>Kommentar</w:t>
      </w:r>
      <w:r w:rsidRPr="00E42E64">
        <w:rPr>
          <w:rFonts w:ascii="Palatino Linotype" w:hAnsi="Palatino Linotype"/>
          <w:sz w:val="24"/>
          <w:lang w:val="sr-Cyrl-RS"/>
        </w:rPr>
        <w:t xml:space="preserve"> </w:t>
      </w:r>
      <w:r w:rsidRPr="00E42E64">
        <w:rPr>
          <w:rFonts w:ascii="Palatino Linotype" w:hAnsi="Palatino Linotype"/>
          <w:sz w:val="24"/>
          <w:lang w:val="de-DE"/>
        </w:rPr>
        <w:t>zu</w:t>
      </w:r>
      <w:r w:rsidRPr="00E42E64">
        <w:rPr>
          <w:rFonts w:ascii="Palatino Linotype" w:hAnsi="Palatino Linotype"/>
          <w:sz w:val="24"/>
          <w:lang w:val="sr-Cyrl-RS"/>
        </w:rPr>
        <w:t xml:space="preserve"> </w:t>
      </w:r>
      <w:r w:rsidRPr="00E42E64">
        <w:rPr>
          <w:rFonts w:ascii="Palatino Linotype" w:hAnsi="Palatino Linotype"/>
          <w:sz w:val="24"/>
          <w:lang w:val="de-DE"/>
        </w:rPr>
        <w:t>de</w:t>
      </w:r>
      <w:r w:rsidR="00534CA4" w:rsidRPr="00E42E64">
        <w:rPr>
          <w:rFonts w:ascii="Palatino Linotype" w:hAnsi="Palatino Linotype"/>
          <w:sz w:val="24"/>
          <w:lang w:val="de-DE"/>
        </w:rPr>
        <w:t>m</w:t>
      </w:r>
      <w:r w:rsidRPr="00E42E64">
        <w:rPr>
          <w:rFonts w:ascii="Palatino Linotype" w:hAnsi="Palatino Linotype"/>
          <w:sz w:val="24"/>
          <w:lang w:val="sr-Cyrl-RS"/>
        </w:rPr>
        <w:t xml:space="preserve"> </w:t>
      </w:r>
      <w:r w:rsidRPr="00E42E64">
        <w:rPr>
          <w:rFonts w:ascii="Palatino Linotype" w:hAnsi="Palatino Linotype"/>
          <w:sz w:val="24"/>
          <w:lang w:val="de-DE"/>
        </w:rPr>
        <w:t>Propheten</w:t>
      </w:r>
      <w:r w:rsidRPr="00E42E64">
        <w:rPr>
          <w:rFonts w:ascii="Palatino Linotype" w:hAnsi="Palatino Linotype"/>
          <w:sz w:val="24"/>
          <w:lang w:val="sr-Cyrl-RS"/>
        </w:rPr>
        <w:t xml:space="preserve"> </w:t>
      </w:r>
      <w:r w:rsidRPr="00E42E64">
        <w:rPr>
          <w:rFonts w:ascii="Palatino Linotype" w:hAnsi="Palatino Linotype"/>
          <w:sz w:val="24"/>
          <w:lang w:val="de-DE"/>
        </w:rPr>
        <w:t>Jona</w:t>
      </w:r>
      <w:r w:rsidRPr="00E42E64">
        <w:rPr>
          <w:rFonts w:ascii="Palatino Linotype" w:hAnsi="Palatino Linotype"/>
          <w:sz w:val="24"/>
          <w:lang w:val="sr-Cyrl-RS"/>
        </w:rPr>
        <w:t xml:space="preserve">, </w:t>
      </w:r>
      <w:r w:rsidRPr="00E42E64">
        <w:rPr>
          <w:rFonts w:ascii="Palatino Linotype" w:hAnsi="Palatino Linotype"/>
          <w:sz w:val="24"/>
          <w:lang w:val="de-DE"/>
        </w:rPr>
        <w:t>FC</w:t>
      </w:r>
      <w:r w:rsidRPr="00E42E64">
        <w:rPr>
          <w:rFonts w:ascii="Palatino Linotype" w:hAnsi="Palatino Linotype"/>
          <w:sz w:val="24"/>
          <w:lang w:val="sr-Cyrl-RS"/>
        </w:rPr>
        <w:t xml:space="preserve"> 60, </w:t>
      </w:r>
      <w:r w:rsidRPr="00E42E64">
        <w:rPr>
          <w:rFonts w:ascii="Palatino Linotype" w:hAnsi="Palatino Linotype"/>
          <w:sz w:val="24"/>
          <w:lang w:val="de-DE"/>
        </w:rPr>
        <w:t>Turnhout</w:t>
      </w:r>
      <w:r w:rsidRPr="00E42E64">
        <w:rPr>
          <w:rFonts w:ascii="Palatino Linotype" w:hAnsi="Palatino Linotype"/>
          <w:sz w:val="24"/>
          <w:lang w:val="sr-Cyrl-RS"/>
        </w:rPr>
        <w:t xml:space="preserve"> 2003.</w:t>
      </w:r>
    </w:p>
    <w:p w:rsidR="00476EDB" w:rsidRPr="00E42E64" w:rsidRDefault="00476EDB" w:rsidP="00943EC6">
      <w:pPr>
        <w:pStyle w:val="KeinLeerraum"/>
        <w:spacing w:line="276" w:lineRule="auto"/>
        <w:jc w:val="both"/>
        <w:rPr>
          <w:rFonts w:ascii="Palatino Linotype" w:hAnsi="Palatino Linotype"/>
          <w:sz w:val="24"/>
          <w:lang w:val="de-DE"/>
        </w:rPr>
      </w:pPr>
    </w:p>
    <w:p w:rsidR="00476EDB" w:rsidRPr="00E42E64" w:rsidRDefault="00476EDB" w:rsidP="00943EC6">
      <w:pPr>
        <w:pStyle w:val="KeinLeerraum"/>
        <w:jc w:val="both"/>
        <w:rPr>
          <w:rFonts w:ascii="Palatino Linotype" w:hAnsi="Palatino Linotype"/>
          <w:iCs/>
          <w:sz w:val="24"/>
          <w:lang w:val="sr-Cyrl-RS"/>
        </w:rPr>
      </w:pPr>
      <w:r w:rsidRPr="00E42E64">
        <w:rPr>
          <w:rFonts w:ascii="Palatino Linotype" w:hAnsi="Palatino Linotype"/>
          <w:i/>
          <w:iCs/>
          <w:sz w:val="24"/>
          <w:lang w:val="de-DE"/>
        </w:rPr>
        <w:t>Methodius</w:t>
      </w:r>
      <w:r w:rsidRPr="00E42E64">
        <w:rPr>
          <w:rFonts w:ascii="Palatino Linotype" w:hAnsi="Palatino Linotype"/>
          <w:i/>
          <w:iCs/>
          <w:sz w:val="24"/>
          <w:lang w:val="sr-Cyrl-RS"/>
        </w:rPr>
        <w:t xml:space="preserve"> </w:t>
      </w:r>
      <w:r w:rsidRPr="00E42E64">
        <w:rPr>
          <w:rFonts w:ascii="Palatino Linotype" w:hAnsi="Palatino Linotype"/>
          <w:i/>
          <w:iCs/>
          <w:sz w:val="24"/>
          <w:lang w:val="de-DE"/>
        </w:rPr>
        <w:t>von</w:t>
      </w:r>
      <w:r w:rsidRPr="00E42E64">
        <w:rPr>
          <w:rFonts w:ascii="Palatino Linotype" w:hAnsi="Palatino Linotype"/>
          <w:i/>
          <w:iCs/>
          <w:sz w:val="24"/>
          <w:lang w:val="sr-Cyrl-RS"/>
        </w:rPr>
        <w:t xml:space="preserve"> </w:t>
      </w:r>
      <w:r w:rsidRPr="00E42E64">
        <w:rPr>
          <w:rFonts w:ascii="Palatino Linotype" w:hAnsi="Palatino Linotype"/>
          <w:i/>
          <w:iCs/>
          <w:sz w:val="24"/>
          <w:lang w:val="de-DE"/>
        </w:rPr>
        <w:t>Olympus</w:t>
      </w:r>
      <w:r w:rsidRPr="00E42E64">
        <w:rPr>
          <w:rFonts w:ascii="Palatino Linotype" w:hAnsi="Palatino Linotype"/>
          <w:i/>
          <w:iCs/>
          <w:sz w:val="24"/>
          <w:lang w:val="sr-Cyrl-RS"/>
        </w:rPr>
        <w:t>,</w:t>
      </w:r>
      <w:r w:rsidRPr="00E42E64">
        <w:rPr>
          <w:rFonts w:ascii="Palatino Linotype" w:hAnsi="Palatino Linotype"/>
          <w:iCs/>
          <w:sz w:val="24"/>
          <w:lang w:val="sr-Cyrl-RS"/>
        </w:rPr>
        <w:t xml:space="preserve"> </w:t>
      </w:r>
      <w:r w:rsidRPr="00E42E64">
        <w:rPr>
          <w:rFonts w:ascii="Palatino Linotype" w:hAnsi="Palatino Linotype"/>
          <w:iCs/>
          <w:sz w:val="24"/>
          <w:lang w:val="de-DE"/>
        </w:rPr>
        <w:t>De</w:t>
      </w:r>
      <w:r w:rsidRPr="00E42E64">
        <w:rPr>
          <w:rFonts w:ascii="Palatino Linotype" w:hAnsi="Palatino Linotype"/>
          <w:iCs/>
          <w:sz w:val="24"/>
          <w:lang w:val="sr-Cyrl-RS"/>
        </w:rPr>
        <w:t xml:space="preserve"> </w:t>
      </w:r>
      <w:r w:rsidRPr="00E42E64">
        <w:rPr>
          <w:rFonts w:ascii="Palatino Linotype" w:hAnsi="Palatino Linotype"/>
          <w:iCs/>
          <w:sz w:val="24"/>
          <w:lang w:val="de-DE"/>
        </w:rPr>
        <w:t>resurrectione</w:t>
      </w:r>
      <w:r w:rsidRPr="00E42E64">
        <w:rPr>
          <w:rFonts w:ascii="Palatino Linotype" w:hAnsi="Palatino Linotype"/>
          <w:iCs/>
          <w:sz w:val="24"/>
          <w:lang w:val="sr-Cyrl-RS"/>
        </w:rPr>
        <w:t xml:space="preserve"> (</w:t>
      </w:r>
      <w:r w:rsidRPr="00E42E64">
        <w:rPr>
          <w:rFonts w:ascii="Palatino Linotype" w:hAnsi="Palatino Linotype"/>
          <w:iCs/>
          <w:sz w:val="24"/>
          <w:lang w:val="de-DE"/>
        </w:rPr>
        <w:t>GCS</w:t>
      </w:r>
      <w:r w:rsidRPr="00E42E64">
        <w:rPr>
          <w:rFonts w:ascii="Palatino Linotype" w:hAnsi="Palatino Linotype"/>
          <w:iCs/>
          <w:sz w:val="24"/>
          <w:lang w:val="sr-Cyrl-RS"/>
        </w:rPr>
        <w:t xml:space="preserve"> 27), </w:t>
      </w:r>
      <w:r w:rsidRPr="00E42E64">
        <w:rPr>
          <w:rFonts w:ascii="Palatino Linotype" w:hAnsi="Palatino Linotype"/>
          <w:iCs/>
          <w:sz w:val="24"/>
          <w:lang w:val="de-DE"/>
        </w:rPr>
        <w:t>Leipzig</w:t>
      </w:r>
      <w:r w:rsidRPr="00E42E64">
        <w:rPr>
          <w:rFonts w:ascii="Palatino Linotype" w:hAnsi="Palatino Linotype"/>
          <w:iCs/>
          <w:sz w:val="24"/>
          <w:lang w:val="sr-Cyrl-RS"/>
        </w:rPr>
        <w:t xml:space="preserve"> 1917, 217-424: </w:t>
      </w:r>
      <w:r w:rsidRPr="00E42E64">
        <w:rPr>
          <w:rFonts w:ascii="Palatino Linotype" w:hAnsi="Palatino Linotype"/>
          <w:lang w:val="sr-Cyrl-RS"/>
        </w:rPr>
        <w:t xml:space="preserve"> </w:t>
      </w:r>
      <w:r w:rsidRPr="00E42E64">
        <w:rPr>
          <w:rFonts w:ascii="Palatino Linotype" w:hAnsi="Palatino Linotype"/>
          <w:iCs/>
          <w:sz w:val="24"/>
          <w:lang w:val="de-DE"/>
        </w:rPr>
        <w:t>http</w:t>
      </w:r>
      <w:r w:rsidRPr="00E42E64">
        <w:rPr>
          <w:rFonts w:ascii="Palatino Linotype" w:hAnsi="Palatino Linotype"/>
          <w:iCs/>
          <w:sz w:val="24"/>
          <w:lang w:val="sr-Cyrl-RS"/>
        </w:rPr>
        <w:t>://</w:t>
      </w:r>
      <w:r w:rsidRPr="00E42E64">
        <w:rPr>
          <w:rFonts w:ascii="Palatino Linotype" w:hAnsi="Palatino Linotype"/>
          <w:iCs/>
          <w:sz w:val="24"/>
          <w:lang w:val="de-DE"/>
        </w:rPr>
        <w:t>www</w:t>
      </w:r>
      <w:r w:rsidRPr="00E42E64">
        <w:rPr>
          <w:rFonts w:ascii="Palatino Linotype" w:hAnsi="Palatino Linotype"/>
          <w:iCs/>
          <w:sz w:val="24"/>
          <w:lang w:val="sr-Cyrl-RS"/>
        </w:rPr>
        <w:t>.</w:t>
      </w:r>
      <w:r w:rsidRPr="00E42E64">
        <w:rPr>
          <w:rFonts w:ascii="Palatino Linotype" w:hAnsi="Palatino Linotype"/>
          <w:iCs/>
          <w:sz w:val="24"/>
          <w:lang w:val="de-DE"/>
        </w:rPr>
        <w:t>scribd</w:t>
      </w:r>
      <w:r w:rsidRPr="00E42E64">
        <w:rPr>
          <w:rFonts w:ascii="Palatino Linotype" w:hAnsi="Palatino Linotype"/>
          <w:iCs/>
          <w:sz w:val="24"/>
          <w:lang w:val="sr-Cyrl-RS"/>
        </w:rPr>
        <w:t>.</w:t>
      </w:r>
      <w:r w:rsidRPr="00E42E64">
        <w:rPr>
          <w:rFonts w:ascii="Palatino Linotype" w:hAnsi="Palatino Linotype"/>
          <w:iCs/>
          <w:sz w:val="24"/>
          <w:lang w:val="de-DE"/>
        </w:rPr>
        <w:t>com</w:t>
      </w:r>
      <w:r w:rsidRPr="00E42E64">
        <w:rPr>
          <w:rFonts w:ascii="Palatino Linotype" w:hAnsi="Palatino Linotype"/>
          <w:iCs/>
          <w:sz w:val="24"/>
          <w:lang w:val="sr-Cyrl-RS"/>
        </w:rPr>
        <w:t>/</w:t>
      </w:r>
      <w:r w:rsidRPr="00E42E64">
        <w:rPr>
          <w:rFonts w:ascii="Palatino Linotype" w:hAnsi="Palatino Linotype"/>
          <w:iCs/>
          <w:sz w:val="24"/>
          <w:lang w:val="de-DE"/>
        </w:rPr>
        <w:t>doc</w:t>
      </w:r>
      <w:r w:rsidRPr="00E42E64">
        <w:rPr>
          <w:rFonts w:ascii="Palatino Linotype" w:hAnsi="Palatino Linotype"/>
          <w:iCs/>
          <w:sz w:val="24"/>
          <w:lang w:val="sr-Cyrl-RS"/>
        </w:rPr>
        <w:t>/86587958/</w:t>
      </w:r>
      <w:r w:rsidRPr="00E42E64">
        <w:rPr>
          <w:rFonts w:ascii="Palatino Linotype" w:hAnsi="Palatino Linotype"/>
          <w:iCs/>
          <w:sz w:val="24"/>
          <w:lang w:val="de-DE"/>
        </w:rPr>
        <w:t>GCS</w:t>
      </w:r>
      <w:r w:rsidRPr="00E42E64">
        <w:rPr>
          <w:rFonts w:ascii="Palatino Linotype" w:hAnsi="Palatino Linotype"/>
          <w:iCs/>
          <w:sz w:val="24"/>
          <w:lang w:val="sr-Cyrl-RS"/>
        </w:rPr>
        <w:t>-27-</w:t>
      </w:r>
      <w:r w:rsidRPr="00E42E64">
        <w:rPr>
          <w:rFonts w:ascii="Palatino Linotype" w:hAnsi="Palatino Linotype"/>
          <w:iCs/>
          <w:sz w:val="24"/>
          <w:lang w:val="de-DE"/>
        </w:rPr>
        <w:t>Methodius</w:t>
      </w:r>
      <w:r w:rsidRPr="00E42E64">
        <w:rPr>
          <w:rFonts w:ascii="Palatino Linotype" w:hAnsi="Palatino Linotype"/>
          <w:iCs/>
          <w:sz w:val="24"/>
          <w:lang w:val="sr-Cyrl-RS"/>
        </w:rPr>
        <w:t>-</w:t>
      </w:r>
      <w:r w:rsidRPr="00E42E64">
        <w:rPr>
          <w:rFonts w:ascii="Palatino Linotype" w:hAnsi="Palatino Linotype"/>
          <w:iCs/>
          <w:sz w:val="24"/>
          <w:lang w:val="de-DE"/>
        </w:rPr>
        <w:t>Olympius</w:t>
      </w:r>
      <w:r w:rsidRPr="00E42E64">
        <w:rPr>
          <w:rFonts w:ascii="Palatino Linotype" w:hAnsi="Palatino Linotype"/>
          <w:iCs/>
          <w:sz w:val="24"/>
          <w:lang w:val="sr-Cyrl-RS"/>
        </w:rPr>
        <w:t>-</w:t>
      </w:r>
      <w:r w:rsidRPr="00E42E64">
        <w:rPr>
          <w:rFonts w:ascii="Palatino Linotype" w:hAnsi="Palatino Linotype"/>
          <w:iCs/>
          <w:sz w:val="24"/>
          <w:lang w:val="de-DE"/>
        </w:rPr>
        <w:t>Werke</w:t>
      </w:r>
      <w:r w:rsidRPr="00E42E64">
        <w:rPr>
          <w:rFonts w:ascii="Palatino Linotype" w:hAnsi="Palatino Linotype"/>
          <w:iCs/>
          <w:sz w:val="24"/>
          <w:lang w:val="sr-Cyrl-RS"/>
        </w:rPr>
        <w:t>-1-</w:t>
      </w:r>
      <w:r w:rsidRPr="00E42E64">
        <w:rPr>
          <w:rFonts w:ascii="Palatino Linotype" w:hAnsi="Palatino Linotype"/>
          <w:iCs/>
          <w:sz w:val="24"/>
          <w:lang w:val="de-DE"/>
        </w:rPr>
        <w:t>Aufl</w:t>
      </w:r>
      <w:r w:rsidRPr="00E42E64">
        <w:rPr>
          <w:rFonts w:ascii="Palatino Linotype" w:hAnsi="Palatino Linotype"/>
          <w:iCs/>
          <w:sz w:val="24"/>
          <w:lang w:val="sr-Cyrl-RS"/>
        </w:rPr>
        <w:t>-1917-</w:t>
      </w:r>
      <w:r w:rsidRPr="00E42E64">
        <w:rPr>
          <w:rFonts w:ascii="Palatino Linotype" w:hAnsi="Palatino Linotype"/>
          <w:iCs/>
          <w:sz w:val="24"/>
          <w:lang w:val="de-DE"/>
        </w:rPr>
        <w:t>Georg</w:t>
      </w:r>
      <w:r w:rsidRPr="00E42E64">
        <w:rPr>
          <w:rFonts w:ascii="Palatino Linotype" w:hAnsi="Palatino Linotype"/>
          <w:iCs/>
          <w:sz w:val="24"/>
          <w:lang w:val="sr-Cyrl-RS"/>
        </w:rPr>
        <w:t>-</w:t>
      </w:r>
      <w:r w:rsidRPr="00E42E64">
        <w:rPr>
          <w:rFonts w:ascii="Palatino Linotype" w:hAnsi="Palatino Linotype"/>
          <w:iCs/>
          <w:sz w:val="24"/>
          <w:lang w:val="de-DE"/>
        </w:rPr>
        <w:t>Nathanael</w:t>
      </w:r>
      <w:r w:rsidRPr="00E42E64">
        <w:rPr>
          <w:rFonts w:ascii="Palatino Linotype" w:hAnsi="Palatino Linotype"/>
          <w:iCs/>
          <w:sz w:val="24"/>
          <w:lang w:val="sr-Cyrl-RS"/>
        </w:rPr>
        <w:t>-</w:t>
      </w:r>
      <w:r w:rsidRPr="00E42E64">
        <w:rPr>
          <w:rFonts w:ascii="Palatino Linotype" w:hAnsi="Palatino Linotype"/>
          <w:iCs/>
          <w:sz w:val="24"/>
          <w:lang w:val="de-DE"/>
        </w:rPr>
        <w:t>Bonwetsch</w:t>
      </w:r>
    </w:p>
    <w:p w:rsidR="00476EDB" w:rsidRPr="00E42E64" w:rsidRDefault="00476EDB" w:rsidP="00943EC6">
      <w:pPr>
        <w:pStyle w:val="KeinLeerraum"/>
        <w:spacing w:line="276" w:lineRule="auto"/>
        <w:jc w:val="both"/>
        <w:rPr>
          <w:rFonts w:ascii="Palatino Linotype" w:hAnsi="Palatino Linotype"/>
          <w:sz w:val="24"/>
          <w:lang w:val="de-DE"/>
        </w:rPr>
      </w:pPr>
    </w:p>
    <w:p w:rsidR="00476EDB" w:rsidRPr="00E42E64" w:rsidRDefault="00476EDB" w:rsidP="00943EC6">
      <w:pPr>
        <w:pStyle w:val="KeinLeerraum"/>
        <w:spacing w:line="276" w:lineRule="auto"/>
        <w:jc w:val="both"/>
        <w:rPr>
          <w:rFonts w:ascii="Palatino Linotype" w:hAnsi="Palatino Linotype"/>
          <w:sz w:val="24"/>
          <w:lang w:val="de-DE"/>
        </w:rPr>
      </w:pPr>
      <w:r w:rsidRPr="00E42E64">
        <w:rPr>
          <w:rFonts w:ascii="Palatino Linotype" w:hAnsi="Palatino Linotype"/>
          <w:i/>
          <w:iCs/>
          <w:sz w:val="24"/>
          <w:lang w:val="de-DE"/>
        </w:rPr>
        <w:t>Theodoret von Cyrus</w:t>
      </w:r>
      <w:r w:rsidRPr="00E42E64">
        <w:rPr>
          <w:rFonts w:ascii="Palatino Linotype" w:hAnsi="Palatino Linotype"/>
          <w:sz w:val="24"/>
          <w:lang w:val="de-DE"/>
        </w:rPr>
        <w:t>, Commentarius in Doudecim Prophetas, PG 81, S. 1545-1550.</w:t>
      </w:r>
    </w:p>
    <w:p w:rsidR="00476EDB" w:rsidRPr="00E42E64" w:rsidRDefault="00476EDB" w:rsidP="00943EC6">
      <w:pPr>
        <w:pStyle w:val="KeinLeerraum"/>
        <w:spacing w:line="276" w:lineRule="auto"/>
        <w:jc w:val="both"/>
        <w:rPr>
          <w:rFonts w:ascii="Palatino Linotype" w:hAnsi="Palatino Linotype"/>
          <w:sz w:val="24"/>
          <w:lang w:val="de-DE"/>
        </w:rPr>
      </w:pPr>
    </w:p>
    <w:p w:rsidR="00476EDB" w:rsidRPr="00E42E64" w:rsidRDefault="00476EDB" w:rsidP="00943EC6">
      <w:pPr>
        <w:pStyle w:val="KeinLeerraum"/>
        <w:spacing w:line="276" w:lineRule="auto"/>
        <w:jc w:val="both"/>
        <w:rPr>
          <w:rFonts w:ascii="Palatino Linotype" w:hAnsi="Palatino Linotype"/>
          <w:sz w:val="32"/>
          <w:lang w:val="de-DE"/>
        </w:rPr>
      </w:pPr>
      <w:r w:rsidRPr="00E42E64">
        <w:rPr>
          <w:rFonts w:ascii="Palatino Linotype" w:hAnsi="Palatino Linotype"/>
          <w:i/>
          <w:iCs/>
          <w:sz w:val="24"/>
          <w:szCs w:val="20"/>
          <w:lang w:val="de-DE"/>
        </w:rPr>
        <w:t>Ders.</w:t>
      </w:r>
      <w:r w:rsidRPr="00E42E64">
        <w:rPr>
          <w:rFonts w:ascii="Palatino Linotype" w:hAnsi="Palatino Linotype"/>
          <w:sz w:val="24"/>
          <w:szCs w:val="20"/>
          <w:lang w:val="de-DE"/>
        </w:rPr>
        <w:t>, Interpretatio Jonae Prophetae, PG 81, S. 1719-1740.</w:t>
      </w:r>
    </w:p>
    <w:p w:rsidR="00476EDB" w:rsidRPr="00E42E64" w:rsidRDefault="00476EDB" w:rsidP="00943EC6">
      <w:pPr>
        <w:pStyle w:val="KeinLeerraum"/>
        <w:jc w:val="both"/>
        <w:rPr>
          <w:rFonts w:ascii="Palatino Linotype" w:hAnsi="Palatino Linotype"/>
          <w:sz w:val="24"/>
          <w:lang w:val="de-DE"/>
        </w:rPr>
      </w:pPr>
    </w:p>
    <w:p w:rsidR="00476EDB" w:rsidRPr="00E42E64" w:rsidRDefault="00476EDB" w:rsidP="00943EC6">
      <w:pPr>
        <w:pStyle w:val="KeinLeerraum"/>
        <w:jc w:val="both"/>
        <w:rPr>
          <w:rFonts w:ascii="Palatino Linotype" w:hAnsi="Palatino Linotype"/>
          <w:sz w:val="24"/>
          <w:szCs w:val="20"/>
          <w:lang w:val="de-DE"/>
        </w:rPr>
      </w:pPr>
      <w:r w:rsidRPr="00E42E64">
        <w:rPr>
          <w:rFonts w:ascii="Palatino Linotype" w:hAnsi="Palatino Linotype"/>
          <w:i/>
          <w:iCs/>
          <w:sz w:val="24"/>
          <w:szCs w:val="20"/>
          <w:lang w:val="de-DE"/>
        </w:rPr>
        <w:t>Theodor von Mopsuestia</w:t>
      </w:r>
      <w:r w:rsidRPr="00E42E64">
        <w:rPr>
          <w:rFonts w:ascii="Palatino Linotype" w:hAnsi="Palatino Linotype"/>
          <w:sz w:val="24"/>
          <w:szCs w:val="20"/>
          <w:lang w:val="de-DE"/>
        </w:rPr>
        <w:t>, Commentarius in Jonam Prophetam, PG 66, 318-345.</w:t>
      </w:r>
    </w:p>
    <w:p w:rsidR="00476EDB" w:rsidRPr="00E42E64" w:rsidRDefault="00476EDB" w:rsidP="00943EC6">
      <w:pPr>
        <w:pStyle w:val="KeinLeerraum"/>
        <w:jc w:val="both"/>
        <w:rPr>
          <w:rFonts w:ascii="Palatino Linotype" w:hAnsi="Palatino Linotype"/>
          <w:sz w:val="24"/>
          <w:szCs w:val="20"/>
          <w:lang w:val="de-DE"/>
        </w:rPr>
      </w:pPr>
    </w:p>
    <w:p w:rsidR="00476EDB" w:rsidRPr="00E42E64" w:rsidRDefault="00476EDB" w:rsidP="00943EC6">
      <w:pPr>
        <w:pStyle w:val="KeinLeerraum"/>
        <w:jc w:val="both"/>
        <w:rPr>
          <w:rFonts w:ascii="Palatino Linotype" w:hAnsi="Palatino Linotype"/>
          <w:sz w:val="24"/>
          <w:szCs w:val="20"/>
          <w:lang w:val="de-DE"/>
        </w:rPr>
      </w:pPr>
      <w:r w:rsidRPr="00E42E64">
        <w:rPr>
          <w:rFonts w:ascii="Palatino Linotype" w:hAnsi="Palatino Linotype"/>
          <w:i/>
          <w:sz w:val="24"/>
          <w:szCs w:val="20"/>
          <w:lang w:val="de-DE"/>
        </w:rPr>
        <w:t>Tertullians</w:t>
      </w:r>
      <w:r w:rsidRPr="00E42E64">
        <w:rPr>
          <w:rFonts w:ascii="Palatino Linotype" w:hAnsi="Palatino Linotype"/>
          <w:sz w:val="24"/>
          <w:szCs w:val="20"/>
          <w:lang w:val="de-DE"/>
        </w:rPr>
        <w:t>, Carmen De Jona Et Niniva:</w:t>
      </w:r>
    </w:p>
    <w:p w:rsidR="00476EDB" w:rsidRPr="00E42E64" w:rsidRDefault="00476EDB" w:rsidP="00943EC6">
      <w:pPr>
        <w:pStyle w:val="KeinLeerraum"/>
        <w:jc w:val="both"/>
        <w:rPr>
          <w:rFonts w:ascii="Palatino Linotype" w:hAnsi="Palatino Linotype"/>
          <w:sz w:val="24"/>
          <w:szCs w:val="24"/>
          <w:lang w:val="de-DE"/>
        </w:rPr>
      </w:pPr>
      <w:r w:rsidRPr="00E42E64">
        <w:rPr>
          <w:rFonts w:ascii="Palatino Linotype" w:hAnsi="Palatino Linotype"/>
          <w:sz w:val="24"/>
          <w:szCs w:val="24"/>
          <w:lang w:val="de-DE"/>
        </w:rPr>
        <w:t>http://www.documentacatholicaomnia.eu/03d/0160-0220,_Tertullianus,_Carmen_de_Jona_et_Ninive_[Schaff],_EN.pdf</w:t>
      </w:r>
    </w:p>
    <w:p w:rsidR="00476EDB" w:rsidRPr="00E42E64" w:rsidRDefault="00476EDB" w:rsidP="00943EC6">
      <w:pPr>
        <w:pStyle w:val="KeinLeerraum"/>
        <w:jc w:val="both"/>
        <w:rPr>
          <w:rFonts w:ascii="Palatino Linotype" w:hAnsi="Palatino Linotype"/>
          <w:sz w:val="24"/>
          <w:lang w:val="de-DE"/>
        </w:rPr>
      </w:pPr>
    </w:p>
    <w:p w:rsidR="00476EDB" w:rsidRPr="00E42E64" w:rsidRDefault="00476EDB" w:rsidP="00943EC6">
      <w:pPr>
        <w:pStyle w:val="KeinLeerraum"/>
        <w:jc w:val="both"/>
        <w:rPr>
          <w:rFonts w:ascii="Palatino Linotype" w:hAnsi="Palatino Linotype"/>
          <w:lang w:val="de-DE"/>
        </w:rPr>
      </w:pPr>
    </w:p>
    <w:p w:rsidR="00476EDB" w:rsidRPr="00E42E64" w:rsidRDefault="00D51173" w:rsidP="00D51173">
      <w:pPr>
        <w:widowControl/>
        <w:spacing w:line="480" w:lineRule="auto"/>
        <w:jc w:val="center"/>
        <w:rPr>
          <w:rFonts w:ascii="Palatino Linotype" w:hAnsi="Palatino Linotype"/>
          <w:bCs/>
          <w:spacing w:val="-3"/>
        </w:rPr>
      </w:pPr>
      <w:r w:rsidRPr="00D51173">
        <w:rPr>
          <w:rFonts w:ascii="Palatino Linotype" w:hAnsi="Palatino Linotype"/>
          <w:spacing w:val="-4"/>
          <w:sz w:val="32"/>
          <w:szCs w:val="32"/>
          <w:u w:val="single"/>
        </w:rPr>
        <w:t>SEKUNDÄR</w:t>
      </w:r>
      <w:r w:rsidR="00476EDB" w:rsidRPr="00D51173">
        <w:rPr>
          <w:rFonts w:ascii="Palatino Linotype" w:hAnsi="Palatino Linotype"/>
          <w:spacing w:val="-4"/>
          <w:sz w:val="32"/>
          <w:szCs w:val="32"/>
          <w:u w:val="single"/>
        </w:rPr>
        <w:t>LITERATUR</w:t>
      </w:r>
      <w:r w:rsidR="00476EDB" w:rsidRPr="00D51173">
        <w:rPr>
          <w:rFonts w:ascii="Palatino Linotype" w:hAnsi="Palatino Linotype"/>
          <w:spacing w:val="-3"/>
          <w:sz w:val="32"/>
          <w:szCs w:val="32"/>
          <w:u w:val="single"/>
        </w:rPr>
        <w:tab/>
        <w:t xml:space="preserve"> </w:t>
      </w:r>
      <w:r w:rsidR="00476EDB" w:rsidRPr="00E42E64">
        <w:rPr>
          <w:rFonts w:ascii="Palatino Linotype" w:hAnsi="Palatino Linotype"/>
          <w:spacing w:val="-3"/>
        </w:rPr>
        <w:t>(Auswahl)</w:t>
      </w:r>
      <w:r>
        <w:rPr>
          <w:rFonts w:ascii="Palatino Linotype" w:hAnsi="Palatino Linotype"/>
          <w:spacing w:val="-3"/>
        </w:rPr>
        <w:tab/>
      </w:r>
    </w:p>
    <w:p w:rsidR="00476EDB" w:rsidRPr="00E42E64" w:rsidRDefault="00476EDB" w:rsidP="00943EC6">
      <w:pPr>
        <w:pStyle w:val="KeinLeerraum"/>
        <w:spacing w:line="276" w:lineRule="auto"/>
        <w:jc w:val="both"/>
        <w:rPr>
          <w:rFonts w:ascii="Palatino Linotype" w:hAnsi="Palatino Linotype"/>
          <w:sz w:val="24"/>
          <w:lang w:val="de-DE"/>
        </w:rPr>
      </w:pPr>
      <w:r w:rsidRPr="00E42E64">
        <w:rPr>
          <w:rFonts w:ascii="Palatino Linotype" w:hAnsi="Palatino Linotype"/>
          <w:i/>
          <w:iCs/>
          <w:sz w:val="24"/>
          <w:lang w:val="de-DE"/>
        </w:rPr>
        <w:t>B. Altaner und A. Stuiber</w:t>
      </w:r>
      <w:r w:rsidRPr="00E42E64">
        <w:rPr>
          <w:rFonts w:ascii="Palatino Linotype" w:hAnsi="Palatino Linotype"/>
          <w:sz w:val="24"/>
          <w:lang w:val="de-DE"/>
        </w:rPr>
        <w:t>, Patrologie. Leben, Schriften und Lehre der Kirchenväter, Freiburg 1980.</w:t>
      </w:r>
    </w:p>
    <w:p w:rsidR="00476EDB" w:rsidRPr="00E42E64" w:rsidRDefault="00476EDB" w:rsidP="00943EC6">
      <w:pPr>
        <w:pStyle w:val="KeinLeerraum"/>
        <w:spacing w:line="276" w:lineRule="auto"/>
        <w:jc w:val="both"/>
        <w:rPr>
          <w:rFonts w:ascii="Palatino Linotype" w:hAnsi="Palatino Linotype"/>
          <w:sz w:val="24"/>
          <w:lang w:val="de-DE"/>
        </w:rPr>
      </w:pPr>
    </w:p>
    <w:p w:rsidR="00476EDB" w:rsidRPr="00E42E64" w:rsidRDefault="00476EDB" w:rsidP="00943EC6">
      <w:pPr>
        <w:pStyle w:val="KeinLeerraum"/>
        <w:spacing w:line="276" w:lineRule="auto"/>
        <w:jc w:val="both"/>
        <w:rPr>
          <w:rFonts w:ascii="Palatino Linotype" w:hAnsi="Palatino Linotype"/>
          <w:sz w:val="24"/>
          <w:lang w:val="de-DE"/>
        </w:rPr>
      </w:pPr>
      <w:r w:rsidRPr="00E42E64">
        <w:rPr>
          <w:rFonts w:ascii="Palatino Linotype" w:hAnsi="Palatino Linotype"/>
          <w:i/>
          <w:iCs/>
          <w:sz w:val="24"/>
          <w:lang w:val="de-DE"/>
        </w:rPr>
        <w:t>H.R. Drobner</w:t>
      </w:r>
      <w:r w:rsidRPr="00E42E64">
        <w:rPr>
          <w:rFonts w:ascii="Palatino Linotype" w:hAnsi="Palatino Linotype"/>
          <w:sz w:val="24"/>
          <w:lang w:val="de-DE"/>
        </w:rPr>
        <w:t>, Lehrbuch der Patrologie, Freiburg u.a. 1994.</w:t>
      </w:r>
    </w:p>
    <w:p w:rsidR="00476EDB" w:rsidRPr="00E42E64" w:rsidRDefault="00476EDB" w:rsidP="00943EC6">
      <w:pPr>
        <w:pStyle w:val="KeinLeerraum"/>
        <w:spacing w:line="276" w:lineRule="auto"/>
        <w:jc w:val="both"/>
        <w:rPr>
          <w:rFonts w:ascii="Palatino Linotype" w:hAnsi="Palatino Linotype"/>
          <w:sz w:val="24"/>
          <w:lang w:val="de-DE"/>
        </w:rPr>
      </w:pPr>
    </w:p>
    <w:p w:rsidR="00476EDB" w:rsidRPr="00E42E64" w:rsidRDefault="00476EDB" w:rsidP="00943EC6">
      <w:pPr>
        <w:pStyle w:val="KeinLeerraum"/>
        <w:spacing w:line="276" w:lineRule="auto"/>
        <w:jc w:val="both"/>
        <w:rPr>
          <w:rFonts w:ascii="Palatino Linotype" w:hAnsi="Palatino Linotype"/>
          <w:sz w:val="24"/>
          <w:szCs w:val="24"/>
          <w:lang w:val="de-DE"/>
        </w:rPr>
      </w:pPr>
      <w:r w:rsidRPr="00E42E64">
        <w:rPr>
          <w:rFonts w:ascii="Palatino Linotype" w:hAnsi="Palatino Linotype"/>
          <w:i/>
          <w:sz w:val="24"/>
          <w:szCs w:val="24"/>
          <w:lang w:val="de-DE"/>
        </w:rPr>
        <w:lastRenderedPageBreak/>
        <w:t>C. Blönnigen</w:t>
      </w:r>
      <w:r w:rsidRPr="00E42E64">
        <w:rPr>
          <w:rFonts w:ascii="Palatino Linotype" w:hAnsi="Palatino Linotype"/>
          <w:sz w:val="24"/>
          <w:szCs w:val="24"/>
          <w:lang w:val="de-DE"/>
        </w:rPr>
        <w:t xml:space="preserve">, „Der griechische Ursprung der jüdisch-hellenistischen Allegorese und ihre Rezeption in der alexandrinischen Patristik“ (EHS. R. 15/1), Frankfurt u. A. 1992. </w:t>
      </w:r>
    </w:p>
    <w:p w:rsidR="00476EDB" w:rsidRPr="00E42E64" w:rsidRDefault="00476EDB" w:rsidP="00943EC6">
      <w:pPr>
        <w:pStyle w:val="KeinLeerraum"/>
        <w:spacing w:line="276" w:lineRule="auto"/>
        <w:jc w:val="both"/>
        <w:rPr>
          <w:rFonts w:ascii="Palatino Linotype" w:hAnsi="Palatino Linotype"/>
          <w:sz w:val="24"/>
          <w:szCs w:val="24"/>
          <w:lang w:val="de-DE"/>
        </w:rPr>
      </w:pPr>
    </w:p>
    <w:p w:rsidR="00476EDB" w:rsidRPr="00E42E64" w:rsidRDefault="00476EDB" w:rsidP="00943EC6">
      <w:pPr>
        <w:pStyle w:val="KeinLeerraum"/>
        <w:spacing w:line="276" w:lineRule="auto"/>
        <w:jc w:val="both"/>
        <w:rPr>
          <w:rFonts w:ascii="Palatino Linotype" w:hAnsi="Palatino Linotype"/>
          <w:color w:val="222222"/>
          <w:sz w:val="24"/>
          <w:shd w:val="clear" w:color="auto" w:fill="FFFFFF"/>
          <w:lang w:val="de-DE"/>
        </w:rPr>
      </w:pPr>
      <w:r w:rsidRPr="00E42E64">
        <w:rPr>
          <w:rFonts w:ascii="Palatino Linotype" w:hAnsi="Palatino Linotype"/>
          <w:i/>
          <w:sz w:val="24"/>
          <w:lang w:val="de-DE"/>
        </w:rPr>
        <w:t>R</w:t>
      </w:r>
      <w:r w:rsidRPr="00E42E64">
        <w:rPr>
          <w:rFonts w:ascii="Palatino Linotype" w:hAnsi="Palatino Linotype"/>
          <w:i/>
          <w:sz w:val="24"/>
          <w:lang w:val="sr-Cyrl-CS"/>
        </w:rPr>
        <w:t xml:space="preserve">. </w:t>
      </w:r>
      <w:r w:rsidRPr="00E42E64">
        <w:rPr>
          <w:rFonts w:ascii="Palatino Linotype" w:hAnsi="Palatino Linotype"/>
          <w:i/>
          <w:sz w:val="24"/>
          <w:lang w:val="de-DE"/>
        </w:rPr>
        <w:t>Bultmann</w:t>
      </w:r>
      <w:r w:rsidRPr="00E42E64">
        <w:rPr>
          <w:rFonts w:ascii="Palatino Linotype" w:hAnsi="Palatino Linotype"/>
          <w:sz w:val="24"/>
          <w:lang w:val="sr-Cyrl-CS"/>
        </w:rPr>
        <w:t xml:space="preserve">, </w:t>
      </w:r>
      <w:r w:rsidRPr="00E42E64">
        <w:rPr>
          <w:rFonts w:ascii="Palatino Linotype" w:hAnsi="Palatino Linotype"/>
          <w:sz w:val="24"/>
          <w:lang w:val="de-DE"/>
        </w:rPr>
        <w:t>Ursprung</w:t>
      </w:r>
      <w:r w:rsidRPr="00E42E64">
        <w:rPr>
          <w:rFonts w:ascii="Palatino Linotype" w:hAnsi="Palatino Linotype"/>
          <w:sz w:val="24"/>
          <w:lang w:val="sr-Cyrl-CS"/>
        </w:rPr>
        <w:t xml:space="preserve"> </w:t>
      </w:r>
      <w:r w:rsidRPr="00E42E64">
        <w:rPr>
          <w:rFonts w:ascii="Palatino Linotype" w:hAnsi="Palatino Linotype"/>
          <w:sz w:val="24"/>
          <w:lang w:val="de-DE"/>
        </w:rPr>
        <w:t>und</w:t>
      </w:r>
      <w:r w:rsidRPr="00E42E64">
        <w:rPr>
          <w:rFonts w:ascii="Palatino Linotype" w:hAnsi="Palatino Linotype"/>
          <w:sz w:val="24"/>
          <w:lang w:val="sr-Cyrl-CS"/>
        </w:rPr>
        <w:t xml:space="preserve"> </w:t>
      </w:r>
      <w:r w:rsidRPr="00E42E64">
        <w:rPr>
          <w:rFonts w:ascii="Palatino Linotype" w:hAnsi="Palatino Linotype"/>
          <w:sz w:val="24"/>
          <w:lang w:val="de-DE"/>
        </w:rPr>
        <w:t>Sinn</w:t>
      </w:r>
      <w:r w:rsidRPr="00E42E64">
        <w:rPr>
          <w:rFonts w:ascii="Palatino Linotype" w:hAnsi="Palatino Linotype"/>
          <w:sz w:val="24"/>
          <w:lang w:val="sr-Cyrl-CS"/>
        </w:rPr>
        <w:t xml:space="preserve"> </w:t>
      </w:r>
      <w:r w:rsidRPr="00E42E64">
        <w:rPr>
          <w:rFonts w:ascii="Palatino Linotype" w:hAnsi="Palatino Linotype"/>
          <w:sz w:val="24"/>
          <w:lang w:val="de-DE"/>
        </w:rPr>
        <w:t>der</w:t>
      </w:r>
      <w:r w:rsidRPr="00E42E64">
        <w:rPr>
          <w:rFonts w:ascii="Palatino Linotype" w:hAnsi="Palatino Linotype"/>
          <w:sz w:val="24"/>
          <w:lang w:val="sr-Cyrl-CS"/>
        </w:rPr>
        <w:t xml:space="preserve"> </w:t>
      </w:r>
      <w:r w:rsidRPr="00E42E64">
        <w:rPr>
          <w:rFonts w:ascii="Palatino Linotype" w:hAnsi="Palatino Linotype"/>
          <w:sz w:val="24"/>
          <w:lang w:val="de-DE"/>
        </w:rPr>
        <w:t>Typologie</w:t>
      </w:r>
      <w:r w:rsidRPr="00E42E64">
        <w:rPr>
          <w:rFonts w:ascii="Palatino Linotype" w:hAnsi="Palatino Linotype"/>
          <w:sz w:val="24"/>
          <w:lang w:val="sr-Cyrl-CS"/>
        </w:rPr>
        <w:t xml:space="preserve"> </w:t>
      </w:r>
      <w:r w:rsidRPr="00E42E64">
        <w:rPr>
          <w:rFonts w:ascii="Palatino Linotype" w:hAnsi="Palatino Linotype"/>
          <w:sz w:val="24"/>
          <w:lang w:val="de-DE"/>
        </w:rPr>
        <w:t>als</w:t>
      </w:r>
      <w:r w:rsidRPr="00E42E64">
        <w:rPr>
          <w:rFonts w:ascii="Palatino Linotype" w:hAnsi="Palatino Linotype"/>
          <w:sz w:val="24"/>
          <w:lang w:val="sr-Cyrl-CS"/>
        </w:rPr>
        <w:t xml:space="preserve"> </w:t>
      </w:r>
      <w:r w:rsidRPr="00E42E64">
        <w:rPr>
          <w:rFonts w:ascii="Palatino Linotype" w:hAnsi="Palatino Linotype"/>
          <w:sz w:val="24"/>
          <w:lang w:val="de-DE"/>
        </w:rPr>
        <w:t>Hermeneutischer</w:t>
      </w:r>
      <w:r w:rsidRPr="00E42E64">
        <w:rPr>
          <w:rFonts w:ascii="Palatino Linotype" w:hAnsi="Palatino Linotype"/>
          <w:sz w:val="24"/>
          <w:lang w:val="sr-Cyrl-CS"/>
        </w:rPr>
        <w:t xml:space="preserve"> </w:t>
      </w:r>
      <w:r w:rsidRPr="00E42E64">
        <w:rPr>
          <w:rFonts w:ascii="Palatino Linotype" w:hAnsi="Palatino Linotype"/>
          <w:sz w:val="24"/>
          <w:lang w:val="de-DE"/>
        </w:rPr>
        <w:t>Methode</w:t>
      </w:r>
      <w:r w:rsidRPr="00E42E64">
        <w:rPr>
          <w:rFonts w:ascii="Palatino Linotype" w:hAnsi="Palatino Linotype"/>
          <w:sz w:val="24"/>
          <w:lang w:val="sr-Cyrl-CS"/>
        </w:rPr>
        <w:t xml:space="preserve">, </w:t>
      </w:r>
      <w:r w:rsidRPr="00E42E64">
        <w:rPr>
          <w:rFonts w:ascii="Palatino Linotype" w:hAnsi="Palatino Linotype"/>
          <w:sz w:val="24"/>
          <w:lang w:val="de-DE"/>
        </w:rPr>
        <w:t>Exegetica</w:t>
      </w:r>
      <w:r w:rsidRPr="00E42E64">
        <w:rPr>
          <w:rFonts w:ascii="Palatino Linotype" w:hAnsi="Palatino Linotype"/>
          <w:sz w:val="24"/>
          <w:lang w:val="sr-Cyrl-CS"/>
        </w:rPr>
        <w:t xml:space="preserve">, </w:t>
      </w:r>
      <w:r w:rsidRPr="00E42E64">
        <w:rPr>
          <w:rFonts w:ascii="Palatino Linotype" w:hAnsi="Palatino Linotype"/>
          <w:sz w:val="24"/>
          <w:lang w:val="de-DE"/>
        </w:rPr>
        <w:t>T</w:t>
      </w:r>
      <w:r w:rsidRPr="00E42E64">
        <w:rPr>
          <w:rFonts w:ascii="Palatino Linotype" w:hAnsi="Palatino Linotype"/>
          <w:sz w:val="24"/>
          <w:lang w:val="sr-Cyrl-CS"/>
        </w:rPr>
        <w:t>ü</w:t>
      </w:r>
      <w:r w:rsidRPr="00E42E64">
        <w:rPr>
          <w:rFonts w:ascii="Palatino Linotype" w:hAnsi="Palatino Linotype"/>
          <w:sz w:val="24"/>
          <w:lang w:val="de-DE"/>
        </w:rPr>
        <w:t>bingen</w:t>
      </w:r>
      <w:r w:rsidRPr="00E42E64">
        <w:rPr>
          <w:rFonts w:ascii="Palatino Linotype" w:hAnsi="Palatino Linotype"/>
          <w:sz w:val="24"/>
          <w:lang w:val="sr-Cyrl-CS"/>
        </w:rPr>
        <w:t xml:space="preserve"> 1967</w:t>
      </w:r>
      <w:r w:rsidRPr="00E42E64">
        <w:rPr>
          <w:rFonts w:ascii="Palatino Linotype" w:hAnsi="Palatino Linotype"/>
          <w:sz w:val="24"/>
          <w:lang w:val="de-DE"/>
        </w:rPr>
        <w:t xml:space="preserve">, </w:t>
      </w:r>
      <w:r w:rsidRPr="00E42E64">
        <w:rPr>
          <w:rFonts w:ascii="Palatino Linotype" w:hAnsi="Palatino Linotype"/>
          <w:color w:val="222222"/>
          <w:sz w:val="24"/>
          <w:shd w:val="clear" w:color="auto" w:fill="FFFFFF"/>
          <w:lang w:val="de-DE"/>
        </w:rPr>
        <w:t>369-380.</w:t>
      </w:r>
    </w:p>
    <w:p w:rsidR="00476EDB" w:rsidRPr="00E42E64" w:rsidRDefault="00476EDB" w:rsidP="00943EC6">
      <w:pPr>
        <w:pStyle w:val="KeinLeerraum"/>
        <w:spacing w:line="276" w:lineRule="auto"/>
        <w:jc w:val="both"/>
        <w:rPr>
          <w:rFonts w:ascii="Palatino Linotype" w:hAnsi="Palatino Linotype"/>
          <w:sz w:val="24"/>
          <w:lang w:val="de-DE"/>
        </w:rPr>
      </w:pPr>
    </w:p>
    <w:p w:rsidR="00476EDB" w:rsidRPr="00E42E64" w:rsidRDefault="00476EDB" w:rsidP="00943EC6">
      <w:pPr>
        <w:pStyle w:val="KeinLeerraum"/>
        <w:spacing w:line="276" w:lineRule="auto"/>
        <w:jc w:val="both"/>
        <w:rPr>
          <w:rFonts w:ascii="Palatino Linotype" w:hAnsi="Palatino Linotype"/>
          <w:sz w:val="24"/>
          <w:lang w:val="de-DE"/>
        </w:rPr>
      </w:pPr>
      <w:r w:rsidRPr="00E42E64">
        <w:rPr>
          <w:rFonts w:ascii="Palatino Linotype" w:hAnsi="Palatino Linotype"/>
          <w:i/>
          <w:iCs/>
          <w:sz w:val="24"/>
          <w:lang w:val="de-DE"/>
        </w:rPr>
        <w:t>D. Bumazh</w:t>
      </w:r>
      <w:r w:rsidR="00DD310D">
        <w:rPr>
          <w:rFonts w:ascii="Palatino Linotype" w:hAnsi="Palatino Linotype"/>
          <w:i/>
          <w:iCs/>
          <w:sz w:val="24"/>
          <w:lang w:val="de-DE"/>
        </w:rPr>
        <w:t>n</w:t>
      </w:r>
      <w:bookmarkStart w:id="0" w:name="_GoBack"/>
      <w:bookmarkEnd w:id="0"/>
      <w:r w:rsidRPr="00E42E64">
        <w:rPr>
          <w:rFonts w:ascii="Palatino Linotype" w:hAnsi="Palatino Linotype"/>
          <w:i/>
          <w:iCs/>
          <w:sz w:val="24"/>
          <w:lang w:val="de-DE"/>
        </w:rPr>
        <w:t>ov</w:t>
      </w:r>
      <w:r w:rsidRPr="00E42E64">
        <w:rPr>
          <w:rFonts w:ascii="Palatino Linotype" w:hAnsi="Palatino Linotype"/>
          <w:sz w:val="24"/>
          <w:lang w:val="de-DE"/>
        </w:rPr>
        <w:t xml:space="preserve">, »Die Auslegung der Jonageschichte in </w:t>
      </w:r>
      <w:r w:rsidRPr="00E42E64">
        <w:rPr>
          <w:rFonts w:ascii="Palatino Linotype" w:hAnsi="Palatino Linotype"/>
          <w:i/>
          <w:iCs/>
          <w:sz w:val="24"/>
          <w:lang w:val="de-DE"/>
        </w:rPr>
        <w:t xml:space="preserve">De resurrectione </w:t>
      </w:r>
      <w:r w:rsidRPr="00E42E64">
        <w:rPr>
          <w:rFonts w:ascii="Palatino Linotype" w:hAnsi="Palatino Linotype"/>
          <w:sz w:val="24"/>
          <w:lang w:val="de-DE"/>
        </w:rPr>
        <w:t>des hl. Methodius von Olympus«, in: Das Alte Testament als christliche Bibel in orthodoxer und westlicher Sicht, WUNT 174, Tübingen 2004, S. 39-53.</w:t>
      </w:r>
    </w:p>
    <w:p w:rsidR="00476EDB" w:rsidRPr="00E42E64" w:rsidRDefault="00476EDB" w:rsidP="00943EC6">
      <w:pPr>
        <w:pStyle w:val="KeinLeerraum"/>
        <w:spacing w:line="276" w:lineRule="auto"/>
        <w:jc w:val="both"/>
        <w:rPr>
          <w:rFonts w:ascii="Palatino Linotype" w:hAnsi="Palatino Linotype"/>
          <w:sz w:val="24"/>
          <w:lang w:val="de-DE"/>
        </w:rPr>
      </w:pPr>
    </w:p>
    <w:p w:rsidR="00476EDB" w:rsidRPr="00E42E64" w:rsidRDefault="00476EDB" w:rsidP="00943EC6">
      <w:pPr>
        <w:pStyle w:val="KeinLeerraum"/>
        <w:spacing w:line="276" w:lineRule="auto"/>
        <w:jc w:val="both"/>
        <w:rPr>
          <w:rFonts w:ascii="Palatino Linotype" w:hAnsi="Palatino Linotype"/>
          <w:sz w:val="24"/>
          <w:lang w:val="de-DE"/>
        </w:rPr>
      </w:pPr>
      <w:r w:rsidRPr="00E42E64">
        <w:rPr>
          <w:rFonts w:ascii="Palatino Linotype" w:hAnsi="Palatino Linotype"/>
          <w:i/>
          <w:iCs/>
          <w:sz w:val="24"/>
          <w:lang w:val="de-DE"/>
        </w:rPr>
        <w:t>W. Carmer</w:t>
      </w:r>
      <w:r w:rsidRPr="00E42E64">
        <w:rPr>
          <w:rFonts w:ascii="Palatino Linotype" w:hAnsi="Palatino Linotype"/>
          <w:sz w:val="24"/>
          <w:lang w:val="de-DE"/>
        </w:rPr>
        <w:t>, »Frohbotschaft des Erbarmens« Die Jonaerzählung in der Rezeption des Syrers Ephräm, in: AOAT, Bd.294, Münster 2003, S. 93-115.</w:t>
      </w:r>
    </w:p>
    <w:p w:rsidR="00476EDB" w:rsidRPr="00E42E64" w:rsidRDefault="00476EDB" w:rsidP="00943EC6">
      <w:pPr>
        <w:pStyle w:val="KeinLeerraum"/>
        <w:spacing w:line="276" w:lineRule="auto"/>
        <w:jc w:val="both"/>
        <w:rPr>
          <w:rFonts w:ascii="Palatino Linotype" w:hAnsi="Palatino Linotype"/>
          <w:sz w:val="24"/>
          <w:lang w:val="de-DE"/>
        </w:rPr>
      </w:pPr>
    </w:p>
    <w:p w:rsidR="00476EDB" w:rsidRPr="00E42E64" w:rsidRDefault="00476EDB" w:rsidP="00943EC6">
      <w:pPr>
        <w:pStyle w:val="KeinLeerraum"/>
        <w:spacing w:line="276" w:lineRule="auto"/>
        <w:jc w:val="both"/>
        <w:rPr>
          <w:rFonts w:ascii="Palatino Linotype" w:hAnsi="Palatino Linotype"/>
          <w:sz w:val="24"/>
          <w:szCs w:val="24"/>
          <w:lang w:val="de-DE"/>
        </w:rPr>
      </w:pPr>
      <w:r w:rsidRPr="00E42E64">
        <w:rPr>
          <w:rFonts w:ascii="Palatino Linotype" w:hAnsi="Palatino Linotype"/>
          <w:i/>
          <w:sz w:val="24"/>
          <w:szCs w:val="24"/>
          <w:lang w:val="de-DE"/>
        </w:rPr>
        <w:t>H. Chadwick</w:t>
      </w:r>
      <w:r w:rsidRPr="00E42E64">
        <w:rPr>
          <w:rFonts w:ascii="Palatino Linotype" w:hAnsi="Palatino Linotype"/>
          <w:sz w:val="24"/>
          <w:szCs w:val="24"/>
          <w:lang w:val="de-DE"/>
        </w:rPr>
        <w:t>, Antike Schriftauslegung (1. Pagane und christliche Allegorese 1-23, 2. Activa und Pasiva im antiken Umgang mit der Bibel 25-89), Berlin/New York 1998.</w:t>
      </w:r>
    </w:p>
    <w:p w:rsidR="00476EDB" w:rsidRPr="00E42E64" w:rsidRDefault="00476EDB" w:rsidP="00943EC6">
      <w:pPr>
        <w:pStyle w:val="KeinLeerraum"/>
        <w:spacing w:line="276" w:lineRule="auto"/>
        <w:jc w:val="both"/>
        <w:rPr>
          <w:rFonts w:ascii="Palatino Linotype" w:hAnsi="Palatino Linotype"/>
          <w:sz w:val="24"/>
          <w:szCs w:val="24"/>
          <w:lang w:val="de-DE"/>
        </w:rPr>
      </w:pPr>
    </w:p>
    <w:p w:rsidR="00476EDB" w:rsidRPr="00E42E64" w:rsidRDefault="00476EDB" w:rsidP="00943EC6">
      <w:pPr>
        <w:pStyle w:val="KeinLeerraum"/>
        <w:spacing w:line="276" w:lineRule="auto"/>
        <w:jc w:val="both"/>
        <w:rPr>
          <w:rFonts w:ascii="Palatino Linotype" w:hAnsi="Palatino Linotype"/>
          <w:sz w:val="24"/>
        </w:rPr>
      </w:pPr>
      <w:r w:rsidRPr="00E42E64">
        <w:rPr>
          <w:rFonts w:ascii="Palatino Linotype" w:hAnsi="Palatino Linotype"/>
          <w:i/>
          <w:iCs/>
          <w:sz w:val="24"/>
          <w:lang w:val="de-DE"/>
        </w:rPr>
        <w:t>E. Dassmann / J. Engemann / K. Hoheisel</w:t>
      </w:r>
      <w:r w:rsidRPr="00E42E64">
        <w:rPr>
          <w:rFonts w:ascii="Palatino Linotype" w:hAnsi="Palatino Linotype"/>
          <w:sz w:val="24"/>
          <w:lang w:val="de-DE"/>
        </w:rPr>
        <w:t xml:space="preserve">, »Jonas«, in: RAC, Bd. </w:t>
      </w:r>
      <w:r w:rsidRPr="00E42E64">
        <w:rPr>
          <w:rFonts w:ascii="Palatino Linotype" w:hAnsi="Palatino Linotype"/>
          <w:sz w:val="24"/>
        </w:rPr>
        <w:t>XVIII, Stuttgart 1998, S. 670-699.</w:t>
      </w:r>
    </w:p>
    <w:p w:rsidR="00476EDB" w:rsidRPr="00E42E64" w:rsidRDefault="00476EDB" w:rsidP="00943EC6">
      <w:pPr>
        <w:pStyle w:val="KeinLeerraum"/>
        <w:spacing w:line="276" w:lineRule="auto"/>
        <w:jc w:val="both"/>
        <w:rPr>
          <w:rFonts w:ascii="Palatino Linotype" w:hAnsi="Palatino Linotype"/>
          <w:sz w:val="24"/>
        </w:rPr>
      </w:pPr>
    </w:p>
    <w:p w:rsidR="00476EDB" w:rsidRPr="00E42E64" w:rsidRDefault="00476EDB" w:rsidP="00943EC6">
      <w:pPr>
        <w:pStyle w:val="KeinLeerraum"/>
        <w:spacing w:line="276" w:lineRule="auto"/>
        <w:jc w:val="both"/>
        <w:rPr>
          <w:rFonts w:ascii="Palatino Linotype" w:hAnsi="Palatino Linotype"/>
          <w:bCs/>
          <w:color w:val="333333"/>
          <w:sz w:val="24"/>
          <w:szCs w:val="24"/>
          <w:shd w:val="clear" w:color="auto" w:fill="FFFFFF"/>
        </w:rPr>
      </w:pPr>
      <w:r w:rsidRPr="00E42E64">
        <w:rPr>
          <w:rFonts w:ascii="Palatino Linotype" w:hAnsi="Palatino Linotype"/>
          <w:i/>
          <w:iCs/>
          <w:sz w:val="24"/>
          <w:szCs w:val="30"/>
        </w:rPr>
        <w:t xml:space="preserve">G. </w:t>
      </w:r>
      <w:proofErr w:type="spellStart"/>
      <w:r w:rsidRPr="00E42E64">
        <w:rPr>
          <w:rFonts w:ascii="Palatino Linotype" w:hAnsi="Palatino Linotype"/>
          <w:i/>
          <w:iCs/>
          <w:sz w:val="24"/>
          <w:szCs w:val="30"/>
        </w:rPr>
        <w:t>D.Dunn</w:t>
      </w:r>
      <w:proofErr w:type="spellEnd"/>
      <w:r w:rsidRPr="00E42E64">
        <w:rPr>
          <w:rFonts w:ascii="Palatino Linotype" w:hAnsi="Palatino Linotype"/>
          <w:iCs/>
          <w:sz w:val="24"/>
          <w:szCs w:val="30"/>
        </w:rPr>
        <w:t xml:space="preserve">, </w:t>
      </w:r>
      <w:r w:rsidRPr="00E42E64">
        <w:rPr>
          <w:rFonts w:ascii="Palatino Linotype" w:hAnsi="Palatino Linotype"/>
          <w:bCs/>
          <w:color w:val="333333"/>
          <w:sz w:val="24"/>
          <w:szCs w:val="24"/>
          <w:shd w:val="clear" w:color="auto" w:fill="FFFFFF"/>
        </w:rPr>
        <w:t xml:space="preserve">Tertullian, </w:t>
      </w:r>
      <w:proofErr w:type="gramStart"/>
      <w:r w:rsidRPr="00E42E64">
        <w:rPr>
          <w:rFonts w:ascii="Palatino Linotype" w:hAnsi="Palatino Linotype"/>
          <w:sz w:val="24"/>
          <w:szCs w:val="24"/>
        </w:rPr>
        <w:t>The</w:t>
      </w:r>
      <w:proofErr w:type="gramEnd"/>
      <w:r w:rsidRPr="00E42E64">
        <w:rPr>
          <w:rFonts w:ascii="Palatino Linotype" w:hAnsi="Palatino Linotype"/>
          <w:sz w:val="24"/>
          <w:szCs w:val="24"/>
        </w:rPr>
        <w:t xml:space="preserve"> Early Church Fathers, </w:t>
      </w:r>
      <w:proofErr w:type="spellStart"/>
      <w:r w:rsidRPr="00E42E64">
        <w:rPr>
          <w:rFonts w:ascii="Palatino Linotype" w:hAnsi="Palatino Linotype"/>
          <w:sz w:val="24"/>
          <w:szCs w:val="24"/>
        </w:rPr>
        <w:t>Routledge</w:t>
      </w:r>
      <w:proofErr w:type="spellEnd"/>
      <w:r w:rsidRPr="00E42E64">
        <w:rPr>
          <w:rFonts w:ascii="Palatino Linotype" w:hAnsi="Palatino Linotype"/>
          <w:sz w:val="24"/>
          <w:szCs w:val="24"/>
        </w:rPr>
        <w:t xml:space="preserve">, </w:t>
      </w:r>
      <w:r w:rsidRPr="00E42E64">
        <w:rPr>
          <w:rFonts w:ascii="Palatino Linotype" w:hAnsi="Palatino Linotype"/>
          <w:bCs/>
          <w:color w:val="333333"/>
          <w:sz w:val="24"/>
          <w:szCs w:val="24"/>
          <w:shd w:val="clear" w:color="auto" w:fill="FFFFFF"/>
        </w:rPr>
        <w:t>2004.</w:t>
      </w:r>
    </w:p>
    <w:p w:rsidR="00476EDB" w:rsidRPr="00E42E64" w:rsidRDefault="00476EDB" w:rsidP="00943EC6">
      <w:pPr>
        <w:pStyle w:val="KeinLeerraum"/>
        <w:spacing w:line="276" w:lineRule="auto"/>
        <w:jc w:val="both"/>
        <w:rPr>
          <w:rFonts w:ascii="Palatino Linotype" w:hAnsi="Palatino Linotype"/>
          <w:sz w:val="24"/>
          <w:szCs w:val="24"/>
        </w:rPr>
      </w:pPr>
    </w:p>
    <w:p w:rsidR="00476EDB" w:rsidRPr="00E42E64" w:rsidRDefault="00476EDB" w:rsidP="00943EC6">
      <w:pPr>
        <w:pStyle w:val="KeinLeerraum"/>
        <w:spacing w:line="276" w:lineRule="auto"/>
        <w:jc w:val="both"/>
        <w:rPr>
          <w:rFonts w:ascii="Palatino Linotype" w:hAnsi="Palatino Linotype"/>
          <w:sz w:val="24"/>
          <w:lang w:val="de-DE"/>
        </w:rPr>
      </w:pPr>
      <w:r w:rsidRPr="00E42E64">
        <w:rPr>
          <w:rFonts w:ascii="Palatino Linotype" w:hAnsi="Palatino Linotype"/>
          <w:i/>
          <w:sz w:val="24"/>
          <w:lang w:val="de-DE"/>
        </w:rPr>
        <w:t>M. Fiedrowicz</w:t>
      </w:r>
      <w:r w:rsidRPr="00E42E64">
        <w:rPr>
          <w:rFonts w:ascii="Palatino Linotype" w:hAnsi="Palatino Linotype"/>
          <w:sz w:val="24"/>
          <w:lang w:val="de-DE"/>
        </w:rPr>
        <w:t>, Theologie der Kirchenväter, Freiburg im Breisgau 2007, S. 97-187.</w:t>
      </w:r>
    </w:p>
    <w:p w:rsidR="00476EDB" w:rsidRPr="00E42E64" w:rsidRDefault="00476EDB" w:rsidP="00943EC6">
      <w:pPr>
        <w:pStyle w:val="KeinLeerraum"/>
        <w:spacing w:line="276" w:lineRule="auto"/>
        <w:jc w:val="both"/>
        <w:rPr>
          <w:rFonts w:ascii="Palatino Linotype" w:hAnsi="Palatino Linotype"/>
          <w:sz w:val="32"/>
          <w:lang w:val="de-DE"/>
        </w:rPr>
      </w:pPr>
    </w:p>
    <w:p w:rsidR="00476EDB" w:rsidRPr="00E42E64" w:rsidRDefault="00476EDB" w:rsidP="00943EC6">
      <w:pPr>
        <w:spacing w:line="276" w:lineRule="auto"/>
        <w:jc w:val="both"/>
        <w:rPr>
          <w:rFonts w:ascii="Palatino Linotype" w:hAnsi="Palatino Linotype" w:cs="Times New Roman"/>
        </w:rPr>
      </w:pPr>
      <w:r w:rsidRPr="00E42E64">
        <w:rPr>
          <w:rFonts w:ascii="Palatino Linotype" w:hAnsi="Palatino Linotype" w:cs="Times New Roman"/>
          <w:i/>
          <w:iCs/>
        </w:rPr>
        <w:t>M. Gerhards</w:t>
      </w:r>
      <w:r w:rsidRPr="00E42E64">
        <w:rPr>
          <w:rFonts w:ascii="Palatino Linotype" w:hAnsi="Palatino Linotype" w:cs="Times New Roman"/>
        </w:rPr>
        <w:t>, „Zum motivgeschichtlichen Hintergrund der Verschlingung des Jona“, in:</w:t>
      </w:r>
    </w:p>
    <w:p w:rsidR="00476EDB" w:rsidRPr="00E42E64" w:rsidRDefault="00476EDB" w:rsidP="00943EC6">
      <w:pPr>
        <w:pStyle w:val="KeinLeerraum"/>
        <w:spacing w:line="276" w:lineRule="auto"/>
        <w:jc w:val="both"/>
        <w:rPr>
          <w:rFonts w:ascii="Palatino Linotype" w:hAnsi="Palatino Linotype"/>
          <w:sz w:val="24"/>
          <w:szCs w:val="24"/>
          <w:lang w:val="de-DE"/>
        </w:rPr>
      </w:pPr>
      <w:r w:rsidRPr="00E42E64">
        <w:rPr>
          <w:rFonts w:ascii="Palatino Linotype" w:hAnsi="Palatino Linotype"/>
          <w:sz w:val="24"/>
          <w:szCs w:val="24"/>
          <w:lang w:val="de-DE"/>
        </w:rPr>
        <w:t>Theologische Zeitschrift 59 (2003), S. 222-247.</w:t>
      </w:r>
    </w:p>
    <w:p w:rsidR="00476EDB" w:rsidRPr="00E42E64" w:rsidRDefault="00476EDB" w:rsidP="00943EC6">
      <w:pPr>
        <w:pStyle w:val="KeinLeerraum"/>
        <w:spacing w:line="276" w:lineRule="auto"/>
        <w:jc w:val="both"/>
        <w:rPr>
          <w:rFonts w:ascii="Palatino Linotype" w:hAnsi="Palatino Linotype"/>
          <w:sz w:val="24"/>
          <w:szCs w:val="24"/>
          <w:lang w:val="de-DE"/>
        </w:rPr>
      </w:pPr>
    </w:p>
    <w:p w:rsidR="00476EDB" w:rsidRPr="00E42E64" w:rsidRDefault="00476EDB" w:rsidP="00943EC6">
      <w:pPr>
        <w:pStyle w:val="KeinLeerraum"/>
        <w:spacing w:line="276" w:lineRule="auto"/>
        <w:jc w:val="both"/>
        <w:rPr>
          <w:rFonts w:ascii="Palatino Linotype" w:hAnsi="Palatino Linotype"/>
          <w:sz w:val="24"/>
          <w:lang w:val="de-DE"/>
        </w:rPr>
      </w:pPr>
      <w:r w:rsidRPr="00E42E64">
        <w:rPr>
          <w:rFonts w:ascii="Palatino Linotype" w:hAnsi="Palatino Linotype"/>
          <w:i/>
          <w:sz w:val="24"/>
          <w:lang w:val="de-DE"/>
        </w:rPr>
        <w:t>L. Goppelt</w:t>
      </w:r>
      <w:r w:rsidRPr="00E42E64">
        <w:rPr>
          <w:rFonts w:ascii="Palatino Linotype" w:hAnsi="Palatino Linotype"/>
          <w:sz w:val="24"/>
          <w:lang w:val="de-DE"/>
        </w:rPr>
        <w:t>, Typos. Die typologische Deutung des Alten Testaments im Neuen, BFChTh.M 43, Gütersloh 1939.</w:t>
      </w:r>
    </w:p>
    <w:p w:rsidR="00476EDB" w:rsidRPr="00E42E64" w:rsidRDefault="00476EDB" w:rsidP="00943EC6">
      <w:pPr>
        <w:pStyle w:val="KeinLeerraum"/>
        <w:spacing w:line="276" w:lineRule="auto"/>
        <w:jc w:val="both"/>
        <w:rPr>
          <w:rFonts w:ascii="Palatino Linotype" w:hAnsi="Palatino Linotype"/>
          <w:sz w:val="24"/>
          <w:lang w:val="de-DE"/>
        </w:rPr>
      </w:pPr>
    </w:p>
    <w:p w:rsidR="00476EDB" w:rsidRPr="00E42E64" w:rsidRDefault="00476EDB" w:rsidP="00943EC6">
      <w:pPr>
        <w:spacing w:line="276" w:lineRule="auto"/>
        <w:jc w:val="both"/>
        <w:rPr>
          <w:rFonts w:ascii="Palatino Linotype" w:hAnsi="Palatino Linotype" w:cs="Times New Roman"/>
        </w:rPr>
      </w:pPr>
      <w:r w:rsidRPr="00E42E64">
        <w:rPr>
          <w:rFonts w:ascii="Palatino Linotype" w:hAnsi="Palatino Linotype" w:cs="Times New Roman"/>
          <w:i/>
          <w:iCs/>
        </w:rPr>
        <w:t>A. Göttlicher</w:t>
      </w:r>
      <w:r w:rsidRPr="00E42E64">
        <w:rPr>
          <w:rFonts w:ascii="Palatino Linotype" w:hAnsi="Palatino Linotype" w:cs="Times New Roman"/>
        </w:rPr>
        <w:t>, Die Schiffe im Alten Testament, Berlin 1997, S. 160-189.</w:t>
      </w:r>
    </w:p>
    <w:p w:rsidR="00476EDB" w:rsidRPr="00E42E64" w:rsidRDefault="00476EDB" w:rsidP="00943EC6">
      <w:pPr>
        <w:spacing w:line="276" w:lineRule="auto"/>
        <w:jc w:val="both"/>
        <w:rPr>
          <w:rFonts w:ascii="Palatino Linotype" w:hAnsi="Palatino Linotype" w:cs="Times New Roman"/>
        </w:rPr>
      </w:pPr>
    </w:p>
    <w:p w:rsidR="00476EDB" w:rsidRPr="00E42E64" w:rsidRDefault="00476EDB" w:rsidP="00943EC6">
      <w:pPr>
        <w:spacing w:line="276" w:lineRule="auto"/>
        <w:jc w:val="both"/>
        <w:rPr>
          <w:rFonts w:ascii="Palatino Linotype" w:hAnsi="Palatino Linotype" w:cs="Times New Roman"/>
        </w:rPr>
      </w:pPr>
      <w:r w:rsidRPr="00E42E64">
        <w:rPr>
          <w:rFonts w:ascii="Palatino Linotype" w:hAnsi="Palatino Linotype" w:cs="Times New Roman"/>
          <w:i/>
          <w:iCs/>
        </w:rPr>
        <w:t>Ders</w:t>
      </w:r>
      <w:r w:rsidRPr="00E42E64">
        <w:rPr>
          <w:rFonts w:ascii="Palatino Linotype" w:hAnsi="Palatino Linotype" w:cs="Times New Roman"/>
        </w:rPr>
        <w:t>., Das Mysterium von Tod und Auferstehung . Form und Wandlungen des Jona-</w:t>
      </w:r>
    </w:p>
    <w:p w:rsidR="00476EDB" w:rsidRPr="00E42E64" w:rsidRDefault="00476EDB" w:rsidP="00943EC6">
      <w:pPr>
        <w:spacing w:line="276" w:lineRule="auto"/>
        <w:jc w:val="both"/>
        <w:rPr>
          <w:rFonts w:ascii="Palatino Linotype" w:hAnsi="Palatino Linotype" w:cs="Times New Roman"/>
        </w:rPr>
      </w:pPr>
      <w:r w:rsidRPr="00E42E64">
        <w:rPr>
          <w:rFonts w:ascii="Palatino Linotype" w:hAnsi="Palatino Linotype" w:cs="Times New Roman"/>
        </w:rPr>
        <w:t>Motivs, Göttingen 1963, S. 107-112.</w:t>
      </w:r>
    </w:p>
    <w:p w:rsidR="00476EDB" w:rsidRPr="00E42E64" w:rsidRDefault="00476EDB" w:rsidP="00943EC6">
      <w:pPr>
        <w:spacing w:line="276" w:lineRule="auto"/>
        <w:jc w:val="both"/>
        <w:rPr>
          <w:rFonts w:ascii="Palatino Linotype" w:hAnsi="Palatino Linotype" w:cs="Times New Roman"/>
          <w:szCs w:val="20"/>
        </w:rPr>
      </w:pPr>
    </w:p>
    <w:p w:rsidR="00476EDB" w:rsidRPr="00E42E64" w:rsidRDefault="00476EDB" w:rsidP="00943EC6">
      <w:pPr>
        <w:pStyle w:val="KeinLeerraum"/>
        <w:spacing w:line="276" w:lineRule="auto"/>
        <w:jc w:val="both"/>
        <w:rPr>
          <w:rFonts w:ascii="Palatino Linotype" w:hAnsi="Palatino Linotype"/>
          <w:sz w:val="24"/>
          <w:lang w:val="de-DE"/>
        </w:rPr>
      </w:pPr>
      <w:r w:rsidRPr="00E42E64">
        <w:rPr>
          <w:rFonts w:ascii="Palatino Linotype" w:hAnsi="Palatino Linotype"/>
          <w:i/>
          <w:iCs/>
          <w:sz w:val="24"/>
          <w:lang w:val="de-DE"/>
        </w:rPr>
        <w:lastRenderedPageBreak/>
        <w:t>G. Grützmacher</w:t>
      </w:r>
      <w:r w:rsidRPr="00E42E64">
        <w:rPr>
          <w:rFonts w:ascii="Palatino Linotype" w:hAnsi="Palatino Linotype"/>
          <w:sz w:val="24"/>
          <w:lang w:val="de-DE"/>
        </w:rPr>
        <w:t>, Hieronymus, Leibzig 1986, S. 195-207.</w:t>
      </w:r>
    </w:p>
    <w:p w:rsidR="00476EDB" w:rsidRPr="00E42E64" w:rsidRDefault="00476EDB" w:rsidP="00943EC6">
      <w:pPr>
        <w:pStyle w:val="KeinLeerraum"/>
        <w:spacing w:line="276" w:lineRule="auto"/>
        <w:jc w:val="both"/>
        <w:rPr>
          <w:rFonts w:ascii="Palatino Linotype" w:hAnsi="Palatino Linotype"/>
          <w:sz w:val="24"/>
          <w:lang w:val="de-DE"/>
        </w:rPr>
      </w:pPr>
    </w:p>
    <w:p w:rsidR="00476EDB" w:rsidRPr="00E42E64" w:rsidRDefault="00476EDB" w:rsidP="00943EC6">
      <w:pPr>
        <w:pStyle w:val="KeinLeerraum"/>
        <w:spacing w:line="276" w:lineRule="auto"/>
        <w:jc w:val="both"/>
        <w:rPr>
          <w:rFonts w:ascii="Palatino Linotype" w:hAnsi="Palatino Linotype"/>
          <w:sz w:val="24"/>
          <w:szCs w:val="24"/>
          <w:lang w:val="sr-Latn-CS"/>
        </w:rPr>
      </w:pPr>
      <w:r w:rsidRPr="00E42E64">
        <w:rPr>
          <w:rFonts w:ascii="Palatino Linotype" w:hAnsi="Palatino Linotype"/>
          <w:i/>
          <w:sz w:val="24"/>
          <w:szCs w:val="24"/>
          <w:lang w:val="sr-Latn-CS"/>
        </w:rPr>
        <w:t>Handbook of Patristic Exegesis</w:t>
      </w:r>
      <w:r w:rsidRPr="00E42E64">
        <w:rPr>
          <w:rFonts w:ascii="Palatino Linotype" w:hAnsi="Palatino Linotype"/>
          <w:sz w:val="24"/>
          <w:szCs w:val="24"/>
          <w:lang w:val="sr-Latn-CS"/>
        </w:rPr>
        <w:t>, The Bible in Ancient Christianity, (by Ch. Kannengiesser) Boston 2006.</w:t>
      </w:r>
    </w:p>
    <w:p w:rsidR="00476EDB" w:rsidRPr="00E42E64" w:rsidRDefault="00476EDB" w:rsidP="00943EC6">
      <w:pPr>
        <w:pStyle w:val="KeinLeerraum"/>
        <w:spacing w:line="276" w:lineRule="auto"/>
        <w:jc w:val="both"/>
        <w:rPr>
          <w:rFonts w:ascii="Palatino Linotype" w:hAnsi="Palatino Linotype"/>
          <w:sz w:val="24"/>
          <w:szCs w:val="24"/>
          <w:lang w:val="de-DE"/>
        </w:rPr>
      </w:pPr>
    </w:p>
    <w:p w:rsidR="00476EDB" w:rsidRPr="00E42E64" w:rsidRDefault="00476EDB" w:rsidP="00943EC6">
      <w:pPr>
        <w:spacing w:line="276" w:lineRule="auto"/>
        <w:jc w:val="both"/>
        <w:rPr>
          <w:rFonts w:ascii="Palatino Linotype" w:hAnsi="Palatino Linotype" w:cs="Times New Roman"/>
        </w:rPr>
      </w:pPr>
      <w:r w:rsidRPr="00E42E64">
        <w:rPr>
          <w:rFonts w:ascii="Palatino Linotype" w:hAnsi="Palatino Linotype" w:cs="Times New Roman"/>
          <w:i/>
          <w:iCs/>
        </w:rPr>
        <w:t>Heinrich und M. Schmidt</w:t>
      </w:r>
      <w:r w:rsidRPr="00E42E64">
        <w:rPr>
          <w:rFonts w:ascii="Palatino Linotype" w:hAnsi="Palatino Linotype" w:cs="Times New Roman"/>
        </w:rPr>
        <w:t>, Die vergessene Bildersprache christlicher Kunst, München 2007.</w:t>
      </w:r>
    </w:p>
    <w:p w:rsidR="00476EDB" w:rsidRPr="00E42E64" w:rsidRDefault="00476EDB" w:rsidP="00943EC6">
      <w:pPr>
        <w:spacing w:line="276" w:lineRule="auto"/>
        <w:jc w:val="both"/>
        <w:rPr>
          <w:rFonts w:ascii="Palatino Linotype" w:hAnsi="Palatino Linotype" w:cs="Times New Roman"/>
        </w:rPr>
      </w:pPr>
    </w:p>
    <w:p w:rsidR="00476EDB" w:rsidRPr="00E42E64" w:rsidRDefault="00476EDB" w:rsidP="00943EC6">
      <w:pPr>
        <w:spacing w:line="276" w:lineRule="auto"/>
        <w:jc w:val="both"/>
        <w:rPr>
          <w:rFonts w:ascii="Palatino Linotype" w:hAnsi="Palatino Linotype" w:cs="Times New Roman"/>
        </w:rPr>
      </w:pPr>
      <w:r w:rsidRPr="00E42E64">
        <w:rPr>
          <w:rFonts w:ascii="Palatino Linotype" w:hAnsi="Palatino Linotype" w:cs="Times New Roman"/>
          <w:i/>
          <w:iCs/>
        </w:rPr>
        <w:t xml:space="preserve">E. Kirschbaum </w:t>
      </w:r>
      <w:r w:rsidRPr="00E42E64">
        <w:rPr>
          <w:rFonts w:ascii="Palatino Linotype" w:hAnsi="Palatino Linotype" w:cs="Times New Roman"/>
        </w:rPr>
        <w:t>(Hrsg.,), Lexikon der christlichen Ikonographie, Rom u.a. 1970, S. 417ff.</w:t>
      </w:r>
    </w:p>
    <w:p w:rsidR="00476EDB" w:rsidRPr="00E42E64" w:rsidRDefault="00476EDB" w:rsidP="00943EC6">
      <w:pPr>
        <w:spacing w:line="276" w:lineRule="auto"/>
        <w:jc w:val="both"/>
        <w:rPr>
          <w:rFonts w:ascii="Palatino Linotype" w:hAnsi="Palatino Linotype" w:cs="Times New Roman"/>
        </w:rPr>
      </w:pPr>
    </w:p>
    <w:p w:rsidR="00476EDB" w:rsidRPr="00E42E64" w:rsidRDefault="00476EDB" w:rsidP="00943EC6">
      <w:pPr>
        <w:pStyle w:val="KeinLeerraum"/>
        <w:spacing w:line="276" w:lineRule="auto"/>
        <w:jc w:val="both"/>
        <w:rPr>
          <w:rFonts w:ascii="Palatino Linotype" w:hAnsi="Palatino Linotype"/>
          <w:sz w:val="24"/>
          <w:szCs w:val="24"/>
          <w:lang w:val="de-DE"/>
        </w:rPr>
      </w:pPr>
      <w:r w:rsidRPr="00E42E64">
        <w:rPr>
          <w:rFonts w:ascii="Palatino Linotype" w:hAnsi="Palatino Linotype"/>
          <w:i/>
          <w:sz w:val="24"/>
          <w:szCs w:val="24"/>
          <w:lang w:val="de-DE"/>
        </w:rPr>
        <w:t>H</w:t>
      </w:r>
      <w:r w:rsidRPr="00E42E64">
        <w:rPr>
          <w:rFonts w:ascii="Palatino Linotype" w:hAnsi="Palatino Linotype"/>
          <w:i/>
          <w:sz w:val="24"/>
          <w:szCs w:val="24"/>
          <w:lang w:val="ru-RU"/>
        </w:rPr>
        <w:t>.-</w:t>
      </w:r>
      <w:r w:rsidRPr="00E42E64">
        <w:rPr>
          <w:rFonts w:ascii="Palatino Linotype" w:hAnsi="Palatino Linotype"/>
          <w:i/>
          <w:sz w:val="24"/>
          <w:szCs w:val="24"/>
          <w:lang w:val="de-DE"/>
        </w:rPr>
        <w:t>J</w:t>
      </w:r>
      <w:r w:rsidRPr="00E42E64">
        <w:rPr>
          <w:rFonts w:ascii="Palatino Linotype" w:hAnsi="Palatino Linotype"/>
          <w:i/>
          <w:sz w:val="24"/>
          <w:szCs w:val="24"/>
          <w:lang w:val="ru-RU"/>
        </w:rPr>
        <w:t xml:space="preserve">. </w:t>
      </w:r>
      <w:r w:rsidRPr="00E42E64">
        <w:rPr>
          <w:rFonts w:ascii="Palatino Linotype" w:hAnsi="Palatino Linotype"/>
          <w:i/>
          <w:sz w:val="24"/>
          <w:szCs w:val="24"/>
          <w:lang w:val="de-DE"/>
        </w:rPr>
        <w:t>Klauck</w:t>
      </w:r>
      <w:r w:rsidRPr="00E42E64">
        <w:rPr>
          <w:rFonts w:ascii="Palatino Linotype" w:hAnsi="Palatino Linotype"/>
          <w:sz w:val="24"/>
          <w:szCs w:val="24"/>
          <w:lang w:val="ru-RU"/>
        </w:rPr>
        <w:t xml:space="preserve">, </w:t>
      </w:r>
      <w:r w:rsidRPr="00E42E64">
        <w:rPr>
          <w:rFonts w:ascii="Palatino Linotype" w:hAnsi="Palatino Linotype"/>
          <w:sz w:val="24"/>
          <w:szCs w:val="24"/>
          <w:lang w:val="de-DE"/>
        </w:rPr>
        <w:t>Allegorie</w:t>
      </w:r>
      <w:r w:rsidRPr="00E42E64">
        <w:rPr>
          <w:rFonts w:ascii="Palatino Linotype" w:hAnsi="Palatino Linotype"/>
          <w:sz w:val="24"/>
          <w:szCs w:val="24"/>
          <w:lang w:val="ru-RU"/>
        </w:rPr>
        <w:t xml:space="preserve"> </w:t>
      </w:r>
      <w:r w:rsidRPr="00E42E64">
        <w:rPr>
          <w:rFonts w:ascii="Palatino Linotype" w:hAnsi="Palatino Linotype"/>
          <w:sz w:val="24"/>
          <w:szCs w:val="24"/>
          <w:lang w:val="de-DE"/>
        </w:rPr>
        <w:t>und</w:t>
      </w:r>
      <w:r w:rsidRPr="00E42E64">
        <w:rPr>
          <w:rFonts w:ascii="Palatino Linotype" w:hAnsi="Palatino Linotype"/>
          <w:sz w:val="24"/>
          <w:szCs w:val="24"/>
          <w:lang w:val="ru-RU"/>
        </w:rPr>
        <w:t xml:space="preserve"> </w:t>
      </w:r>
      <w:r w:rsidRPr="00E42E64">
        <w:rPr>
          <w:rFonts w:ascii="Palatino Linotype" w:hAnsi="Palatino Linotype"/>
          <w:sz w:val="24"/>
          <w:szCs w:val="24"/>
          <w:lang w:val="de-DE"/>
        </w:rPr>
        <w:t>Allegorese</w:t>
      </w:r>
      <w:r w:rsidRPr="00E42E64">
        <w:rPr>
          <w:rFonts w:ascii="Palatino Linotype" w:hAnsi="Palatino Linotype"/>
          <w:sz w:val="24"/>
          <w:szCs w:val="24"/>
          <w:lang w:val="sr-Cyrl-RS"/>
        </w:rPr>
        <w:t xml:space="preserve"> </w:t>
      </w:r>
      <w:r w:rsidRPr="00E42E64">
        <w:rPr>
          <w:rFonts w:ascii="Palatino Linotype" w:hAnsi="Palatino Linotype"/>
          <w:sz w:val="24"/>
          <w:szCs w:val="24"/>
          <w:lang w:val="de-DE"/>
        </w:rPr>
        <w:t>in</w:t>
      </w:r>
      <w:r w:rsidRPr="00E42E64">
        <w:rPr>
          <w:rFonts w:ascii="Palatino Linotype" w:hAnsi="Palatino Linotype"/>
          <w:sz w:val="24"/>
          <w:szCs w:val="24"/>
          <w:lang w:val="sr-Cyrl-RS"/>
        </w:rPr>
        <w:t xml:space="preserve"> </w:t>
      </w:r>
      <w:r w:rsidRPr="00E42E64">
        <w:rPr>
          <w:rFonts w:ascii="Palatino Linotype" w:hAnsi="Palatino Linotype"/>
          <w:sz w:val="24"/>
          <w:szCs w:val="24"/>
          <w:lang w:val="de-DE"/>
        </w:rPr>
        <w:t>synoptischen</w:t>
      </w:r>
      <w:r w:rsidRPr="00E42E64">
        <w:rPr>
          <w:rFonts w:ascii="Palatino Linotype" w:hAnsi="Palatino Linotype"/>
          <w:sz w:val="24"/>
          <w:szCs w:val="24"/>
          <w:lang w:val="sr-Cyrl-RS"/>
        </w:rPr>
        <w:t xml:space="preserve"> </w:t>
      </w:r>
      <w:r w:rsidRPr="00E42E64">
        <w:rPr>
          <w:rFonts w:ascii="Palatino Linotype" w:hAnsi="Palatino Linotype"/>
          <w:sz w:val="24"/>
          <w:szCs w:val="24"/>
          <w:lang w:val="de-DE"/>
        </w:rPr>
        <w:t>Gleichnistexten</w:t>
      </w:r>
      <w:r w:rsidRPr="00E42E64">
        <w:rPr>
          <w:rFonts w:ascii="Palatino Linotype" w:hAnsi="Palatino Linotype"/>
          <w:sz w:val="24"/>
          <w:szCs w:val="24"/>
          <w:lang w:val="sr-Cyrl-RS"/>
        </w:rPr>
        <w:t xml:space="preserve"> (</w:t>
      </w:r>
      <w:r w:rsidRPr="00E42E64">
        <w:rPr>
          <w:rFonts w:ascii="Palatino Linotype" w:hAnsi="Palatino Linotype"/>
          <w:sz w:val="24"/>
          <w:szCs w:val="24"/>
          <w:lang w:val="de-DE"/>
        </w:rPr>
        <w:t>NTA</w:t>
      </w:r>
      <w:r w:rsidRPr="00E42E64">
        <w:rPr>
          <w:rFonts w:ascii="Palatino Linotype" w:hAnsi="Palatino Linotype"/>
          <w:sz w:val="24"/>
          <w:szCs w:val="24"/>
          <w:lang w:val="sr-Cyrl-RS"/>
        </w:rPr>
        <w:t>.</w:t>
      </w:r>
      <w:r w:rsidRPr="00E42E64">
        <w:rPr>
          <w:rFonts w:ascii="Palatino Linotype" w:hAnsi="Palatino Linotype"/>
          <w:sz w:val="24"/>
          <w:szCs w:val="24"/>
          <w:lang w:val="de-DE"/>
        </w:rPr>
        <w:t>N</w:t>
      </w:r>
      <w:r w:rsidRPr="00E42E64">
        <w:rPr>
          <w:rFonts w:ascii="Palatino Linotype" w:hAnsi="Palatino Linotype"/>
          <w:sz w:val="24"/>
          <w:szCs w:val="24"/>
          <w:lang w:val="sr-Cyrl-RS"/>
        </w:rPr>
        <w:t>.</w:t>
      </w:r>
      <w:r w:rsidRPr="00E42E64">
        <w:rPr>
          <w:rFonts w:ascii="Palatino Linotype" w:hAnsi="Palatino Linotype"/>
          <w:sz w:val="24"/>
          <w:szCs w:val="24"/>
          <w:lang w:val="de-DE"/>
        </w:rPr>
        <w:t>F</w:t>
      </w:r>
      <w:r w:rsidRPr="00E42E64">
        <w:rPr>
          <w:rFonts w:ascii="Palatino Linotype" w:hAnsi="Palatino Linotype"/>
          <w:sz w:val="24"/>
          <w:szCs w:val="24"/>
          <w:lang w:val="sr-Cyrl-RS"/>
        </w:rPr>
        <w:t xml:space="preserve">. 13), </w:t>
      </w:r>
      <w:r w:rsidRPr="00E42E64">
        <w:rPr>
          <w:rFonts w:ascii="Palatino Linotype" w:hAnsi="Palatino Linotype"/>
          <w:sz w:val="24"/>
          <w:szCs w:val="24"/>
          <w:lang w:val="de-DE"/>
        </w:rPr>
        <w:t>M</w:t>
      </w:r>
      <w:r w:rsidRPr="00E42E64">
        <w:rPr>
          <w:rFonts w:ascii="Palatino Linotype" w:hAnsi="Palatino Linotype"/>
          <w:sz w:val="24"/>
          <w:szCs w:val="24"/>
          <w:lang w:val="sr-Cyrl-RS"/>
        </w:rPr>
        <w:t>ü</w:t>
      </w:r>
      <w:r w:rsidRPr="00E42E64">
        <w:rPr>
          <w:rFonts w:ascii="Palatino Linotype" w:hAnsi="Palatino Linotype"/>
          <w:sz w:val="24"/>
          <w:szCs w:val="24"/>
          <w:lang w:val="de-DE"/>
        </w:rPr>
        <w:t>nster</w:t>
      </w:r>
      <w:r w:rsidRPr="00E42E64">
        <w:rPr>
          <w:rFonts w:ascii="Palatino Linotype" w:hAnsi="Palatino Linotype"/>
          <w:sz w:val="24"/>
          <w:szCs w:val="24"/>
          <w:lang w:val="sr-Cyrl-RS"/>
        </w:rPr>
        <w:t xml:space="preserve"> </w:t>
      </w:r>
      <w:r w:rsidRPr="00E42E64">
        <w:rPr>
          <w:rFonts w:ascii="Palatino Linotype" w:hAnsi="Palatino Linotype"/>
          <w:sz w:val="24"/>
          <w:szCs w:val="24"/>
          <w:vertAlign w:val="superscript"/>
          <w:lang w:val="sr-Cyrl-RS"/>
        </w:rPr>
        <w:t>2</w:t>
      </w:r>
      <w:r w:rsidRPr="00E42E64">
        <w:rPr>
          <w:rFonts w:ascii="Palatino Linotype" w:hAnsi="Palatino Linotype"/>
          <w:sz w:val="24"/>
          <w:szCs w:val="24"/>
          <w:lang w:val="sr-Cyrl-RS"/>
        </w:rPr>
        <w:t>1986</w:t>
      </w:r>
      <w:r w:rsidRPr="00E42E64">
        <w:rPr>
          <w:rFonts w:ascii="Palatino Linotype" w:hAnsi="Palatino Linotype"/>
          <w:sz w:val="24"/>
          <w:szCs w:val="24"/>
          <w:lang w:val="de-DE"/>
        </w:rPr>
        <w:t>.</w:t>
      </w:r>
    </w:p>
    <w:p w:rsidR="00476EDB" w:rsidRPr="00E42E64" w:rsidRDefault="00476EDB" w:rsidP="00943EC6">
      <w:pPr>
        <w:pStyle w:val="KeinLeerraum"/>
        <w:spacing w:line="276" w:lineRule="auto"/>
        <w:jc w:val="both"/>
        <w:rPr>
          <w:rFonts w:ascii="Palatino Linotype" w:hAnsi="Palatino Linotype"/>
          <w:sz w:val="24"/>
          <w:szCs w:val="24"/>
          <w:lang w:val="de-DE"/>
        </w:rPr>
      </w:pPr>
    </w:p>
    <w:p w:rsidR="00476EDB" w:rsidRPr="00E42E64" w:rsidRDefault="00476EDB" w:rsidP="00943EC6">
      <w:pPr>
        <w:spacing w:line="276" w:lineRule="auto"/>
        <w:jc w:val="both"/>
        <w:rPr>
          <w:rFonts w:ascii="Palatino Linotype" w:hAnsi="Palatino Linotype" w:cs="Times New Roman"/>
        </w:rPr>
      </w:pPr>
      <w:r w:rsidRPr="00E42E64">
        <w:rPr>
          <w:rFonts w:ascii="Palatino Linotype" w:hAnsi="Palatino Linotype" w:cs="Times New Roman"/>
          <w:i/>
          <w:iCs/>
        </w:rPr>
        <w:t>Chr. Köckert</w:t>
      </w:r>
      <w:r w:rsidRPr="00E42E64">
        <w:rPr>
          <w:rFonts w:ascii="Palatino Linotype" w:hAnsi="Palatino Linotype" w:cs="Times New Roman"/>
        </w:rPr>
        <w:t>, „Der Jona-Kommentar des Theodor von Mopsuestia. Eine christliche Jona-</w:t>
      </w:r>
    </w:p>
    <w:p w:rsidR="00476EDB" w:rsidRDefault="00476EDB" w:rsidP="00943EC6">
      <w:pPr>
        <w:spacing w:line="276" w:lineRule="auto"/>
        <w:jc w:val="both"/>
        <w:rPr>
          <w:rFonts w:ascii="Palatino Linotype" w:hAnsi="Palatino Linotype"/>
        </w:rPr>
      </w:pPr>
      <w:r w:rsidRPr="00E42E64">
        <w:rPr>
          <w:rFonts w:ascii="Palatino Linotype" w:hAnsi="Palatino Linotype" w:cs="Times New Roman"/>
        </w:rPr>
        <w:t>Auslegung an der Wende zum 5. Jahrhundert (mit einer Übersetzung des Kommentars)“, in:</w:t>
      </w:r>
      <w:r w:rsidR="00364B4B">
        <w:rPr>
          <w:rFonts w:ascii="Palatino Linotype" w:hAnsi="Palatino Linotype" w:cs="Times New Roman"/>
        </w:rPr>
        <w:t xml:space="preserve"> </w:t>
      </w:r>
      <w:r w:rsidRPr="00E42E64">
        <w:rPr>
          <w:rStyle w:val="addmd"/>
          <w:rFonts w:ascii="Palatino Linotype" w:hAnsi="Palatino Linotype"/>
          <w:i/>
          <w:shd w:val="clear" w:color="auto" w:fill="FFFFFF"/>
        </w:rPr>
        <w:t>F. McLeod</w:t>
      </w:r>
      <w:r w:rsidRPr="00E42E64">
        <w:rPr>
          <w:rStyle w:val="addmd"/>
          <w:rFonts w:ascii="Palatino Linotype" w:hAnsi="Palatino Linotype"/>
          <w:shd w:val="clear" w:color="auto" w:fill="FFFFFF"/>
          <w:lang w:val="sr-Cyrl-CS"/>
        </w:rPr>
        <w:t>,</w:t>
      </w:r>
      <w:r w:rsidRPr="00E42E64">
        <w:rPr>
          <w:rStyle w:val="addmd"/>
          <w:rFonts w:ascii="Palatino Linotype" w:hAnsi="Palatino Linotype"/>
          <w:shd w:val="clear" w:color="auto" w:fill="FFFFFF"/>
        </w:rPr>
        <w:t xml:space="preserve"> </w:t>
      </w:r>
      <w:r w:rsidRPr="00E42E64">
        <w:rPr>
          <w:rFonts w:ascii="Palatino Linotype" w:hAnsi="Palatino Linotype"/>
        </w:rPr>
        <w:t xml:space="preserve">Theodore </w:t>
      </w:r>
      <w:proofErr w:type="spellStart"/>
      <w:r w:rsidRPr="00E42E64">
        <w:rPr>
          <w:rFonts w:ascii="Palatino Linotype" w:hAnsi="Palatino Linotype"/>
        </w:rPr>
        <w:t>of</w:t>
      </w:r>
      <w:proofErr w:type="spellEnd"/>
      <w:r w:rsidRPr="00E42E64">
        <w:rPr>
          <w:rFonts w:ascii="Palatino Linotype" w:hAnsi="Palatino Linotype"/>
        </w:rPr>
        <w:t xml:space="preserve"> </w:t>
      </w:r>
      <w:proofErr w:type="spellStart"/>
      <w:r w:rsidRPr="00E42E64">
        <w:rPr>
          <w:rFonts w:ascii="Palatino Linotype" w:hAnsi="Palatino Linotype"/>
        </w:rPr>
        <w:t>Mopsuestia</w:t>
      </w:r>
      <w:proofErr w:type="spellEnd"/>
      <w:r w:rsidRPr="00E42E64">
        <w:rPr>
          <w:rFonts w:ascii="Palatino Linotype" w:hAnsi="Palatino Linotype"/>
          <w:lang w:val="sr-Cyrl-CS"/>
        </w:rPr>
        <w:t xml:space="preserve">, </w:t>
      </w:r>
      <w:r w:rsidRPr="00E42E64">
        <w:rPr>
          <w:rFonts w:ascii="Palatino Linotype" w:hAnsi="Palatino Linotype"/>
        </w:rPr>
        <w:t xml:space="preserve">The Early Church </w:t>
      </w:r>
      <w:proofErr w:type="spellStart"/>
      <w:r w:rsidRPr="00E42E64">
        <w:rPr>
          <w:rFonts w:ascii="Palatino Linotype" w:hAnsi="Palatino Linotype"/>
        </w:rPr>
        <w:t>Fathers</w:t>
      </w:r>
      <w:proofErr w:type="spellEnd"/>
      <w:r w:rsidRPr="00E42E64">
        <w:rPr>
          <w:rFonts w:ascii="Palatino Linotype" w:hAnsi="Palatino Linotype"/>
        </w:rPr>
        <w:t>, Routledge, 2009.</w:t>
      </w:r>
    </w:p>
    <w:p w:rsidR="00364B4B" w:rsidRDefault="00364B4B" w:rsidP="00943EC6">
      <w:pPr>
        <w:spacing w:line="276" w:lineRule="auto"/>
        <w:jc w:val="both"/>
        <w:rPr>
          <w:rFonts w:ascii="Palatino Linotype" w:hAnsi="Palatino Linotype"/>
        </w:rPr>
      </w:pPr>
    </w:p>
    <w:p w:rsidR="00364B4B" w:rsidRPr="00364B4B" w:rsidRDefault="00364B4B" w:rsidP="00943EC6">
      <w:pPr>
        <w:spacing w:line="276" w:lineRule="auto"/>
        <w:jc w:val="both"/>
        <w:rPr>
          <w:rFonts w:ascii="Palatino Linotype" w:hAnsi="Palatino Linotype"/>
        </w:rPr>
      </w:pPr>
      <w:r>
        <w:rPr>
          <w:rFonts w:ascii="Palatino Linotype" w:hAnsi="Palatino Linotype"/>
          <w:i/>
        </w:rPr>
        <w:t>K. Nikolakopoulos,</w:t>
      </w:r>
      <w:r>
        <w:rPr>
          <w:rFonts w:ascii="Palatino Linotype" w:hAnsi="Palatino Linotype"/>
        </w:rPr>
        <w:t xml:space="preserve"> </w:t>
      </w:r>
      <w:r w:rsidRPr="00364B4B">
        <w:rPr>
          <w:rFonts w:ascii="Palatino Linotype" w:hAnsi="Palatino Linotype"/>
        </w:rPr>
        <w:t>Die "unbekannten" Hymnen des Neuen Testaments. Die orthodoxe Hermeneutik und di</w:t>
      </w:r>
      <w:r>
        <w:rPr>
          <w:rFonts w:ascii="Palatino Linotype" w:hAnsi="Palatino Linotype"/>
        </w:rPr>
        <w:t>e historisch-kritische Methode, (Veröffentlichungen des Instituts für Or</w:t>
      </w:r>
      <w:r w:rsidRPr="00364B4B">
        <w:rPr>
          <w:rFonts w:ascii="Palatino Linotype" w:hAnsi="Palatino Linotype"/>
        </w:rPr>
        <w:t>thodoxe Theologie Bd. 7</w:t>
      </w:r>
      <w:r>
        <w:rPr>
          <w:rFonts w:ascii="Palatino Linotype" w:hAnsi="Palatino Linotype"/>
        </w:rPr>
        <w:t>)</w:t>
      </w:r>
      <w:r w:rsidRPr="00364B4B">
        <w:rPr>
          <w:rFonts w:ascii="Palatino Linotype" w:hAnsi="Palatino Linotype"/>
        </w:rPr>
        <w:t>, Aachen</w:t>
      </w:r>
      <w:r>
        <w:rPr>
          <w:rFonts w:ascii="Palatino Linotype" w:hAnsi="Palatino Linotype"/>
        </w:rPr>
        <w:t xml:space="preserve"> </w:t>
      </w:r>
      <w:r w:rsidRPr="00364B4B">
        <w:rPr>
          <w:rFonts w:ascii="Palatino Linotype" w:hAnsi="Palatino Linotype"/>
        </w:rPr>
        <w:t>2000</w:t>
      </w:r>
      <w:r>
        <w:rPr>
          <w:rFonts w:ascii="Palatino Linotype" w:hAnsi="Palatino Linotype"/>
        </w:rPr>
        <w:t>.</w:t>
      </w:r>
    </w:p>
    <w:p w:rsidR="00476EDB" w:rsidRPr="00E42E64" w:rsidRDefault="00476EDB" w:rsidP="00943EC6">
      <w:pPr>
        <w:pStyle w:val="KeinLeerraum"/>
        <w:spacing w:line="276" w:lineRule="auto"/>
        <w:jc w:val="both"/>
        <w:rPr>
          <w:rFonts w:ascii="Palatino Linotype" w:hAnsi="Palatino Linotype"/>
          <w:sz w:val="24"/>
          <w:szCs w:val="24"/>
        </w:rPr>
      </w:pPr>
    </w:p>
    <w:p w:rsidR="00476EDB" w:rsidRPr="00E42E64" w:rsidRDefault="00476EDB" w:rsidP="00943EC6">
      <w:pPr>
        <w:pStyle w:val="KeinLeerraum"/>
        <w:spacing w:line="276" w:lineRule="auto"/>
        <w:jc w:val="both"/>
        <w:rPr>
          <w:rFonts w:ascii="Palatino Linotype" w:hAnsi="Palatino Linotype"/>
          <w:sz w:val="24"/>
          <w:szCs w:val="20"/>
          <w:shd w:val="clear" w:color="auto" w:fill="FFFFFF"/>
        </w:rPr>
      </w:pPr>
      <w:r w:rsidRPr="00E42E64">
        <w:rPr>
          <w:rFonts w:ascii="Palatino Linotype" w:hAnsi="Palatino Linotype"/>
          <w:bCs/>
          <w:i/>
          <w:color w:val="333333"/>
          <w:sz w:val="24"/>
          <w:szCs w:val="24"/>
          <w:shd w:val="clear" w:color="auto" w:fill="FFFFFF"/>
        </w:rPr>
        <w:t>E. Osborn</w:t>
      </w:r>
      <w:r w:rsidRPr="00E42E64">
        <w:rPr>
          <w:rFonts w:ascii="Palatino Linotype" w:hAnsi="Palatino Linotype"/>
          <w:bCs/>
          <w:color w:val="333333"/>
          <w:sz w:val="24"/>
          <w:szCs w:val="24"/>
          <w:shd w:val="clear" w:color="auto" w:fill="FFFFFF"/>
        </w:rPr>
        <w:t xml:space="preserve">, Tertullian: First Theologian of the West, </w:t>
      </w:r>
      <w:r w:rsidRPr="00E42E64">
        <w:rPr>
          <w:rFonts w:ascii="Palatino Linotype" w:hAnsi="Palatino Linotype"/>
          <w:sz w:val="24"/>
          <w:szCs w:val="20"/>
          <w:shd w:val="clear" w:color="auto" w:fill="FFFFFF"/>
        </w:rPr>
        <w:t>Cambridge University Press, 2003.</w:t>
      </w:r>
    </w:p>
    <w:p w:rsidR="00476EDB" w:rsidRPr="00E42E64" w:rsidRDefault="00476EDB" w:rsidP="00943EC6">
      <w:pPr>
        <w:pStyle w:val="KeinLeerraum"/>
        <w:spacing w:line="276" w:lineRule="auto"/>
        <w:jc w:val="both"/>
        <w:rPr>
          <w:rFonts w:ascii="Palatino Linotype" w:hAnsi="Palatino Linotype"/>
          <w:sz w:val="24"/>
          <w:szCs w:val="20"/>
          <w:shd w:val="clear" w:color="auto" w:fill="FFFFFF"/>
        </w:rPr>
      </w:pPr>
    </w:p>
    <w:p w:rsidR="00476EDB" w:rsidRPr="00E42E64" w:rsidRDefault="00476EDB" w:rsidP="00943EC6">
      <w:pPr>
        <w:pStyle w:val="KeinLeerraum"/>
        <w:spacing w:line="276" w:lineRule="auto"/>
        <w:jc w:val="both"/>
        <w:rPr>
          <w:rFonts w:ascii="Palatino Linotype" w:hAnsi="Palatino Linotype"/>
          <w:sz w:val="24"/>
        </w:rPr>
      </w:pPr>
      <w:r w:rsidRPr="00E42E64">
        <w:rPr>
          <w:rFonts w:ascii="Palatino Linotype" w:hAnsi="Palatino Linotype"/>
          <w:i/>
          <w:smallCaps/>
          <w:sz w:val="24"/>
        </w:rPr>
        <w:t>J</w:t>
      </w:r>
      <w:r w:rsidRPr="00E42E64">
        <w:rPr>
          <w:rFonts w:ascii="Palatino Linotype" w:hAnsi="Palatino Linotype"/>
          <w:i/>
          <w:smallCaps/>
          <w:sz w:val="24"/>
          <w:lang w:val="sr-Cyrl-RS"/>
        </w:rPr>
        <w:t xml:space="preserve">. </w:t>
      </w:r>
      <w:r w:rsidRPr="00E42E64">
        <w:rPr>
          <w:rFonts w:ascii="Palatino Linotype" w:hAnsi="Palatino Linotype"/>
          <w:i/>
          <w:sz w:val="24"/>
        </w:rPr>
        <w:t>Panagopoulos</w:t>
      </w:r>
      <w:r w:rsidRPr="00E42E64">
        <w:rPr>
          <w:rFonts w:ascii="Palatino Linotype" w:hAnsi="Palatino Linotype"/>
          <w:sz w:val="24"/>
          <w:lang w:val="sr-Cyrl-RS"/>
        </w:rPr>
        <w:t xml:space="preserve">, </w:t>
      </w:r>
      <w:r w:rsidRPr="00E42E64">
        <w:rPr>
          <w:rFonts w:ascii="Palatino Linotype" w:hAnsi="Palatino Linotype" w:cs="Cambria Math"/>
          <w:iCs/>
          <w:sz w:val="24"/>
          <w:lang w:val="el-GR"/>
        </w:rPr>
        <w:t>Ἡ</w:t>
      </w:r>
      <w:r w:rsidRPr="00E42E64">
        <w:rPr>
          <w:rFonts w:ascii="Palatino Linotype" w:hAnsi="Palatino Linotype"/>
          <w:iCs/>
          <w:sz w:val="24"/>
          <w:lang w:val="sr-Cyrl-RS"/>
        </w:rPr>
        <w:t xml:space="preserve"> </w:t>
      </w:r>
      <w:r w:rsidRPr="00E42E64">
        <w:rPr>
          <w:rFonts w:ascii="Palatino Linotype" w:hAnsi="Palatino Linotype" w:cs="Cambria Math"/>
          <w:iCs/>
          <w:sz w:val="24"/>
          <w:lang w:val="el-GR"/>
        </w:rPr>
        <w:t>ἑ</w:t>
      </w:r>
      <w:r w:rsidRPr="00E42E64">
        <w:rPr>
          <w:rFonts w:ascii="Palatino Linotype" w:hAnsi="Palatino Linotype"/>
          <w:iCs/>
          <w:sz w:val="24"/>
          <w:lang w:val="el-GR"/>
        </w:rPr>
        <w:t>ρμηνεία</w:t>
      </w:r>
      <w:r w:rsidRPr="00E42E64">
        <w:rPr>
          <w:rFonts w:ascii="Palatino Linotype" w:hAnsi="Palatino Linotype"/>
          <w:iCs/>
          <w:sz w:val="24"/>
          <w:lang w:val="sr-Cyrl-RS"/>
        </w:rPr>
        <w:t xml:space="preserve"> </w:t>
      </w:r>
      <w:r w:rsidRPr="00E42E64">
        <w:rPr>
          <w:rFonts w:ascii="Palatino Linotype" w:hAnsi="Palatino Linotype"/>
          <w:iCs/>
          <w:sz w:val="24"/>
          <w:lang w:val="el-GR"/>
        </w:rPr>
        <w:t>τ</w:t>
      </w:r>
      <w:r w:rsidRPr="00E42E64">
        <w:rPr>
          <w:rFonts w:ascii="Palatino Linotype" w:hAnsi="Palatino Linotype" w:cs="Cambria Math"/>
          <w:iCs/>
          <w:sz w:val="24"/>
          <w:lang w:val="el-GR"/>
        </w:rPr>
        <w:t>ῆ</w:t>
      </w:r>
      <w:r w:rsidRPr="00E42E64">
        <w:rPr>
          <w:rFonts w:ascii="Palatino Linotype" w:hAnsi="Palatino Linotype"/>
          <w:iCs/>
          <w:sz w:val="24"/>
          <w:lang w:val="el-GR"/>
        </w:rPr>
        <w:t>ς</w:t>
      </w:r>
      <w:r w:rsidRPr="00E42E64">
        <w:rPr>
          <w:rFonts w:ascii="Palatino Linotype" w:hAnsi="Palatino Linotype"/>
          <w:iCs/>
          <w:sz w:val="24"/>
          <w:lang w:val="sr-Cyrl-RS"/>
        </w:rPr>
        <w:t xml:space="preserve"> </w:t>
      </w:r>
      <w:r w:rsidRPr="00E42E64">
        <w:rPr>
          <w:rFonts w:ascii="Palatino Linotype" w:hAnsi="Palatino Linotype" w:cs="Cambria Math"/>
          <w:iCs/>
          <w:sz w:val="24"/>
          <w:lang w:val="el-GR"/>
        </w:rPr>
        <w:t>Ἁ</w:t>
      </w:r>
      <w:r w:rsidRPr="00E42E64">
        <w:rPr>
          <w:rFonts w:ascii="Palatino Linotype" w:hAnsi="Palatino Linotype"/>
          <w:iCs/>
          <w:sz w:val="24"/>
          <w:lang w:val="el-GR"/>
        </w:rPr>
        <w:t>γίας</w:t>
      </w:r>
      <w:r w:rsidRPr="00E42E64">
        <w:rPr>
          <w:rFonts w:ascii="Palatino Linotype" w:hAnsi="Palatino Linotype"/>
          <w:iCs/>
          <w:sz w:val="24"/>
          <w:lang w:val="sr-Cyrl-RS"/>
        </w:rPr>
        <w:t xml:space="preserve"> </w:t>
      </w:r>
      <w:r w:rsidRPr="00E42E64">
        <w:rPr>
          <w:rFonts w:ascii="Palatino Linotype" w:hAnsi="Palatino Linotype"/>
          <w:iCs/>
          <w:sz w:val="24"/>
          <w:lang w:val="el-GR"/>
        </w:rPr>
        <w:t>Γραφ</w:t>
      </w:r>
      <w:r w:rsidRPr="00E42E64">
        <w:rPr>
          <w:rFonts w:ascii="Palatino Linotype" w:hAnsi="Palatino Linotype" w:cs="Cambria Math"/>
          <w:iCs/>
          <w:sz w:val="24"/>
          <w:lang w:val="el-GR"/>
        </w:rPr>
        <w:t>ῆ</w:t>
      </w:r>
      <w:r w:rsidRPr="00E42E64">
        <w:rPr>
          <w:rFonts w:ascii="Palatino Linotype" w:hAnsi="Palatino Linotype"/>
          <w:iCs/>
          <w:sz w:val="24"/>
          <w:lang w:val="el-GR"/>
        </w:rPr>
        <w:t>ς</w:t>
      </w:r>
      <w:r w:rsidRPr="00E42E64">
        <w:rPr>
          <w:rFonts w:ascii="Palatino Linotype" w:hAnsi="Palatino Linotype"/>
          <w:iCs/>
          <w:sz w:val="24"/>
          <w:lang w:val="sr-Cyrl-RS"/>
        </w:rPr>
        <w:t xml:space="preserve"> </w:t>
      </w:r>
      <w:r w:rsidRPr="00E42E64">
        <w:rPr>
          <w:rFonts w:ascii="Palatino Linotype" w:hAnsi="Palatino Linotype"/>
          <w:iCs/>
          <w:sz w:val="24"/>
          <w:lang w:val="el-GR"/>
        </w:rPr>
        <w:t>στήν</w:t>
      </w:r>
      <w:r w:rsidRPr="00E42E64">
        <w:rPr>
          <w:rFonts w:ascii="Palatino Linotype" w:hAnsi="Palatino Linotype"/>
          <w:iCs/>
          <w:sz w:val="24"/>
          <w:lang w:val="sr-Cyrl-RS"/>
        </w:rPr>
        <w:t xml:space="preserve"> </w:t>
      </w:r>
      <w:r w:rsidRPr="00E42E64">
        <w:rPr>
          <w:rFonts w:ascii="Palatino Linotype" w:hAnsi="Palatino Linotype" w:cs="Cambria Math"/>
          <w:iCs/>
          <w:sz w:val="24"/>
          <w:lang w:val="el-GR"/>
        </w:rPr>
        <w:t>Ἐ</w:t>
      </w:r>
      <w:r w:rsidRPr="00E42E64">
        <w:rPr>
          <w:rFonts w:ascii="Palatino Linotype" w:hAnsi="Palatino Linotype"/>
          <w:iCs/>
          <w:sz w:val="24"/>
          <w:lang w:val="el-GR"/>
        </w:rPr>
        <w:t>κκλησία</w:t>
      </w:r>
      <w:r w:rsidRPr="00E42E64">
        <w:rPr>
          <w:rFonts w:ascii="Palatino Linotype" w:hAnsi="Palatino Linotype"/>
          <w:iCs/>
          <w:sz w:val="24"/>
          <w:lang w:val="sr-Cyrl-RS"/>
        </w:rPr>
        <w:t xml:space="preserve"> </w:t>
      </w:r>
      <w:r w:rsidRPr="00E42E64">
        <w:rPr>
          <w:rFonts w:ascii="Palatino Linotype" w:hAnsi="Palatino Linotype"/>
          <w:iCs/>
          <w:sz w:val="24"/>
          <w:lang w:val="el-GR"/>
        </w:rPr>
        <w:t>τ</w:t>
      </w:r>
      <w:r w:rsidRPr="00E42E64">
        <w:rPr>
          <w:rFonts w:ascii="Palatino Linotype" w:hAnsi="Palatino Linotype" w:cs="Cambria Math"/>
          <w:iCs/>
          <w:sz w:val="24"/>
          <w:lang w:val="el-GR"/>
        </w:rPr>
        <w:t>ῶ</w:t>
      </w:r>
      <w:r w:rsidRPr="00E42E64">
        <w:rPr>
          <w:rFonts w:ascii="Palatino Linotype" w:hAnsi="Palatino Linotype"/>
          <w:iCs/>
          <w:sz w:val="24"/>
          <w:lang w:val="el-GR"/>
        </w:rPr>
        <w:t>ν</w:t>
      </w:r>
      <w:r w:rsidRPr="00E42E64">
        <w:rPr>
          <w:rFonts w:ascii="Palatino Linotype" w:hAnsi="Palatino Linotype"/>
          <w:iCs/>
          <w:sz w:val="24"/>
          <w:lang w:val="sr-Cyrl-RS"/>
        </w:rPr>
        <w:t xml:space="preserve"> </w:t>
      </w:r>
      <w:r w:rsidRPr="00E42E64">
        <w:rPr>
          <w:rFonts w:ascii="Palatino Linotype" w:hAnsi="Palatino Linotype"/>
          <w:iCs/>
          <w:sz w:val="24"/>
          <w:lang w:val="el-GR"/>
        </w:rPr>
        <w:t>Πατέρων</w:t>
      </w:r>
      <w:r w:rsidRPr="00E42E64">
        <w:rPr>
          <w:rFonts w:ascii="Palatino Linotype" w:hAnsi="Palatino Linotype"/>
          <w:iCs/>
          <w:sz w:val="24"/>
          <w:lang w:val="sr-Cyrl-RS"/>
        </w:rPr>
        <w:t xml:space="preserve">: </w:t>
      </w:r>
      <w:r w:rsidRPr="00E42E64">
        <w:rPr>
          <w:rFonts w:ascii="Palatino Linotype" w:hAnsi="Palatino Linotype"/>
          <w:iCs/>
          <w:sz w:val="24"/>
          <w:lang w:val="el-GR"/>
        </w:rPr>
        <w:t>Ο</w:t>
      </w:r>
      <w:r w:rsidRPr="00E42E64">
        <w:rPr>
          <w:rFonts w:ascii="Palatino Linotype" w:hAnsi="Palatino Linotype" w:cs="Cambria Math"/>
          <w:iCs/>
          <w:sz w:val="24"/>
          <w:lang w:val="el-GR"/>
        </w:rPr>
        <w:t>ἱ</w:t>
      </w:r>
      <w:r w:rsidRPr="00E42E64">
        <w:rPr>
          <w:rFonts w:ascii="Palatino Linotype" w:hAnsi="Palatino Linotype"/>
          <w:iCs/>
          <w:sz w:val="24"/>
          <w:lang w:val="sr-Cyrl-RS"/>
        </w:rPr>
        <w:t xml:space="preserve"> </w:t>
      </w:r>
      <w:r w:rsidRPr="00E42E64">
        <w:rPr>
          <w:rFonts w:ascii="Palatino Linotype" w:hAnsi="Palatino Linotype"/>
          <w:iCs/>
          <w:sz w:val="24"/>
          <w:lang w:val="el-GR"/>
        </w:rPr>
        <w:t>τρε</w:t>
      </w:r>
      <w:r w:rsidRPr="00E42E64">
        <w:rPr>
          <w:rFonts w:ascii="Palatino Linotype" w:hAnsi="Palatino Linotype" w:cs="Cambria Math"/>
          <w:iCs/>
          <w:sz w:val="24"/>
          <w:lang w:val="el-GR"/>
        </w:rPr>
        <w:t>ῖ</w:t>
      </w:r>
      <w:r w:rsidRPr="00E42E64">
        <w:rPr>
          <w:rFonts w:ascii="Palatino Linotype" w:hAnsi="Palatino Linotype"/>
          <w:iCs/>
          <w:sz w:val="24"/>
          <w:lang w:val="el-GR"/>
        </w:rPr>
        <w:t>ς</w:t>
      </w:r>
      <w:r w:rsidRPr="00E42E64">
        <w:rPr>
          <w:rFonts w:ascii="Palatino Linotype" w:hAnsi="Palatino Linotype"/>
          <w:iCs/>
          <w:sz w:val="24"/>
          <w:lang w:val="sr-Cyrl-RS"/>
        </w:rPr>
        <w:t xml:space="preserve"> </w:t>
      </w:r>
      <w:r w:rsidRPr="00E42E64">
        <w:rPr>
          <w:rFonts w:ascii="Palatino Linotype" w:hAnsi="Palatino Linotype"/>
          <w:iCs/>
          <w:sz w:val="24"/>
          <w:lang w:val="el-GR"/>
        </w:rPr>
        <w:t>πρ</w:t>
      </w:r>
      <w:r w:rsidRPr="00E42E64">
        <w:rPr>
          <w:rFonts w:ascii="Palatino Linotype" w:hAnsi="Palatino Linotype" w:cs="Cambria Math"/>
          <w:iCs/>
          <w:sz w:val="24"/>
          <w:lang w:val="el-GR"/>
        </w:rPr>
        <w:t>ῶ</w:t>
      </w:r>
      <w:r w:rsidRPr="00E42E64">
        <w:rPr>
          <w:rFonts w:ascii="Palatino Linotype" w:hAnsi="Palatino Linotype"/>
          <w:iCs/>
          <w:sz w:val="24"/>
          <w:lang w:val="el-GR"/>
        </w:rPr>
        <w:t>τοι</w:t>
      </w:r>
      <w:r w:rsidRPr="00E42E64">
        <w:rPr>
          <w:rFonts w:ascii="Palatino Linotype" w:hAnsi="Palatino Linotype"/>
          <w:iCs/>
          <w:sz w:val="24"/>
          <w:lang w:val="sr-Cyrl-RS"/>
        </w:rPr>
        <w:t xml:space="preserve"> </w:t>
      </w:r>
      <w:r w:rsidRPr="00E42E64">
        <w:rPr>
          <w:rFonts w:ascii="Palatino Linotype" w:hAnsi="Palatino Linotype"/>
          <w:iCs/>
          <w:sz w:val="24"/>
          <w:lang w:val="el-GR"/>
        </w:rPr>
        <w:t>α</w:t>
      </w:r>
      <w:r w:rsidRPr="00E42E64">
        <w:rPr>
          <w:rFonts w:ascii="Palatino Linotype" w:hAnsi="Palatino Linotype" w:cs="Cambria Math"/>
          <w:iCs/>
          <w:sz w:val="24"/>
          <w:lang w:val="el-GR"/>
        </w:rPr>
        <w:t>ἰῶ</w:t>
      </w:r>
      <w:r w:rsidRPr="00E42E64">
        <w:rPr>
          <w:rFonts w:ascii="Palatino Linotype" w:hAnsi="Palatino Linotype"/>
          <w:iCs/>
          <w:sz w:val="24"/>
          <w:lang w:val="el-GR"/>
        </w:rPr>
        <w:t>νες</w:t>
      </w:r>
      <w:r w:rsidRPr="00E42E64">
        <w:rPr>
          <w:rFonts w:ascii="Palatino Linotype" w:hAnsi="Palatino Linotype"/>
          <w:iCs/>
          <w:sz w:val="24"/>
          <w:lang w:val="sr-Cyrl-RS"/>
        </w:rPr>
        <w:t xml:space="preserve"> </w:t>
      </w:r>
      <w:r w:rsidRPr="00E42E64">
        <w:rPr>
          <w:rFonts w:ascii="Palatino Linotype" w:hAnsi="Palatino Linotype"/>
          <w:iCs/>
          <w:sz w:val="24"/>
          <w:lang w:val="el-GR"/>
        </w:rPr>
        <w:t>καί</w:t>
      </w:r>
      <w:r w:rsidRPr="00E42E64">
        <w:rPr>
          <w:rFonts w:ascii="Palatino Linotype" w:hAnsi="Palatino Linotype"/>
          <w:iCs/>
          <w:sz w:val="24"/>
          <w:lang w:val="sr-Cyrl-RS"/>
        </w:rPr>
        <w:t xml:space="preserve"> </w:t>
      </w:r>
      <w:r w:rsidRPr="00E42E64">
        <w:rPr>
          <w:rFonts w:ascii="Palatino Linotype" w:hAnsi="Palatino Linotype" w:cs="Cambria Math"/>
          <w:iCs/>
          <w:sz w:val="24"/>
          <w:lang w:val="el-GR"/>
        </w:rPr>
        <w:t>ἡ</w:t>
      </w:r>
      <w:r w:rsidRPr="00E42E64">
        <w:rPr>
          <w:rFonts w:ascii="Palatino Linotype" w:hAnsi="Palatino Linotype"/>
          <w:iCs/>
          <w:sz w:val="24"/>
          <w:lang w:val="sr-Cyrl-RS"/>
        </w:rPr>
        <w:t xml:space="preserve"> </w:t>
      </w:r>
      <w:r w:rsidRPr="00E42E64">
        <w:rPr>
          <w:rFonts w:ascii="Palatino Linotype" w:hAnsi="Palatino Linotype" w:cs="Cambria Math"/>
          <w:iCs/>
          <w:sz w:val="24"/>
          <w:lang w:val="el-GR"/>
        </w:rPr>
        <w:t>ἀ</w:t>
      </w:r>
      <w:r w:rsidRPr="00E42E64">
        <w:rPr>
          <w:rFonts w:ascii="Palatino Linotype" w:hAnsi="Palatino Linotype"/>
          <w:iCs/>
          <w:sz w:val="24"/>
          <w:lang w:val="el-GR"/>
        </w:rPr>
        <w:t>λεξανδρινή</w:t>
      </w:r>
      <w:r w:rsidRPr="00E42E64">
        <w:rPr>
          <w:rFonts w:ascii="Palatino Linotype" w:hAnsi="Palatino Linotype"/>
          <w:iCs/>
          <w:sz w:val="24"/>
          <w:lang w:val="sr-Cyrl-RS"/>
        </w:rPr>
        <w:t xml:space="preserve"> </w:t>
      </w:r>
      <w:r w:rsidRPr="00E42E64">
        <w:rPr>
          <w:rFonts w:ascii="Palatino Linotype" w:hAnsi="Palatino Linotype"/>
          <w:iCs/>
          <w:sz w:val="24"/>
          <w:lang w:val="el-GR"/>
        </w:rPr>
        <w:t>παράδοση</w:t>
      </w:r>
      <w:r w:rsidRPr="00E42E64">
        <w:rPr>
          <w:rFonts w:ascii="Palatino Linotype" w:hAnsi="Palatino Linotype"/>
          <w:iCs/>
          <w:sz w:val="24"/>
          <w:lang w:val="sr-Cyrl-RS"/>
        </w:rPr>
        <w:t xml:space="preserve"> </w:t>
      </w:r>
      <w:r w:rsidRPr="00E42E64">
        <w:rPr>
          <w:rFonts w:ascii="Palatino Linotype" w:hAnsi="Palatino Linotype" w:cs="Cambria Math"/>
          <w:iCs/>
          <w:sz w:val="24"/>
          <w:lang w:val="el-GR"/>
        </w:rPr>
        <w:t>ὥ</w:t>
      </w:r>
      <w:r w:rsidRPr="00E42E64">
        <w:rPr>
          <w:rFonts w:ascii="Palatino Linotype" w:hAnsi="Palatino Linotype"/>
          <w:iCs/>
          <w:sz w:val="24"/>
          <w:lang w:val="el-GR"/>
        </w:rPr>
        <w:t>ς</w:t>
      </w:r>
      <w:r w:rsidRPr="00E42E64">
        <w:rPr>
          <w:rFonts w:ascii="Palatino Linotype" w:hAnsi="Palatino Linotype"/>
          <w:iCs/>
          <w:sz w:val="24"/>
          <w:lang w:val="sr-Cyrl-RS"/>
        </w:rPr>
        <w:t xml:space="preserve"> </w:t>
      </w:r>
      <w:r w:rsidRPr="00E42E64">
        <w:rPr>
          <w:rFonts w:ascii="Palatino Linotype" w:hAnsi="Palatino Linotype"/>
          <w:iCs/>
          <w:sz w:val="24"/>
          <w:lang w:val="el-GR"/>
        </w:rPr>
        <w:t>τόν</w:t>
      </w:r>
      <w:r w:rsidRPr="00E42E64">
        <w:rPr>
          <w:rFonts w:ascii="Palatino Linotype" w:hAnsi="Palatino Linotype"/>
          <w:iCs/>
          <w:sz w:val="24"/>
          <w:lang w:val="sr-Cyrl-RS"/>
        </w:rPr>
        <w:t xml:space="preserve"> </w:t>
      </w:r>
      <w:r w:rsidRPr="00E42E64">
        <w:rPr>
          <w:rFonts w:ascii="Palatino Linotype" w:hAnsi="Palatino Linotype"/>
          <w:iCs/>
          <w:sz w:val="24"/>
          <w:lang w:val="el-GR"/>
        </w:rPr>
        <w:t>πέμπτο</w:t>
      </w:r>
      <w:r w:rsidRPr="00E42E64">
        <w:rPr>
          <w:rFonts w:ascii="Palatino Linotype" w:hAnsi="Palatino Linotype"/>
          <w:iCs/>
          <w:sz w:val="24"/>
          <w:lang w:val="sr-Cyrl-RS"/>
        </w:rPr>
        <w:t xml:space="preserve"> </w:t>
      </w:r>
      <w:r w:rsidRPr="00E42E64">
        <w:rPr>
          <w:rFonts w:ascii="Palatino Linotype" w:hAnsi="Palatino Linotype"/>
          <w:iCs/>
          <w:sz w:val="24"/>
          <w:lang w:val="el-GR"/>
        </w:rPr>
        <w:t>α</w:t>
      </w:r>
      <w:r w:rsidRPr="00E42E64">
        <w:rPr>
          <w:rFonts w:ascii="Palatino Linotype" w:hAnsi="Palatino Linotype" w:cs="Cambria Math"/>
          <w:iCs/>
          <w:sz w:val="24"/>
          <w:lang w:val="el-GR"/>
        </w:rPr>
        <w:t>ἰ</w:t>
      </w:r>
      <w:r w:rsidRPr="00E42E64">
        <w:rPr>
          <w:rFonts w:ascii="Palatino Linotype" w:hAnsi="Palatino Linotype"/>
          <w:iCs/>
          <w:sz w:val="24"/>
          <w:lang w:val="el-GR"/>
        </w:rPr>
        <w:t>ώνα</w:t>
      </w:r>
      <w:r w:rsidRPr="00E42E64">
        <w:rPr>
          <w:rFonts w:ascii="Palatino Linotype" w:hAnsi="Palatino Linotype"/>
          <w:sz w:val="24"/>
          <w:lang w:val="sr-Cyrl-RS"/>
        </w:rPr>
        <w:t xml:space="preserve">, </w:t>
      </w:r>
      <w:proofErr w:type="spellStart"/>
      <w:r w:rsidR="00364B4B">
        <w:rPr>
          <w:rFonts w:ascii="Palatino Linotype" w:hAnsi="Palatino Linotype"/>
          <w:sz w:val="24"/>
        </w:rPr>
        <w:t>Athen</w:t>
      </w:r>
      <w:proofErr w:type="spellEnd"/>
      <w:r w:rsidRPr="00E42E64">
        <w:rPr>
          <w:rFonts w:ascii="Palatino Linotype" w:hAnsi="Palatino Linotype"/>
          <w:sz w:val="24"/>
          <w:lang w:val="sr-Cyrl-RS"/>
        </w:rPr>
        <w:t xml:space="preserve"> 1991, </w:t>
      </w:r>
      <w:r w:rsidRPr="00E42E64">
        <w:rPr>
          <w:rFonts w:ascii="Palatino Linotype" w:hAnsi="Palatino Linotype"/>
          <w:sz w:val="24"/>
        </w:rPr>
        <w:t>S</w:t>
      </w:r>
      <w:r w:rsidRPr="00E42E64">
        <w:rPr>
          <w:rFonts w:ascii="Palatino Linotype" w:hAnsi="Palatino Linotype"/>
          <w:sz w:val="24"/>
          <w:lang w:val="sr-Cyrl-RS"/>
        </w:rPr>
        <w:t>. 204-208.</w:t>
      </w:r>
    </w:p>
    <w:p w:rsidR="00476EDB" w:rsidRPr="00E42E64" w:rsidRDefault="00476EDB" w:rsidP="00943EC6">
      <w:pPr>
        <w:pStyle w:val="KeinLeerraum"/>
        <w:spacing w:line="276" w:lineRule="auto"/>
        <w:jc w:val="both"/>
        <w:rPr>
          <w:rFonts w:ascii="Palatino Linotype" w:hAnsi="Palatino Linotype"/>
          <w:sz w:val="24"/>
        </w:rPr>
      </w:pPr>
    </w:p>
    <w:p w:rsidR="00476EDB" w:rsidRPr="00943EC6" w:rsidRDefault="00476EDB" w:rsidP="00943EC6">
      <w:pPr>
        <w:pStyle w:val="KeinLeerraum"/>
        <w:spacing w:line="276" w:lineRule="auto"/>
        <w:jc w:val="both"/>
        <w:rPr>
          <w:rFonts w:ascii="Palatino Linotype" w:hAnsi="Palatino Linotype"/>
          <w:iCs/>
          <w:sz w:val="24"/>
        </w:rPr>
      </w:pPr>
      <w:r w:rsidRPr="00E42E64">
        <w:rPr>
          <w:rFonts w:ascii="Palatino Linotype" w:hAnsi="Palatino Linotype"/>
          <w:i/>
          <w:smallCaps/>
          <w:sz w:val="24"/>
        </w:rPr>
        <w:t>J</w:t>
      </w:r>
      <w:r w:rsidRPr="00E42E64">
        <w:rPr>
          <w:rFonts w:ascii="Palatino Linotype" w:hAnsi="Palatino Linotype"/>
          <w:i/>
          <w:smallCaps/>
          <w:sz w:val="24"/>
          <w:lang w:val="sr-Cyrl-RS"/>
        </w:rPr>
        <w:t>.</w:t>
      </w:r>
      <w:r w:rsidRPr="00E42E64">
        <w:rPr>
          <w:rFonts w:ascii="Palatino Linotype" w:hAnsi="Palatino Linotype"/>
          <w:i/>
          <w:smallCaps/>
          <w:sz w:val="24"/>
        </w:rPr>
        <w:t> </w:t>
      </w:r>
      <w:r w:rsidRPr="00E42E64">
        <w:rPr>
          <w:rFonts w:ascii="Palatino Linotype" w:hAnsi="Palatino Linotype"/>
          <w:i/>
          <w:sz w:val="24"/>
        </w:rPr>
        <w:t>Panagopoulos</w:t>
      </w:r>
      <w:r w:rsidRPr="00E42E64">
        <w:rPr>
          <w:rFonts w:ascii="Palatino Linotype" w:hAnsi="Palatino Linotype"/>
          <w:sz w:val="24"/>
          <w:lang w:val="sr-Cyrl-RS"/>
        </w:rPr>
        <w:t>,</w:t>
      </w:r>
      <w:r w:rsidRPr="00E42E64">
        <w:rPr>
          <w:rFonts w:ascii="Palatino Linotype" w:hAnsi="Palatino Linotype"/>
          <w:sz w:val="24"/>
        </w:rPr>
        <w:t> </w:t>
      </w:r>
      <w:r w:rsidRPr="00E42E64">
        <w:rPr>
          <w:rFonts w:ascii="Palatino Linotype" w:hAnsi="Palatino Linotype" w:cs="Cambria Math"/>
          <w:iCs/>
          <w:sz w:val="24"/>
          <w:lang w:val="el-GR"/>
        </w:rPr>
        <w:t>Ἡ</w:t>
      </w:r>
      <w:r w:rsidRPr="00E42E64">
        <w:rPr>
          <w:rFonts w:ascii="Palatino Linotype" w:hAnsi="Palatino Linotype"/>
          <w:iCs/>
          <w:sz w:val="24"/>
        </w:rPr>
        <w:t> </w:t>
      </w:r>
      <w:r w:rsidRPr="00E42E64">
        <w:rPr>
          <w:rFonts w:ascii="Palatino Linotype" w:hAnsi="Palatino Linotype" w:cs="Cambria Math"/>
          <w:iCs/>
          <w:sz w:val="24"/>
          <w:lang w:val="el-GR"/>
        </w:rPr>
        <w:t>ἑ</w:t>
      </w:r>
      <w:r w:rsidRPr="00E42E64">
        <w:rPr>
          <w:rFonts w:ascii="Palatino Linotype" w:hAnsi="Palatino Linotype"/>
          <w:iCs/>
          <w:sz w:val="24"/>
          <w:lang w:val="el-GR"/>
        </w:rPr>
        <w:t>ρμηνεία</w:t>
      </w:r>
      <w:r w:rsidRPr="00E42E64">
        <w:rPr>
          <w:rFonts w:ascii="Palatino Linotype" w:hAnsi="Palatino Linotype"/>
          <w:iCs/>
          <w:sz w:val="24"/>
        </w:rPr>
        <w:t> </w:t>
      </w:r>
      <w:r w:rsidRPr="00E42E64">
        <w:rPr>
          <w:rFonts w:ascii="Palatino Linotype" w:hAnsi="Palatino Linotype"/>
          <w:iCs/>
          <w:sz w:val="24"/>
          <w:lang w:val="el-GR"/>
        </w:rPr>
        <w:t>τ</w:t>
      </w:r>
      <w:r w:rsidRPr="00E42E64">
        <w:rPr>
          <w:rFonts w:ascii="Palatino Linotype" w:hAnsi="Palatino Linotype" w:cs="Cambria Math"/>
          <w:iCs/>
          <w:sz w:val="24"/>
          <w:lang w:val="el-GR"/>
        </w:rPr>
        <w:t>ῆ</w:t>
      </w:r>
      <w:r w:rsidRPr="00E42E64">
        <w:rPr>
          <w:rFonts w:ascii="Palatino Linotype" w:hAnsi="Palatino Linotype"/>
          <w:iCs/>
          <w:sz w:val="24"/>
          <w:lang w:val="el-GR"/>
        </w:rPr>
        <w:t>ς</w:t>
      </w:r>
      <w:r w:rsidRPr="00E42E64">
        <w:rPr>
          <w:rFonts w:ascii="Palatino Linotype" w:hAnsi="Palatino Linotype"/>
          <w:iCs/>
          <w:sz w:val="24"/>
        </w:rPr>
        <w:t> </w:t>
      </w:r>
      <w:r w:rsidRPr="00E42E64">
        <w:rPr>
          <w:rFonts w:ascii="Palatino Linotype" w:hAnsi="Palatino Linotype" w:cs="Cambria Math"/>
          <w:iCs/>
          <w:sz w:val="24"/>
          <w:lang w:val="el-GR"/>
        </w:rPr>
        <w:t>Ἁ</w:t>
      </w:r>
      <w:r w:rsidRPr="00E42E64">
        <w:rPr>
          <w:rFonts w:ascii="Palatino Linotype" w:hAnsi="Palatino Linotype"/>
          <w:iCs/>
          <w:sz w:val="24"/>
          <w:lang w:val="el-GR"/>
        </w:rPr>
        <w:t>γίας</w:t>
      </w:r>
      <w:r w:rsidRPr="00E42E64">
        <w:rPr>
          <w:rFonts w:ascii="Palatino Linotype" w:hAnsi="Palatino Linotype"/>
          <w:iCs/>
          <w:sz w:val="24"/>
        </w:rPr>
        <w:t> </w:t>
      </w:r>
      <w:r w:rsidRPr="00E42E64">
        <w:rPr>
          <w:rFonts w:ascii="Palatino Linotype" w:hAnsi="Palatino Linotype"/>
          <w:iCs/>
          <w:sz w:val="24"/>
          <w:lang w:val="el-GR"/>
        </w:rPr>
        <w:t>Γραφ</w:t>
      </w:r>
      <w:r w:rsidRPr="00E42E64">
        <w:rPr>
          <w:rFonts w:ascii="Palatino Linotype" w:hAnsi="Palatino Linotype" w:cs="Cambria Math"/>
          <w:iCs/>
          <w:sz w:val="24"/>
          <w:lang w:val="el-GR"/>
        </w:rPr>
        <w:t>ῆ</w:t>
      </w:r>
      <w:r w:rsidRPr="00E42E64">
        <w:rPr>
          <w:rFonts w:ascii="Palatino Linotype" w:hAnsi="Palatino Linotype"/>
          <w:iCs/>
          <w:sz w:val="24"/>
          <w:lang w:val="el-GR"/>
        </w:rPr>
        <w:t>ς</w:t>
      </w:r>
      <w:r w:rsidRPr="00E42E64">
        <w:rPr>
          <w:rFonts w:ascii="Palatino Linotype" w:hAnsi="Palatino Linotype"/>
          <w:iCs/>
          <w:sz w:val="24"/>
        </w:rPr>
        <w:t> </w:t>
      </w:r>
      <w:r w:rsidRPr="00E42E64">
        <w:rPr>
          <w:rFonts w:ascii="Palatino Linotype" w:hAnsi="Palatino Linotype"/>
          <w:iCs/>
          <w:sz w:val="24"/>
          <w:lang w:val="el-GR"/>
        </w:rPr>
        <w:t>στήν</w:t>
      </w:r>
      <w:r w:rsidRPr="00E42E64">
        <w:rPr>
          <w:rFonts w:ascii="Palatino Linotype" w:hAnsi="Palatino Linotype"/>
          <w:iCs/>
          <w:sz w:val="24"/>
        </w:rPr>
        <w:t> </w:t>
      </w:r>
      <w:r w:rsidRPr="00E42E64">
        <w:rPr>
          <w:rFonts w:ascii="Palatino Linotype" w:hAnsi="Palatino Linotype" w:cs="Cambria Math"/>
          <w:iCs/>
          <w:sz w:val="24"/>
          <w:lang w:val="el-GR"/>
        </w:rPr>
        <w:t>Ἐ</w:t>
      </w:r>
      <w:r w:rsidRPr="00E42E64">
        <w:rPr>
          <w:rFonts w:ascii="Palatino Linotype" w:hAnsi="Palatino Linotype"/>
          <w:iCs/>
          <w:sz w:val="24"/>
          <w:lang w:val="el-GR"/>
        </w:rPr>
        <w:t>κκλησία</w:t>
      </w:r>
      <w:r w:rsidRPr="00E42E64">
        <w:rPr>
          <w:rFonts w:ascii="Palatino Linotype" w:hAnsi="Palatino Linotype"/>
          <w:iCs/>
          <w:sz w:val="24"/>
        </w:rPr>
        <w:t> </w:t>
      </w:r>
      <w:r w:rsidRPr="00E42E64">
        <w:rPr>
          <w:rFonts w:ascii="Palatino Linotype" w:hAnsi="Palatino Linotype"/>
          <w:iCs/>
          <w:sz w:val="24"/>
          <w:lang w:val="el-GR"/>
        </w:rPr>
        <w:t>τ</w:t>
      </w:r>
      <w:r w:rsidRPr="00E42E64">
        <w:rPr>
          <w:rFonts w:ascii="Palatino Linotype" w:hAnsi="Palatino Linotype" w:cs="Cambria Math"/>
          <w:iCs/>
          <w:sz w:val="24"/>
          <w:lang w:val="el-GR"/>
        </w:rPr>
        <w:t>ῶ</w:t>
      </w:r>
      <w:r w:rsidRPr="00E42E64">
        <w:rPr>
          <w:rFonts w:ascii="Palatino Linotype" w:hAnsi="Palatino Linotype"/>
          <w:iCs/>
          <w:sz w:val="24"/>
          <w:lang w:val="el-GR"/>
        </w:rPr>
        <w:t>ν</w:t>
      </w:r>
      <w:r w:rsidRPr="00E42E64">
        <w:rPr>
          <w:rFonts w:ascii="Palatino Linotype" w:hAnsi="Palatino Linotype"/>
          <w:iCs/>
          <w:sz w:val="24"/>
        </w:rPr>
        <w:t> </w:t>
      </w:r>
      <w:r w:rsidRPr="00E42E64">
        <w:rPr>
          <w:rFonts w:ascii="Palatino Linotype" w:hAnsi="Palatino Linotype"/>
          <w:iCs/>
          <w:sz w:val="24"/>
          <w:lang w:val="el-GR"/>
        </w:rPr>
        <w:t>Πατέρων</w:t>
      </w:r>
      <w:r w:rsidR="00943EC6" w:rsidRPr="00943EC6">
        <w:rPr>
          <w:rFonts w:ascii="Palatino Linotype" w:hAnsi="Palatino Linotype"/>
          <w:iCs/>
          <w:sz w:val="24"/>
        </w:rPr>
        <w:t>,</w:t>
      </w:r>
      <w:r w:rsidRPr="00E42E64">
        <w:rPr>
          <w:rFonts w:ascii="Palatino Linotype" w:hAnsi="Palatino Linotype"/>
          <w:iCs/>
          <w:sz w:val="24"/>
          <w:lang w:val="sr-Cyrl-RS"/>
        </w:rPr>
        <w:t xml:space="preserve"> </w:t>
      </w:r>
      <w:r w:rsidR="00943EC6" w:rsidRPr="00943EC6">
        <w:rPr>
          <w:rFonts w:ascii="Palatino Linotype" w:hAnsi="Palatino Linotype"/>
          <w:iCs/>
          <w:sz w:val="24"/>
        </w:rPr>
        <w:t xml:space="preserve">Bd. </w:t>
      </w:r>
      <w:r w:rsidR="00943EC6">
        <w:rPr>
          <w:rFonts w:ascii="Palatino Linotype" w:hAnsi="Palatino Linotype"/>
          <w:iCs/>
          <w:sz w:val="24"/>
        </w:rPr>
        <w:t xml:space="preserve">2, </w:t>
      </w:r>
      <w:proofErr w:type="spellStart"/>
      <w:r w:rsidR="00943EC6">
        <w:rPr>
          <w:rFonts w:ascii="Palatino Linotype" w:hAnsi="Palatino Linotype"/>
          <w:iCs/>
          <w:sz w:val="24"/>
        </w:rPr>
        <w:t>A</w:t>
      </w:r>
      <w:r w:rsidRPr="00E42E64">
        <w:rPr>
          <w:rFonts w:ascii="Palatino Linotype" w:hAnsi="Palatino Linotype"/>
          <w:iCs/>
          <w:sz w:val="24"/>
        </w:rPr>
        <w:t>th</w:t>
      </w:r>
      <w:r w:rsidR="00943EC6">
        <w:rPr>
          <w:rFonts w:ascii="Palatino Linotype" w:hAnsi="Palatino Linotype"/>
          <w:iCs/>
          <w:sz w:val="24"/>
        </w:rPr>
        <w:t>e</w:t>
      </w:r>
      <w:r w:rsidRPr="00E42E64">
        <w:rPr>
          <w:rFonts w:ascii="Palatino Linotype" w:hAnsi="Palatino Linotype"/>
          <w:iCs/>
          <w:sz w:val="24"/>
        </w:rPr>
        <w:t>n</w:t>
      </w:r>
      <w:proofErr w:type="spellEnd"/>
      <w:r w:rsidRPr="00E42E64">
        <w:rPr>
          <w:rFonts w:ascii="Palatino Linotype" w:hAnsi="Palatino Linotype"/>
          <w:iCs/>
          <w:sz w:val="24"/>
          <w:lang w:val="sr-Cyrl-RS"/>
        </w:rPr>
        <w:t xml:space="preserve"> </w:t>
      </w:r>
      <w:r w:rsidRPr="00E42E64">
        <w:rPr>
          <w:rFonts w:ascii="Palatino Linotype" w:hAnsi="Palatino Linotype"/>
          <w:iCs/>
          <w:sz w:val="24"/>
        </w:rPr>
        <w:t>o</w:t>
      </w:r>
      <w:r w:rsidRPr="00E42E64">
        <w:rPr>
          <w:rFonts w:ascii="Palatino Linotype" w:hAnsi="Palatino Linotype"/>
          <w:iCs/>
          <w:sz w:val="24"/>
          <w:lang w:val="sr-Cyrl-RS"/>
        </w:rPr>
        <w:t>.</w:t>
      </w:r>
      <w:r w:rsidRPr="00E42E64">
        <w:rPr>
          <w:rFonts w:ascii="Palatino Linotype" w:hAnsi="Palatino Linotype"/>
          <w:iCs/>
          <w:sz w:val="24"/>
        </w:rPr>
        <w:t>J</w:t>
      </w:r>
      <w:r w:rsidRPr="00E42E64">
        <w:rPr>
          <w:rFonts w:ascii="Palatino Linotype" w:hAnsi="Palatino Linotype"/>
          <w:iCs/>
          <w:sz w:val="24"/>
          <w:lang w:val="sr-Cyrl-RS"/>
        </w:rPr>
        <w:t xml:space="preserve">., </w:t>
      </w:r>
      <w:r w:rsidRPr="00E42E64">
        <w:rPr>
          <w:rFonts w:ascii="Palatino Linotype" w:hAnsi="Palatino Linotype"/>
          <w:iCs/>
          <w:sz w:val="24"/>
        </w:rPr>
        <w:t>S</w:t>
      </w:r>
      <w:r w:rsidR="00943EC6">
        <w:rPr>
          <w:rFonts w:ascii="Palatino Linotype" w:hAnsi="Palatino Linotype"/>
          <w:iCs/>
          <w:sz w:val="24"/>
          <w:lang w:val="sr-Cyrl-RS"/>
        </w:rPr>
        <w:t>. 199-26</w:t>
      </w:r>
      <w:r w:rsidR="00943EC6" w:rsidRPr="00943EC6">
        <w:rPr>
          <w:rFonts w:ascii="Palatino Linotype" w:hAnsi="Palatino Linotype"/>
          <w:iCs/>
          <w:sz w:val="24"/>
        </w:rPr>
        <w:t>7.</w:t>
      </w:r>
    </w:p>
    <w:p w:rsidR="00476EDB" w:rsidRPr="00E42E64" w:rsidRDefault="00476EDB" w:rsidP="00943EC6">
      <w:pPr>
        <w:pStyle w:val="KeinLeerraum"/>
        <w:spacing w:line="276" w:lineRule="auto"/>
        <w:jc w:val="both"/>
        <w:rPr>
          <w:rFonts w:ascii="Palatino Linotype" w:hAnsi="Palatino Linotype"/>
          <w:sz w:val="24"/>
        </w:rPr>
      </w:pPr>
    </w:p>
    <w:p w:rsidR="00476EDB" w:rsidRPr="00E42E64" w:rsidRDefault="00476EDB" w:rsidP="00943EC6">
      <w:pPr>
        <w:spacing w:line="276" w:lineRule="auto"/>
        <w:jc w:val="both"/>
        <w:rPr>
          <w:rFonts w:ascii="Palatino Linotype" w:hAnsi="Palatino Linotype" w:cs="Times New Roman"/>
        </w:rPr>
      </w:pPr>
      <w:r w:rsidRPr="00E42E64">
        <w:rPr>
          <w:rFonts w:ascii="Palatino Linotype" w:hAnsi="Palatino Linotype" w:cs="Times New Roman"/>
          <w:i/>
          <w:iCs/>
        </w:rPr>
        <w:t>S. Poeschel</w:t>
      </w:r>
      <w:r w:rsidRPr="00E42E64">
        <w:rPr>
          <w:rFonts w:ascii="Palatino Linotype" w:hAnsi="Palatino Linotype" w:cs="Times New Roman"/>
        </w:rPr>
        <w:t>, Handbuch der Ikonographie: Sakrale und profane Themen der bildenden Kunst, Primus 2007, S. 110.</w:t>
      </w:r>
    </w:p>
    <w:p w:rsidR="00476EDB" w:rsidRPr="00E42E64" w:rsidRDefault="00476EDB" w:rsidP="00943EC6">
      <w:pPr>
        <w:spacing w:line="276" w:lineRule="auto"/>
        <w:jc w:val="both"/>
        <w:rPr>
          <w:rFonts w:ascii="Palatino Linotype" w:hAnsi="Palatino Linotype" w:cs="Times New Roman"/>
        </w:rPr>
      </w:pPr>
    </w:p>
    <w:p w:rsidR="00476EDB" w:rsidRPr="00E42E64" w:rsidRDefault="00476EDB" w:rsidP="00943EC6">
      <w:pPr>
        <w:spacing w:line="276" w:lineRule="auto"/>
        <w:jc w:val="both"/>
        <w:rPr>
          <w:rFonts w:ascii="Palatino Linotype" w:hAnsi="Palatino Linotype" w:cs="Times New Roman"/>
          <w:lang w:val="en-US"/>
        </w:rPr>
      </w:pPr>
      <w:r w:rsidRPr="00E42E64">
        <w:rPr>
          <w:rFonts w:ascii="Palatino Linotype" w:hAnsi="Palatino Linotype" w:cs="Times New Roman"/>
          <w:i/>
          <w:lang w:val="en-US"/>
        </w:rPr>
        <w:lastRenderedPageBreak/>
        <w:t xml:space="preserve">N. </w:t>
      </w:r>
      <w:proofErr w:type="spellStart"/>
      <w:r w:rsidRPr="00E42E64">
        <w:rPr>
          <w:rFonts w:ascii="Palatino Linotype" w:hAnsi="Palatino Linotype" w:cs="Times New Roman"/>
          <w:i/>
          <w:lang w:val="en-US"/>
        </w:rPr>
        <w:t>Russel</w:t>
      </w:r>
      <w:proofErr w:type="spellEnd"/>
      <w:r w:rsidRPr="00E42E64">
        <w:rPr>
          <w:rFonts w:ascii="Palatino Linotype" w:hAnsi="Palatino Linotype" w:cs="Times New Roman"/>
          <w:lang w:val="en-US"/>
        </w:rPr>
        <w:t xml:space="preserve">, Cyril of Alexandria, </w:t>
      </w:r>
      <w:proofErr w:type="gramStart"/>
      <w:r w:rsidRPr="00E42E64">
        <w:rPr>
          <w:rFonts w:ascii="Palatino Linotype" w:hAnsi="Palatino Linotype"/>
          <w:lang w:val="en-US"/>
        </w:rPr>
        <w:t>The</w:t>
      </w:r>
      <w:proofErr w:type="gramEnd"/>
      <w:r w:rsidRPr="00E42E64">
        <w:rPr>
          <w:rFonts w:ascii="Palatino Linotype" w:hAnsi="Palatino Linotype"/>
          <w:lang w:val="en-US"/>
        </w:rPr>
        <w:t xml:space="preserve"> Early Church Fathers, </w:t>
      </w:r>
      <w:proofErr w:type="spellStart"/>
      <w:r w:rsidRPr="00E42E64">
        <w:rPr>
          <w:rFonts w:ascii="Palatino Linotype" w:hAnsi="Palatino Linotype"/>
          <w:lang w:val="en-US"/>
        </w:rPr>
        <w:t>Routledge</w:t>
      </w:r>
      <w:proofErr w:type="spellEnd"/>
      <w:r w:rsidRPr="00E42E64">
        <w:rPr>
          <w:rFonts w:ascii="Palatino Linotype" w:hAnsi="Palatino Linotype"/>
          <w:lang w:val="en-US"/>
        </w:rPr>
        <w:t xml:space="preserve">, </w:t>
      </w:r>
      <w:r w:rsidRPr="00E42E64">
        <w:rPr>
          <w:rFonts w:ascii="Palatino Linotype" w:hAnsi="Palatino Linotype" w:cs="Times New Roman"/>
          <w:bCs/>
          <w:color w:val="333333"/>
          <w:shd w:val="clear" w:color="auto" w:fill="FFFFFF"/>
          <w:lang w:val="en-US"/>
        </w:rPr>
        <w:t>2000.</w:t>
      </w:r>
    </w:p>
    <w:p w:rsidR="00476EDB" w:rsidRPr="00E42E64" w:rsidRDefault="00476EDB" w:rsidP="00943EC6">
      <w:pPr>
        <w:spacing w:line="276" w:lineRule="auto"/>
        <w:jc w:val="both"/>
        <w:rPr>
          <w:rFonts w:ascii="Palatino Linotype" w:hAnsi="Palatino Linotype" w:cs="Times New Roman"/>
          <w:lang w:val="en-US"/>
        </w:rPr>
      </w:pPr>
    </w:p>
    <w:p w:rsidR="00476EDB" w:rsidRPr="00E42E64" w:rsidRDefault="00476EDB" w:rsidP="00943EC6">
      <w:pPr>
        <w:spacing w:line="276" w:lineRule="auto"/>
        <w:jc w:val="both"/>
        <w:rPr>
          <w:rFonts w:ascii="Palatino Linotype" w:hAnsi="Palatino Linotype" w:cs="Times New Roman"/>
        </w:rPr>
      </w:pPr>
      <w:r w:rsidRPr="00E42E64">
        <w:rPr>
          <w:rFonts w:ascii="Palatino Linotype" w:hAnsi="Palatino Linotype" w:cs="Times New Roman"/>
          <w:i/>
          <w:iCs/>
        </w:rPr>
        <w:t>G. Schiller</w:t>
      </w:r>
      <w:r w:rsidRPr="00E42E64">
        <w:rPr>
          <w:rFonts w:ascii="Palatino Linotype" w:hAnsi="Palatino Linotype" w:cs="Times New Roman"/>
        </w:rPr>
        <w:t>, Ikonographie der christlichen Kunst, Bd. 3: Die Auferstehung und Erhöhung</w:t>
      </w:r>
    </w:p>
    <w:p w:rsidR="00476EDB" w:rsidRPr="00E42E64" w:rsidRDefault="00476EDB" w:rsidP="00943EC6">
      <w:pPr>
        <w:spacing w:line="276" w:lineRule="auto"/>
        <w:jc w:val="both"/>
        <w:rPr>
          <w:rFonts w:ascii="Palatino Linotype" w:hAnsi="Palatino Linotype" w:cs="Times New Roman"/>
        </w:rPr>
      </w:pPr>
      <w:r w:rsidRPr="00E42E64">
        <w:rPr>
          <w:rFonts w:ascii="Palatino Linotype" w:hAnsi="Palatino Linotype" w:cs="Times New Roman"/>
        </w:rPr>
        <w:t>Christi, Gütersloh 1971, S. 135f.</w:t>
      </w:r>
    </w:p>
    <w:p w:rsidR="00476EDB" w:rsidRPr="00E42E64" w:rsidRDefault="00476EDB" w:rsidP="00943EC6">
      <w:pPr>
        <w:spacing w:line="276" w:lineRule="auto"/>
        <w:jc w:val="both"/>
        <w:rPr>
          <w:rFonts w:ascii="Palatino Linotype" w:hAnsi="Palatino Linotype" w:cs="Times New Roman"/>
        </w:rPr>
      </w:pPr>
    </w:p>
    <w:p w:rsidR="00476EDB" w:rsidRPr="00E42E64" w:rsidRDefault="00476EDB" w:rsidP="00943EC6">
      <w:pPr>
        <w:pStyle w:val="KeinLeerraum"/>
        <w:spacing w:line="276" w:lineRule="auto"/>
        <w:jc w:val="both"/>
        <w:rPr>
          <w:rFonts w:ascii="Palatino Linotype" w:hAnsi="Palatino Linotype"/>
          <w:sz w:val="24"/>
          <w:lang w:val="de-DE"/>
        </w:rPr>
      </w:pPr>
      <w:r w:rsidRPr="00E42E64">
        <w:rPr>
          <w:rFonts w:ascii="Palatino Linotype" w:hAnsi="Palatino Linotype"/>
          <w:i/>
          <w:iCs/>
          <w:sz w:val="24"/>
          <w:lang w:val="de-DE"/>
        </w:rPr>
        <w:t>Ch. Schäublin</w:t>
      </w:r>
      <w:r w:rsidRPr="00E42E64">
        <w:rPr>
          <w:rFonts w:ascii="Palatino Linotype" w:hAnsi="Palatino Linotype"/>
          <w:sz w:val="24"/>
          <w:lang w:val="de-DE"/>
        </w:rPr>
        <w:t>, Untersuchungen zu Methode und Herkunft der antiochenischen Exegese, Köln-Bonn 1974, S. 144-149. 164-173.</w:t>
      </w:r>
    </w:p>
    <w:p w:rsidR="00476EDB" w:rsidRPr="00E42E64" w:rsidRDefault="00476EDB" w:rsidP="00943EC6">
      <w:pPr>
        <w:pStyle w:val="KeinLeerraum"/>
        <w:spacing w:line="276" w:lineRule="auto"/>
        <w:jc w:val="both"/>
        <w:rPr>
          <w:rFonts w:ascii="Palatino Linotype" w:hAnsi="Palatino Linotype"/>
          <w:sz w:val="24"/>
          <w:lang w:val="de-DE"/>
        </w:rPr>
      </w:pPr>
    </w:p>
    <w:p w:rsidR="00476EDB" w:rsidRPr="00E42E64" w:rsidRDefault="00476EDB" w:rsidP="00943EC6">
      <w:pPr>
        <w:spacing w:line="276" w:lineRule="auto"/>
        <w:jc w:val="both"/>
        <w:rPr>
          <w:rFonts w:ascii="Palatino Linotype" w:hAnsi="Palatino Linotype" w:cs="Times New Roman"/>
        </w:rPr>
      </w:pPr>
      <w:r w:rsidRPr="00E42E64">
        <w:rPr>
          <w:rFonts w:ascii="Palatino Linotype" w:hAnsi="Palatino Linotype" w:cs="Times New Roman"/>
          <w:i/>
          <w:iCs/>
        </w:rPr>
        <w:t>Joh. A. Steiger</w:t>
      </w:r>
      <w:r w:rsidRPr="00E42E64">
        <w:rPr>
          <w:rFonts w:ascii="Palatino Linotype" w:hAnsi="Palatino Linotype" w:cs="Times New Roman"/>
        </w:rPr>
        <w:t xml:space="preserve">, </w:t>
      </w:r>
      <w:r w:rsidRPr="00E42E64">
        <w:rPr>
          <w:rFonts w:ascii="Palatino Linotype" w:hAnsi="Palatino Linotype" w:cs="Times New Roman"/>
          <w:i/>
          <w:iCs/>
        </w:rPr>
        <w:t xml:space="preserve">W. </w:t>
      </w:r>
      <w:proofErr w:type="spellStart"/>
      <w:r w:rsidRPr="00E42E64">
        <w:rPr>
          <w:rFonts w:ascii="Palatino Linotype" w:hAnsi="Palatino Linotype" w:cs="Times New Roman"/>
          <w:i/>
          <w:iCs/>
        </w:rPr>
        <w:t>Kühlmann</w:t>
      </w:r>
      <w:proofErr w:type="spellEnd"/>
      <w:r w:rsidRPr="00E42E64">
        <w:rPr>
          <w:rFonts w:ascii="Palatino Linotype" w:hAnsi="Palatino Linotype" w:cs="Times New Roman"/>
          <w:i/>
          <w:iCs/>
        </w:rPr>
        <w:t xml:space="preserve"> </w:t>
      </w:r>
      <w:r w:rsidRPr="00E42E64">
        <w:rPr>
          <w:rFonts w:ascii="Palatino Linotype" w:hAnsi="Palatino Linotype" w:cs="Times New Roman"/>
        </w:rPr>
        <w:t>(H</w:t>
      </w:r>
      <w:r w:rsidR="00D51173">
        <w:rPr>
          <w:rFonts w:ascii="Palatino Linotype" w:hAnsi="Palatino Linotype" w:cs="Times New Roman"/>
        </w:rPr>
        <w:t>g</w:t>
      </w:r>
      <w:r w:rsidRPr="00E42E64">
        <w:rPr>
          <w:rFonts w:ascii="Palatino Linotype" w:hAnsi="Palatino Linotype" w:cs="Times New Roman"/>
        </w:rPr>
        <w:t>g.), Der Problematische Prophet. Die Biblische Jona-</w:t>
      </w:r>
    </w:p>
    <w:p w:rsidR="00476EDB" w:rsidRPr="00E42E64" w:rsidRDefault="00476EDB" w:rsidP="00943EC6">
      <w:pPr>
        <w:pStyle w:val="KeinLeerraum"/>
        <w:spacing w:line="276" w:lineRule="auto"/>
        <w:jc w:val="both"/>
        <w:rPr>
          <w:rFonts w:ascii="Palatino Linotype" w:hAnsi="Palatino Linotype"/>
          <w:sz w:val="24"/>
          <w:szCs w:val="24"/>
          <w:lang w:val="de-DE"/>
        </w:rPr>
      </w:pPr>
      <w:r w:rsidRPr="00E42E64">
        <w:rPr>
          <w:rFonts w:ascii="Palatino Linotype" w:hAnsi="Palatino Linotype"/>
          <w:sz w:val="24"/>
          <w:szCs w:val="24"/>
          <w:lang w:val="de-DE"/>
        </w:rPr>
        <w:t>Figur in Exegese, Theologie, Literatur und Bilder Kunst, Berlin / Boston 2011, S. 1-38.</w:t>
      </w:r>
    </w:p>
    <w:p w:rsidR="00476EDB" w:rsidRPr="00E42E64" w:rsidRDefault="00476EDB" w:rsidP="00943EC6">
      <w:pPr>
        <w:pStyle w:val="KeinLeerraum"/>
        <w:spacing w:line="276" w:lineRule="auto"/>
        <w:jc w:val="both"/>
        <w:rPr>
          <w:rFonts w:ascii="Palatino Linotype" w:hAnsi="Palatino Linotype"/>
          <w:sz w:val="24"/>
          <w:lang w:val="de-DE"/>
        </w:rPr>
      </w:pPr>
    </w:p>
    <w:p w:rsidR="00476EDB" w:rsidRPr="00E42E64" w:rsidRDefault="00476EDB" w:rsidP="00943EC6">
      <w:pPr>
        <w:pStyle w:val="KeinLeerraum"/>
        <w:spacing w:line="276" w:lineRule="auto"/>
        <w:jc w:val="both"/>
        <w:rPr>
          <w:rFonts w:ascii="Palatino Linotype" w:hAnsi="Palatino Linotype"/>
          <w:sz w:val="24"/>
          <w:lang w:val="de-DE"/>
        </w:rPr>
      </w:pPr>
      <w:r w:rsidRPr="00E42E64">
        <w:rPr>
          <w:rFonts w:ascii="Palatino Linotype" w:hAnsi="Palatino Linotype"/>
          <w:i/>
          <w:iCs/>
          <w:sz w:val="24"/>
          <w:lang w:val="de-DE"/>
        </w:rPr>
        <w:t>U. Steffen</w:t>
      </w:r>
      <w:r w:rsidRPr="00E42E64">
        <w:rPr>
          <w:rFonts w:ascii="Palatino Linotype" w:hAnsi="Palatino Linotype"/>
          <w:sz w:val="24"/>
          <w:lang w:val="de-DE"/>
        </w:rPr>
        <w:t>, Die Jona-Geschichte. Ihre Auslegung und Darstellung im Judentum, Christentum und Islam, Neukirchen-Vluyn 1994, S. 57-117.</w:t>
      </w:r>
    </w:p>
    <w:p w:rsidR="00476EDB" w:rsidRPr="00E42E64" w:rsidRDefault="00476EDB" w:rsidP="00943EC6">
      <w:pPr>
        <w:pStyle w:val="KeinLeerraum"/>
        <w:spacing w:line="276" w:lineRule="auto"/>
        <w:jc w:val="both"/>
        <w:rPr>
          <w:rFonts w:ascii="Palatino Linotype" w:hAnsi="Palatino Linotype"/>
          <w:sz w:val="24"/>
          <w:lang w:val="de-DE"/>
        </w:rPr>
      </w:pPr>
    </w:p>
    <w:p w:rsidR="00476EDB" w:rsidRPr="00E42E64" w:rsidRDefault="00476EDB" w:rsidP="00943EC6">
      <w:pPr>
        <w:pStyle w:val="KeinLeerraum"/>
        <w:spacing w:line="276" w:lineRule="auto"/>
        <w:jc w:val="both"/>
        <w:rPr>
          <w:rFonts w:ascii="Palatino Linotype" w:hAnsi="Palatino Linotype"/>
          <w:sz w:val="24"/>
          <w:szCs w:val="24"/>
          <w:lang w:val="sr-Latn-CS"/>
        </w:rPr>
      </w:pPr>
      <w:r w:rsidRPr="00E42E64">
        <w:rPr>
          <w:rFonts w:ascii="Palatino Linotype" w:hAnsi="Palatino Linotype"/>
          <w:i/>
          <w:sz w:val="24"/>
          <w:szCs w:val="24"/>
          <w:lang w:val="sr-Latn-CS"/>
        </w:rPr>
        <w:t>Theodore of Mopsuestia</w:t>
      </w:r>
      <w:r w:rsidRPr="00E42E64">
        <w:rPr>
          <w:rFonts w:ascii="Palatino Linotype" w:hAnsi="Palatino Linotype"/>
          <w:sz w:val="24"/>
          <w:szCs w:val="24"/>
          <w:lang w:val="sr-Latn-CS"/>
        </w:rPr>
        <w:t>, The Fathers of the Church, Commentary on the Twelve Prophet, Translated by Robert C. Hill, The Catholic University of America Press, 2004.</w:t>
      </w:r>
    </w:p>
    <w:p w:rsidR="00476EDB" w:rsidRPr="00E42E64" w:rsidRDefault="00476EDB" w:rsidP="00943EC6">
      <w:pPr>
        <w:pStyle w:val="KeinLeerraum"/>
        <w:spacing w:line="276" w:lineRule="auto"/>
        <w:jc w:val="both"/>
        <w:rPr>
          <w:rFonts w:ascii="Palatino Linotype" w:hAnsi="Palatino Linotype"/>
          <w:sz w:val="24"/>
          <w:szCs w:val="24"/>
          <w:lang w:val="sr-Latn-CS"/>
        </w:rPr>
      </w:pPr>
    </w:p>
    <w:p w:rsidR="00476EDB" w:rsidRPr="00E42E64" w:rsidRDefault="00476EDB" w:rsidP="00943EC6">
      <w:pPr>
        <w:spacing w:line="276" w:lineRule="auto"/>
        <w:jc w:val="both"/>
        <w:rPr>
          <w:rFonts w:ascii="Palatino Linotype" w:hAnsi="Palatino Linotype" w:cs="Times New Roman"/>
          <w:lang w:val="en-US"/>
        </w:rPr>
      </w:pPr>
      <w:r w:rsidRPr="00E42E64">
        <w:rPr>
          <w:rFonts w:ascii="Palatino Linotype" w:hAnsi="Palatino Linotype" w:cs="Times New Roman"/>
          <w:i/>
          <w:lang w:val="en-US"/>
        </w:rPr>
        <w:t xml:space="preserve">L. Van </w:t>
      </w:r>
      <w:proofErr w:type="spellStart"/>
      <w:r w:rsidRPr="00E42E64">
        <w:rPr>
          <w:rFonts w:ascii="Palatino Linotype" w:hAnsi="Palatino Linotype" w:cs="Times New Roman"/>
          <w:i/>
          <w:lang w:val="en-US"/>
        </w:rPr>
        <w:t>Rompay</w:t>
      </w:r>
      <w:proofErr w:type="spellEnd"/>
      <w:r w:rsidRPr="00E42E64">
        <w:rPr>
          <w:rFonts w:ascii="Palatino Linotype" w:hAnsi="Palatino Linotype" w:cs="Times New Roman"/>
          <w:lang w:val="en-US"/>
        </w:rPr>
        <w:t xml:space="preserve">, </w:t>
      </w:r>
      <w:r w:rsidRPr="00E42E64">
        <w:rPr>
          <w:rFonts w:ascii="Palatino Linotype" w:hAnsi="Palatino Linotype" w:cs="Times New Roman"/>
          <w:szCs w:val="94"/>
          <w:lang w:val="en-US"/>
        </w:rPr>
        <w:t xml:space="preserve">The Christian </w:t>
      </w:r>
      <w:proofErr w:type="spellStart"/>
      <w:r w:rsidRPr="00E42E64">
        <w:rPr>
          <w:rFonts w:ascii="Palatino Linotype" w:hAnsi="Palatino Linotype" w:cs="Times New Roman"/>
          <w:szCs w:val="94"/>
          <w:lang w:val="en-US"/>
        </w:rPr>
        <w:t>Syriac</w:t>
      </w:r>
      <w:proofErr w:type="spellEnd"/>
      <w:r w:rsidRPr="00E42E64">
        <w:rPr>
          <w:rFonts w:ascii="Palatino Linotype" w:hAnsi="Palatino Linotype" w:cs="Times New Roman"/>
          <w:szCs w:val="94"/>
          <w:lang w:val="en-US"/>
        </w:rPr>
        <w:t xml:space="preserve"> Tradition of Interpretation</w:t>
      </w:r>
      <w:proofErr w:type="gramStart"/>
      <w:r w:rsidRPr="00E42E64">
        <w:rPr>
          <w:rFonts w:ascii="Palatino Linotype" w:hAnsi="Palatino Linotype" w:cs="Times New Roman"/>
          <w:szCs w:val="94"/>
          <w:lang w:val="en-US"/>
        </w:rPr>
        <w:t xml:space="preserve">, </w:t>
      </w:r>
      <w:r w:rsidRPr="00E42E64">
        <w:rPr>
          <w:rFonts w:ascii="Palatino Linotype" w:hAnsi="Palatino Linotype" w:cs="Times New Roman"/>
          <w:sz w:val="4"/>
          <w:lang w:val="en-US"/>
        </w:rPr>
        <w:t xml:space="preserve"> </w:t>
      </w:r>
      <w:r w:rsidRPr="00E42E64">
        <w:rPr>
          <w:rFonts w:ascii="Palatino Linotype" w:hAnsi="Palatino Linotype" w:cs="Times New Roman"/>
          <w:lang w:val="en-US"/>
        </w:rPr>
        <w:t>Hebrew</w:t>
      </w:r>
      <w:proofErr w:type="gramEnd"/>
      <w:r w:rsidRPr="00E42E64">
        <w:rPr>
          <w:rFonts w:ascii="Palatino Linotype" w:hAnsi="Palatino Linotype" w:cs="Times New Roman"/>
          <w:lang w:val="en-US"/>
        </w:rPr>
        <w:t xml:space="preserve"> Bible / Old Testament: The History of Its Interpretation (</w:t>
      </w:r>
      <w:proofErr w:type="spellStart"/>
      <w:r w:rsidRPr="00E42E64">
        <w:rPr>
          <w:rFonts w:ascii="Palatino Linotype" w:hAnsi="Palatino Linotype" w:cs="Times New Roman"/>
          <w:lang w:val="en-US"/>
        </w:rPr>
        <w:t>ed</w:t>
      </w:r>
      <w:proofErr w:type="spellEnd"/>
      <w:r w:rsidRPr="00E42E64">
        <w:rPr>
          <w:rFonts w:ascii="Palatino Linotype" w:hAnsi="Palatino Linotype" w:cs="Times New Roman"/>
          <w:lang w:val="en-US"/>
        </w:rPr>
        <w:t xml:space="preserve">) </w:t>
      </w:r>
      <w:proofErr w:type="spellStart"/>
      <w:r w:rsidRPr="00E42E64">
        <w:rPr>
          <w:rFonts w:ascii="Palatino Linotype" w:hAnsi="Palatino Linotype" w:cs="Times New Roman"/>
          <w:lang w:val="en-US"/>
        </w:rPr>
        <w:t>Magne</w:t>
      </w:r>
      <w:proofErr w:type="spellEnd"/>
      <w:r w:rsidRPr="00E42E64">
        <w:rPr>
          <w:rFonts w:ascii="Palatino Linotype" w:hAnsi="Palatino Linotype" w:cs="Times New Roman"/>
          <w:lang w:val="en-US"/>
        </w:rPr>
        <w:t xml:space="preserve"> </w:t>
      </w:r>
      <w:proofErr w:type="spellStart"/>
      <w:r w:rsidRPr="00E42E64">
        <w:rPr>
          <w:rFonts w:ascii="Palatino Linotype" w:hAnsi="Palatino Linotype" w:cs="Times New Roman"/>
          <w:lang w:val="en-US"/>
        </w:rPr>
        <w:t>Sæbø</w:t>
      </w:r>
      <w:proofErr w:type="spellEnd"/>
      <w:r w:rsidRPr="00E42E64">
        <w:rPr>
          <w:rFonts w:ascii="Palatino Linotype" w:hAnsi="Palatino Linotype" w:cs="Times New Roman"/>
          <w:lang w:val="en-US"/>
        </w:rPr>
        <w:t xml:space="preserve">, </w:t>
      </w:r>
      <w:proofErr w:type="spellStart"/>
      <w:r w:rsidRPr="00E42E64">
        <w:rPr>
          <w:rFonts w:ascii="Palatino Linotype" w:hAnsi="Palatino Linotype" w:cs="Times New Roman"/>
          <w:lang w:val="en-US"/>
        </w:rPr>
        <w:t>Göttingen</w:t>
      </w:r>
      <w:proofErr w:type="spellEnd"/>
      <w:r w:rsidRPr="00E42E64">
        <w:rPr>
          <w:rFonts w:ascii="Palatino Linotype" w:hAnsi="Palatino Linotype" w:cs="Times New Roman"/>
          <w:lang w:val="en-US"/>
        </w:rPr>
        <w:t xml:space="preserve"> 1996, 612-641.</w:t>
      </w:r>
    </w:p>
    <w:p w:rsidR="00476EDB" w:rsidRPr="00E42E64" w:rsidRDefault="00476EDB" w:rsidP="00943EC6">
      <w:pPr>
        <w:spacing w:line="276" w:lineRule="auto"/>
        <w:jc w:val="both"/>
        <w:rPr>
          <w:rFonts w:ascii="Palatino Linotype" w:hAnsi="Palatino Linotype" w:cs="Times New Roman"/>
          <w:lang w:val="en-US"/>
        </w:rPr>
      </w:pPr>
    </w:p>
    <w:p w:rsidR="00476EDB" w:rsidRPr="00E42E64" w:rsidRDefault="00476EDB" w:rsidP="00943EC6">
      <w:pPr>
        <w:spacing w:line="276" w:lineRule="auto"/>
        <w:jc w:val="both"/>
        <w:rPr>
          <w:rFonts w:ascii="Palatino Linotype" w:hAnsi="Palatino Linotype" w:cs="Times New Roman"/>
        </w:rPr>
      </w:pPr>
      <w:r w:rsidRPr="00E42E64">
        <w:rPr>
          <w:rFonts w:ascii="Palatino Linotype" w:hAnsi="Palatino Linotype" w:cs="Times New Roman"/>
          <w:i/>
          <w:iCs/>
        </w:rPr>
        <w:t>L. Wehrhahn-Stauch</w:t>
      </w:r>
      <w:r w:rsidRPr="00E42E64">
        <w:rPr>
          <w:rFonts w:ascii="Palatino Linotype" w:hAnsi="Palatino Linotype" w:cs="Times New Roman"/>
        </w:rPr>
        <w:t>, „Christliche Fischsymbolik von den Anfängen bis zum hohen</w:t>
      </w:r>
    </w:p>
    <w:p w:rsidR="00476EDB" w:rsidRPr="00E42E64" w:rsidRDefault="00476EDB" w:rsidP="00943EC6">
      <w:pPr>
        <w:pStyle w:val="KeinLeerraum"/>
        <w:spacing w:line="276" w:lineRule="auto"/>
        <w:jc w:val="both"/>
        <w:rPr>
          <w:rFonts w:ascii="Palatino Linotype" w:hAnsi="Palatino Linotype"/>
          <w:sz w:val="24"/>
          <w:szCs w:val="24"/>
          <w:lang w:val="de-DE"/>
        </w:rPr>
      </w:pPr>
      <w:r w:rsidRPr="00E42E64">
        <w:rPr>
          <w:rFonts w:ascii="Palatino Linotype" w:hAnsi="Palatino Linotype"/>
          <w:sz w:val="24"/>
          <w:szCs w:val="24"/>
          <w:lang w:val="de-DE"/>
        </w:rPr>
        <w:t>Mittelalter“, in: Zeitschrift für Kunstgeschichte 35 (1972), S. 1-68.</w:t>
      </w:r>
    </w:p>
    <w:p w:rsidR="00CE76AA" w:rsidRPr="00E42E64" w:rsidRDefault="00CE76AA" w:rsidP="00943EC6">
      <w:pPr>
        <w:jc w:val="both"/>
        <w:rPr>
          <w:rFonts w:ascii="Palatino Linotype" w:hAnsi="Palatino Linotype"/>
        </w:rPr>
      </w:pPr>
    </w:p>
    <w:p w:rsidR="00C17A0D" w:rsidRPr="00E42E64" w:rsidRDefault="00C17A0D" w:rsidP="00943EC6">
      <w:pPr>
        <w:jc w:val="both"/>
        <w:rPr>
          <w:rFonts w:ascii="Palatino Linotype" w:hAnsi="Palatino Linotype"/>
        </w:rPr>
      </w:pPr>
    </w:p>
    <w:p w:rsidR="00C17A0D" w:rsidRPr="00D51173" w:rsidRDefault="00C17A0D" w:rsidP="00D51173">
      <w:pPr>
        <w:jc w:val="center"/>
        <w:rPr>
          <w:rFonts w:ascii="Palatino Linotype" w:hAnsi="Palatino Linotype" w:cs="Times New Roman"/>
          <w:caps/>
          <w:sz w:val="32"/>
          <w:szCs w:val="32"/>
          <w:u w:val="single"/>
        </w:rPr>
      </w:pPr>
      <w:r w:rsidRPr="00D51173">
        <w:rPr>
          <w:rFonts w:ascii="Palatino Linotype" w:hAnsi="Palatino Linotype" w:cs="Times New Roman"/>
          <w:iCs/>
          <w:caps/>
          <w:sz w:val="32"/>
          <w:szCs w:val="32"/>
          <w:u w:val="single"/>
        </w:rPr>
        <w:t>liturgische Literatur</w:t>
      </w:r>
    </w:p>
    <w:p w:rsidR="00C17A0D" w:rsidRDefault="00C17A0D" w:rsidP="00943EC6">
      <w:pPr>
        <w:jc w:val="both"/>
        <w:rPr>
          <w:rFonts w:ascii="Palatino Linotype" w:hAnsi="Palatino Linotype"/>
        </w:rPr>
      </w:pPr>
    </w:p>
    <w:p w:rsidR="00D51173" w:rsidRDefault="00D51173" w:rsidP="00943EC6">
      <w:pPr>
        <w:jc w:val="both"/>
        <w:rPr>
          <w:rFonts w:ascii="Palatino Linotype" w:hAnsi="Palatino Linotype"/>
        </w:rPr>
      </w:pPr>
    </w:p>
    <w:p w:rsidR="00D51173" w:rsidRPr="00E42E64" w:rsidRDefault="00D51173" w:rsidP="00943EC6">
      <w:pPr>
        <w:jc w:val="both"/>
        <w:rPr>
          <w:rFonts w:ascii="Palatino Linotype" w:hAnsi="Palatino Linotype"/>
        </w:rPr>
      </w:pPr>
    </w:p>
    <w:p w:rsidR="00C17A0D" w:rsidRPr="00E42E64" w:rsidRDefault="00C17A0D" w:rsidP="00943EC6">
      <w:pPr>
        <w:pStyle w:val="KeinLeerraum"/>
        <w:spacing w:line="276" w:lineRule="auto"/>
        <w:jc w:val="both"/>
        <w:rPr>
          <w:rFonts w:ascii="Palatino Linotype" w:hAnsi="Palatino Linotype"/>
          <w:b/>
          <w:sz w:val="24"/>
          <w:szCs w:val="24"/>
          <w:u w:val="single"/>
          <w:lang w:val="de-DE"/>
        </w:rPr>
      </w:pPr>
      <w:proofErr w:type="spellStart"/>
      <w:r w:rsidRPr="00E42E64">
        <w:rPr>
          <w:rFonts w:ascii="Palatino Linotype" w:hAnsi="Palatino Linotype"/>
          <w:b/>
          <w:sz w:val="24"/>
          <w:szCs w:val="24"/>
          <w:u w:val="single"/>
        </w:rPr>
        <w:t>Минеји</w:t>
      </w:r>
      <w:proofErr w:type="spellEnd"/>
      <w:r w:rsidRPr="00E42E64">
        <w:rPr>
          <w:rFonts w:ascii="Palatino Linotype" w:hAnsi="Palatino Linotype"/>
          <w:b/>
          <w:sz w:val="24"/>
          <w:szCs w:val="24"/>
          <w:u w:val="single"/>
          <w:lang w:val="de-DE"/>
        </w:rPr>
        <w:t>:</w:t>
      </w:r>
    </w:p>
    <w:p w:rsidR="00C17A0D" w:rsidRPr="00E42E64" w:rsidRDefault="00C17A0D" w:rsidP="00943EC6">
      <w:pPr>
        <w:pStyle w:val="KeinLeerraum"/>
        <w:spacing w:line="276" w:lineRule="auto"/>
        <w:jc w:val="both"/>
        <w:rPr>
          <w:rFonts w:ascii="Palatino Linotype" w:hAnsi="Palatino Linotype"/>
          <w:sz w:val="24"/>
          <w:szCs w:val="24"/>
          <w:lang w:val="de-DE"/>
        </w:rPr>
      </w:pPr>
    </w:p>
    <w:p w:rsidR="00C17A0D" w:rsidRPr="00E42E64" w:rsidRDefault="00C17A0D" w:rsidP="00943EC6">
      <w:pPr>
        <w:pStyle w:val="KeinLeerraum"/>
        <w:spacing w:line="276" w:lineRule="auto"/>
        <w:jc w:val="both"/>
        <w:rPr>
          <w:rFonts w:ascii="Palatino Linotype" w:hAnsi="Palatino Linotype"/>
          <w:sz w:val="24"/>
          <w:szCs w:val="24"/>
          <w:lang w:val="sr-Cyrl-CS"/>
        </w:rPr>
      </w:pPr>
      <w:r w:rsidRPr="00E42E64">
        <w:rPr>
          <w:rFonts w:ascii="Palatino Linotype" w:hAnsi="Palatino Linotype"/>
          <w:b/>
          <w:sz w:val="24"/>
          <w:szCs w:val="24"/>
          <w:lang w:val="de-DE"/>
        </w:rPr>
        <w:t xml:space="preserve">16. </w:t>
      </w:r>
      <w:proofErr w:type="spellStart"/>
      <w:r w:rsidRPr="00E42E64">
        <w:rPr>
          <w:rFonts w:ascii="Palatino Linotype" w:hAnsi="Palatino Linotype"/>
          <w:b/>
          <w:sz w:val="24"/>
          <w:szCs w:val="24"/>
        </w:rPr>
        <w:t>септ</w:t>
      </w:r>
      <w:proofErr w:type="spellEnd"/>
      <w:r w:rsidRPr="00E42E64">
        <w:rPr>
          <w:rFonts w:ascii="Palatino Linotype" w:hAnsi="Palatino Linotype"/>
          <w:b/>
          <w:sz w:val="24"/>
          <w:szCs w:val="24"/>
          <w:lang w:val="sr-Cyrl-CS"/>
        </w:rPr>
        <w:t>ембар</w:t>
      </w:r>
      <w:r w:rsidRPr="00E42E64">
        <w:rPr>
          <w:rFonts w:ascii="Palatino Linotype" w:hAnsi="Palatino Linotype"/>
          <w:sz w:val="24"/>
          <w:szCs w:val="24"/>
          <w:lang w:val="de-DE"/>
        </w:rPr>
        <w:t xml:space="preserve">, </w:t>
      </w:r>
      <w:r w:rsidRPr="00E42E64">
        <w:rPr>
          <w:rFonts w:ascii="Palatino Linotype" w:hAnsi="Palatino Linotype"/>
          <w:sz w:val="24"/>
          <w:szCs w:val="24"/>
          <w:lang w:val="sr-Cyrl-CS"/>
        </w:rPr>
        <w:t>Служба светој велико</w:t>
      </w:r>
      <w:r w:rsidRPr="00E42E64">
        <w:rPr>
          <w:rFonts w:ascii="Palatino Linotype" w:hAnsi="Palatino Linotype"/>
          <w:sz w:val="24"/>
          <w:szCs w:val="24"/>
        </w:rPr>
        <w:t>м</w:t>
      </w:r>
      <w:r w:rsidRPr="00E42E64">
        <w:rPr>
          <w:rFonts w:ascii="Palatino Linotype" w:hAnsi="Palatino Linotype"/>
          <w:sz w:val="24"/>
          <w:szCs w:val="24"/>
          <w:lang w:val="sr-Cyrl-CS"/>
        </w:rPr>
        <w:t>у</w:t>
      </w:r>
      <w:r w:rsidRPr="00E42E64">
        <w:rPr>
          <w:rFonts w:ascii="Palatino Linotype" w:hAnsi="Palatino Linotype"/>
          <w:sz w:val="24"/>
          <w:szCs w:val="24"/>
        </w:rPr>
        <w:t>ч</w:t>
      </w:r>
      <w:r w:rsidRPr="00E42E64">
        <w:rPr>
          <w:rFonts w:ascii="Palatino Linotype" w:hAnsi="Palatino Linotype"/>
          <w:sz w:val="24"/>
          <w:szCs w:val="24"/>
          <w:lang w:val="sr-Cyrl-CS"/>
        </w:rPr>
        <w:t>еници</w:t>
      </w:r>
      <w:r w:rsidRPr="00E42E64">
        <w:rPr>
          <w:rFonts w:ascii="Palatino Linotype" w:hAnsi="Palatino Linotype"/>
          <w:sz w:val="24"/>
          <w:szCs w:val="24"/>
          <w:lang w:val="de-DE"/>
        </w:rPr>
        <w:t xml:space="preserve"> </w:t>
      </w:r>
      <w:proofErr w:type="spellStart"/>
      <w:r w:rsidRPr="00E42E64">
        <w:rPr>
          <w:rFonts w:ascii="Palatino Linotype" w:hAnsi="Palatino Linotype"/>
          <w:sz w:val="24"/>
          <w:szCs w:val="24"/>
        </w:rPr>
        <w:t>Јефимиј</w:t>
      </w:r>
      <w:proofErr w:type="spellEnd"/>
      <w:r w:rsidRPr="00E42E64">
        <w:rPr>
          <w:rFonts w:ascii="Palatino Linotype" w:hAnsi="Palatino Linotype"/>
          <w:sz w:val="24"/>
          <w:szCs w:val="24"/>
          <w:lang w:val="sr-Cyrl-CS"/>
        </w:rPr>
        <w:t>и</w:t>
      </w:r>
      <w:r w:rsidRPr="00E42E64">
        <w:rPr>
          <w:rFonts w:ascii="Palatino Linotype" w:hAnsi="Palatino Linotype"/>
          <w:sz w:val="24"/>
          <w:szCs w:val="24"/>
          <w:lang w:val="de-DE"/>
        </w:rPr>
        <w:t xml:space="preserve">, </w:t>
      </w:r>
      <w:r w:rsidRPr="00E42E64">
        <w:rPr>
          <w:rFonts w:ascii="Palatino Linotype" w:hAnsi="Palatino Linotype"/>
          <w:sz w:val="24"/>
          <w:szCs w:val="24"/>
          <w:lang w:val="sr-Cyrl-CS"/>
        </w:rPr>
        <w:t>Ј</w:t>
      </w:r>
      <w:proofErr w:type="spellStart"/>
      <w:r w:rsidRPr="00E42E64">
        <w:rPr>
          <w:rFonts w:ascii="Palatino Linotype" w:hAnsi="Palatino Linotype"/>
          <w:sz w:val="24"/>
          <w:szCs w:val="24"/>
        </w:rPr>
        <w:t>утрење</w:t>
      </w:r>
      <w:proofErr w:type="spellEnd"/>
      <w:r w:rsidRPr="00E42E64">
        <w:rPr>
          <w:rFonts w:ascii="Palatino Linotype" w:hAnsi="Palatino Linotype"/>
          <w:sz w:val="24"/>
          <w:szCs w:val="24"/>
          <w:lang w:val="de-DE"/>
        </w:rPr>
        <w:t xml:space="preserve">, </w:t>
      </w:r>
      <w:r w:rsidRPr="00E42E64">
        <w:rPr>
          <w:rFonts w:ascii="Palatino Linotype" w:hAnsi="Palatino Linotype"/>
          <w:sz w:val="24"/>
          <w:szCs w:val="24"/>
          <w:lang w:val="sr-Cyrl-CS"/>
        </w:rPr>
        <w:t>2</w:t>
      </w:r>
      <w:r w:rsidRPr="00E42E64">
        <w:rPr>
          <w:rFonts w:ascii="Palatino Linotype" w:hAnsi="Palatino Linotype"/>
          <w:sz w:val="24"/>
          <w:szCs w:val="24"/>
          <w:lang w:val="de-DE"/>
        </w:rPr>
        <w:t xml:space="preserve">. </w:t>
      </w:r>
      <w:proofErr w:type="spellStart"/>
      <w:r w:rsidRPr="00E42E64">
        <w:rPr>
          <w:rFonts w:ascii="Palatino Linotype" w:hAnsi="Palatino Linotype"/>
          <w:sz w:val="24"/>
          <w:szCs w:val="24"/>
        </w:rPr>
        <w:t>канон</w:t>
      </w:r>
      <w:proofErr w:type="spellEnd"/>
      <w:r w:rsidRPr="00E42E64">
        <w:rPr>
          <w:rFonts w:ascii="Palatino Linotype" w:hAnsi="Palatino Linotype"/>
          <w:sz w:val="24"/>
          <w:szCs w:val="24"/>
          <w:lang w:val="de-DE"/>
        </w:rPr>
        <w:t xml:space="preserve">, </w:t>
      </w:r>
      <w:r w:rsidRPr="00E42E64">
        <w:rPr>
          <w:rFonts w:ascii="Palatino Linotype" w:hAnsi="Palatino Linotype"/>
          <w:sz w:val="24"/>
          <w:szCs w:val="24"/>
          <w:lang w:val="sr-Cyrl-CS"/>
        </w:rPr>
        <w:t>п</w:t>
      </w:r>
      <w:proofErr w:type="spellStart"/>
      <w:r w:rsidRPr="00E42E64">
        <w:rPr>
          <w:rFonts w:ascii="Palatino Linotype" w:hAnsi="Palatino Linotype"/>
          <w:sz w:val="24"/>
          <w:szCs w:val="24"/>
        </w:rPr>
        <w:t>есма</w:t>
      </w:r>
      <w:proofErr w:type="spellEnd"/>
      <w:r w:rsidRPr="00E42E64">
        <w:rPr>
          <w:rFonts w:ascii="Palatino Linotype" w:hAnsi="Palatino Linotype"/>
          <w:sz w:val="24"/>
          <w:szCs w:val="24"/>
          <w:lang w:val="de-DE"/>
        </w:rPr>
        <w:t xml:space="preserve"> 6., </w:t>
      </w:r>
      <w:proofErr w:type="spellStart"/>
      <w:r w:rsidRPr="00E42E64">
        <w:rPr>
          <w:rFonts w:ascii="Palatino Linotype" w:hAnsi="Palatino Linotype"/>
          <w:sz w:val="24"/>
          <w:szCs w:val="24"/>
        </w:rPr>
        <w:t>тропар</w:t>
      </w:r>
      <w:proofErr w:type="spellEnd"/>
      <w:r w:rsidRPr="00E42E64">
        <w:rPr>
          <w:rFonts w:ascii="Palatino Linotype" w:hAnsi="Palatino Linotype"/>
          <w:sz w:val="24"/>
          <w:szCs w:val="24"/>
          <w:lang w:val="de-DE"/>
        </w:rPr>
        <w:t xml:space="preserve"> 2.</w:t>
      </w:r>
      <w:r w:rsidRPr="00E42E64">
        <w:rPr>
          <w:rFonts w:ascii="Palatino Linotype" w:hAnsi="Palatino Linotype"/>
          <w:sz w:val="24"/>
          <w:szCs w:val="24"/>
          <w:lang w:val="sr-Cyrl-CS"/>
        </w:rPr>
        <w:t xml:space="preserve">, у: </w:t>
      </w:r>
      <w:r w:rsidRPr="00E42E64">
        <w:rPr>
          <w:rFonts w:ascii="Palatino Linotype" w:hAnsi="Palatino Linotype"/>
          <w:bCs/>
          <w:i/>
          <w:sz w:val="24"/>
          <w:szCs w:val="24"/>
          <w:lang w:val="tt-RU"/>
        </w:rPr>
        <w:t>Минея Сентябрь</w:t>
      </w:r>
      <w:r w:rsidRPr="00E42E64">
        <w:rPr>
          <w:rFonts w:ascii="Palatino Linotype" w:hAnsi="Palatino Linotype"/>
          <w:bCs/>
          <w:sz w:val="24"/>
          <w:szCs w:val="24"/>
          <w:lang w:val="tt-RU"/>
        </w:rPr>
        <w:t>,</w:t>
      </w:r>
      <w:r w:rsidRPr="00E42E64">
        <w:rPr>
          <w:rFonts w:ascii="Palatino Linotype" w:hAnsi="Palatino Linotype"/>
          <w:sz w:val="24"/>
          <w:szCs w:val="24"/>
          <w:lang w:val="tt-RU"/>
        </w:rPr>
        <w:t xml:space="preserve"> </w:t>
      </w:r>
      <w:proofErr w:type="spellStart"/>
      <w:r w:rsidRPr="00E42E64">
        <w:rPr>
          <w:rFonts w:ascii="Palatino Linotype" w:hAnsi="Palatino Linotype"/>
          <w:sz w:val="24"/>
          <w:szCs w:val="24"/>
        </w:rPr>
        <w:t>Издательский</w:t>
      </w:r>
      <w:proofErr w:type="spellEnd"/>
      <w:r w:rsidRPr="00E42E64">
        <w:rPr>
          <w:rFonts w:ascii="Palatino Linotype" w:hAnsi="Palatino Linotype"/>
          <w:sz w:val="24"/>
          <w:szCs w:val="24"/>
          <w:lang w:val="de-DE"/>
        </w:rPr>
        <w:t xml:space="preserve"> </w:t>
      </w:r>
      <w:proofErr w:type="spellStart"/>
      <w:r w:rsidRPr="00E42E64">
        <w:rPr>
          <w:rFonts w:ascii="Palatino Linotype" w:hAnsi="Palatino Linotype"/>
          <w:sz w:val="24"/>
          <w:szCs w:val="24"/>
        </w:rPr>
        <w:t>Совет</w:t>
      </w:r>
      <w:proofErr w:type="spellEnd"/>
      <w:r w:rsidRPr="00E42E64">
        <w:rPr>
          <w:rFonts w:ascii="Palatino Linotype" w:hAnsi="Palatino Linotype"/>
          <w:sz w:val="24"/>
          <w:szCs w:val="24"/>
          <w:lang w:val="de-DE"/>
        </w:rPr>
        <w:t xml:space="preserve"> </w:t>
      </w:r>
      <w:proofErr w:type="spellStart"/>
      <w:r w:rsidRPr="00E42E64">
        <w:rPr>
          <w:rFonts w:ascii="Palatino Linotype" w:hAnsi="Palatino Linotype"/>
          <w:sz w:val="24"/>
          <w:szCs w:val="24"/>
        </w:rPr>
        <w:t>Русской</w:t>
      </w:r>
      <w:proofErr w:type="spellEnd"/>
      <w:r w:rsidRPr="00E42E64">
        <w:rPr>
          <w:rFonts w:ascii="Palatino Linotype" w:hAnsi="Palatino Linotype"/>
          <w:sz w:val="24"/>
          <w:szCs w:val="24"/>
          <w:lang w:val="de-DE"/>
        </w:rPr>
        <w:t xml:space="preserve"> </w:t>
      </w:r>
      <w:proofErr w:type="spellStart"/>
      <w:r w:rsidRPr="00E42E64">
        <w:rPr>
          <w:rFonts w:ascii="Palatino Linotype" w:hAnsi="Palatino Linotype"/>
          <w:sz w:val="24"/>
          <w:szCs w:val="24"/>
        </w:rPr>
        <w:t>Православной</w:t>
      </w:r>
      <w:proofErr w:type="spellEnd"/>
      <w:r w:rsidRPr="00E42E64">
        <w:rPr>
          <w:rFonts w:ascii="Palatino Linotype" w:hAnsi="Palatino Linotype"/>
          <w:sz w:val="24"/>
          <w:szCs w:val="24"/>
          <w:lang w:val="de-DE"/>
        </w:rPr>
        <w:t xml:space="preserve"> </w:t>
      </w:r>
      <w:proofErr w:type="spellStart"/>
      <w:r w:rsidRPr="00E42E64">
        <w:rPr>
          <w:rFonts w:ascii="Palatino Linotype" w:hAnsi="Palatino Linotype"/>
          <w:sz w:val="24"/>
          <w:szCs w:val="24"/>
        </w:rPr>
        <w:t>Церкви</w:t>
      </w:r>
      <w:proofErr w:type="spellEnd"/>
      <w:r w:rsidRPr="00E42E64">
        <w:rPr>
          <w:rFonts w:ascii="Palatino Linotype" w:hAnsi="Palatino Linotype"/>
          <w:sz w:val="24"/>
          <w:szCs w:val="24"/>
          <w:lang w:val="sr-Cyrl-CS"/>
        </w:rPr>
        <w:t>, Москва</w:t>
      </w:r>
      <w:r w:rsidRPr="00E42E64">
        <w:rPr>
          <w:rFonts w:ascii="Palatino Linotype" w:hAnsi="Palatino Linotype"/>
          <w:sz w:val="24"/>
          <w:szCs w:val="24"/>
          <w:lang w:val="de-DE"/>
        </w:rPr>
        <w:t> 200</w:t>
      </w:r>
      <w:r w:rsidRPr="00E42E64">
        <w:rPr>
          <w:rFonts w:ascii="Palatino Linotype" w:hAnsi="Palatino Linotype"/>
          <w:sz w:val="24"/>
          <w:szCs w:val="24"/>
          <w:lang w:val="sr-Cyrl-CS"/>
        </w:rPr>
        <w:t xml:space="preserve">3, 454. </w:t>
      </w:r>
    </w:p>
    <w:p w:rsidR="00C17A0D" w:rsidRPr="00E42E64" w:rsidRDefault="00C17A0D" w:rsidP="00943EC6">
      <w:pPr>
        <w:pStyle w:val="KeinLeerraum"/>
        <w:spacing w:line="276" w:lineRule="auto"/>
        <w:jc w:val="both"/>
        <w:rPr>
          <w:rFonts w:ascii="Palatino Linotype" w:hAnsi="Palatino Linotype"/>
          <w:sz w:val="24"/>
          <w:szCs w:val="24"/>
          <w:lang w:val="sr-Cyrl-CS"/>
        </w:rPr>
      </w:pPr>
      <w:r w:rsidRPr="00E42E64">
        <w:rPr>
          <w:rFonts w:ascii="Palatino Linotype" w:hAnsi="Palatino Linotype"/>
          <w:sz w:val="24"/>
          <w:szCs w:val="24"/>
          <w:lang w:val="sr-Cyrl-CS"/>
        </w:rPr>
        <w:t>(</w:t>
      </w:r>
      <w:r w:rsidRPr="00E42E64">
        <w:rPr>
          <w:rFonts w:ascii="Palatino Linotype" w:hAnsi="Palatino Linotype"/>
          <w:sz w:val="24"/>
          <w:szCs w:val="24"/>
          <w:lang w:val="de-DE"/>
        </w:rPr>
        <w:t>griechisch</w:t>
      </w:r>
      <w:r w:rsidRPr="00E42E64">
        <w:rPr>
          <w:rFonts w:ascii="Palatino Linotype" w:hAnsi="Palatino Linotype"/>
          <w:sz w:val="24"/>
          <w:szCs w:val="24"/>
          <w:lang w:val="sr-Cyrl-CS"/>
        </w:rPr>
        <w:t>: http://analogion.gr/glt/texts/Sep/16.uni.htm)</w:t>
      </w:r>
    </w:p>
    <w:p w:rsidR="00C17A0D" w:rsidRPr="00E42E64" w:rsidRDefault="00C17A0D" w:rsidP="00943EC6">
      <w:pPr>
        <w:pStyle w:val="KeinLeerraum"/>
        <w:spacing w:line="276" w:lineRule="auto"/>
        <w:jc w:val="both"/>
        <w:rPr>
          <w:rFonts w:ascii="Palatino Linotype" w:hAnsi="Palatino Linotype"/>
          <w:sz w:val="24"/>
          <w:szCs w:val="24"/>
          <w:lang w:val="sr-Cyrl-CS"/>
        </w:rPr>
      </w:pPr>
    </w:p>
    <w:p w:rsidR="00C17A0D" w:rsidRPr="00E42E64" w:rsidRDefault="00C17A0D" w:rsidP="00943EC6">
      <w:pPr>
        <w:pStyle w:val="KeinLeerraum"/>
        <w:spacing w:line="276" w:lineRule="auto"/>
        <w:jc w:val="both"/>
        <w:rPr>
          <w:rFonts w:ascii="Palatino Linotype" w:hAnsi="Palatino Linotype"/>
          <w:sz w:val="24"/>
          <w:szCs w:val="24"/>
          <w:lang w:val="sr-Cyrl-CS"/>
        </w:rPr>
      </w:pPr>
      <w:r w:rsidRPr="00E42E64">
        <w:rPr>
          <w:rFonts w:ascii="Palatino Linotype" w:hAnsi="Palatino Linotype"/>
          <w:b/>
          <w:sz w:val="24"/>
          <w:szCs w:val="24"/>
          <w:lang w:val="sr-Cyrl-CS"/>
        </w:rPr>
        <w:lastRenderedPageBreak/>
        <w:t>22. септембар</w:t>
      </w:r>
      <w:r w:rsidRPr="00E42E64">
        <w:rPr>
          <w:rFonts w:ascii="Palatino Linotype" w:hAnsi="Palatino Linotype"/>
          <w:sz w:val="24"/>
          <w:szCs w:val="24"/>
          <w:lang w:val="sr-Cyrl-CS"/>
        </w:rPr>
        <w:t>,</w:t>
      </w:r>
      <w:r w:rsidRPr="00E42E64">
        <w:rPr>
          <w:rFonts w:ascii="Palatino Linotype" w:hAnsi="Palatino Linotype"/>
          <w:i/>
          <w:sz w:val="24"/>
          <w:szCs w:val="24"/>
          <w:lang w:val="sr-Cyrl-CS"/>
        </w:rPr>
        <w:t xml:space="preserve"> </w:t>
      </w:r>
      <w:r w:rsidRPr="00E42E64">
        <w:rPr>
          <w:rFonts w:ascii="Palatino Linotype" w:hAnsi="Palatino Linotype"/>
          <w:sz w:val="24"/>
          <w:szCs w:val="24"/>
          <w:lang w:val="sr-Cyrl-CS"/>
        </w:rPr>
        <w:t>Служба светоме пророку Јони, Канон:</w:t>
      </w:r>
    </w:p>
    <w:p w:rsidR="00D51173" w:rsidRPr="00054FD9" w:rsidRDefault="00D51173" w:rsidP="00943EC6">
      <w:pPr>
        <w:pStyle w:val="KeinLeerraum"/>
        <w:spacing w:line="276" w:lineRule="auto"/>
        <w:jc w:val="both"/>
        <w:rPr>
          <w:rFonts w:ascii="Palatino Linotype" w:hAnsi="Palatino Linotype"/>
          <w:sz w:val="24"/>
          <w:szCs w:val="24"/>
          <w:lang w:val="sr-Cyrl-CS"/>
        </w:rPr>
      </w:pPr>
    </w:p>
    <w:p w:rsidR="00C17A0D" w:rsidRPr="00E42E64" w:rsidRDefault="00C17A0D" w:rsidP="00943EC6">
      <w:pPr>
        <w:pStyle w:val="KeinLeerraum"/>
        <w:spacing w:line="276" w:lineRule="auto"/>
        <w:jc w:val="both"/>
        <w:rPr>
          <w:rFonts w:ascii="Palatino Linotype" w:hAnsi="Palatino Linotype"/>
          <w:sz w:val="24"/>
          <w:szCs w:val="24"/>
          <w:lang w:val="sr-Cyrl-CS"/>
        </w:rPr>
      </w:pPr>
      <w:r w:rsidRPr="00E42E64">
        <w:rPr>
          <w:rFonts w:ascii="Palatino Linotype" w:hAnsi="Palatino Linotype"/>
          <w:sz w:val="24"/>
          <w:szCs w:val="24"/>
          <w:lang w:val="sr-Cyrl-CS"/>
        </w:rPr>
        <w:t xml:space="preserve">песма 1., тропар 1., у: </w:t>
      </w:r>
      <w:r w:rsidRPr="00E42E64">
        <w:rPr>
          <w:rFonts w:ascii="Palatino Linotype" w:hAnsi="Palatino Linotype"/>
          <w:bCs/>
          <w:i/>
          <w:sz w:val="24"/>
          <w:szCs w:val="24"/>
          <w:lang w:val="tt-RU"/>
        </w:rPr>
        <w:t>Минея Сентябрь</w:t>
      </w:r>
      <w:r w:rsidRPr="00E42E64">
        <w:rPr>
          <w:rFonts w:ascii="Palatino Linotype" w:hAnsi="Palatino Linotype"/>
          <w:bCs/>
          <w:sz w:val="24"/>
          <w:szCs w:val="24"/>
          <w:lang w:val="tt-RU"/>
        </w:rPr>
        <w:t>,</w:t>
      </w:r>
      <w:r w:rsidRPr="00E42E64">
        <w:rPr>
          <w:rFonts w:ascii="Palatino Linotype" w:hAnsi="Palatino Linotype"/>
          <w:sz w:val="24"/>
          <w:szCs w:val="24"/>
          <w:lang w:val="sr-Cyrl-CS"/>
        </w:rPr>
        <w:t xml:space="preserve"> Издательский Совет Русской Православной Церкви, Москва</w:t>
      </w:r>
      <w:r w:rsidRPr="00E42E64">
        <w:rPr>
          <w:rFonts w:ascii="Palatino Linotype" w:hAnsi="Palatino Linotype"/>
          <w:sz w:val="24"/>
          <w:szCs w:val="24"/>
        </w:rPr>
        <w:t> </w:t>
      </w:r>
      <w:r w:rsidRPr="00E42E64">
        <w:rPr>
          <w:rFonts w:ascii="Palatino Linotype" w:hAnsi="Palatino Linotype"/>
          <w:sz w:val="24"/>
          <w:szCs w:val="24"/>
          <w:lang w:val="sr-Cyrl-CS"/>
        </w:rPr>
        <w:t xml:space="preserve">2003, 612. </w:t>
      </w:r>
    </w:p>
    <w:p w:rsidR="00C17A0D" w:rsidRPr="00E42E64" w:rsidRDefault="00C17A0D" w:rsidP="00943EC6">
      <w:pPr>
        <w:pStyle w:val="KeinLeerraum"/>
        <w:spacing w:line="276" w:lineRule="auto"/>
        <w:jc w:val="both"/>
        <w:rPr>
          <w:rFonts w:ascii="Palatino Linotype" w:hAnsi="Palatino Linotype"/>
          <w:sz w:val="24"/>
          <w:szCs w:val="24"/>
          <w:lang w:val="sr-Cyrl-CS"/>
        </w:rPr>
      </w:pPr>
    </w:p>
    <w:p w:rsidR="00C17A0D" w:rsidRPr="00E42E64" w:rsidRDefault="00C17A0D" w:rsidP="00943EC6">
      <w:pPr>
        <w:pStyle w:val="KeinLeerraum"/>
        <w:spacing w:line="276" w:lineRule="auto"/>
        <w:jc w:val="both"/>
        <w:rPr>
          <w:rFonts w:ascii="Palatino Linotype" w:hAnsi="Palatino Linotype"/>
          <w:sz w:val="24"/>
          <w:szCs w:val="24"/>
          <w:lang w:val="sr-Cyrl-CS"/>
        </w:rPr>
      </w:pPr>
      <w:r w:rsidRPr="00E42E64">
        <w:rPr>
          <w:rFonts w:ascii="Palatino Linotype" w:hAnsi="Palatino Linotype"/>
          <w:sz w:val="24"/>
          <w:szCs w:val="24"/>
          <w:lang w:val="sr-Cyrl-CS"/>
        </w:rPr>
        <w:t xml:space="preserve">песма 1., тропар 2., у: </w:t>
      </w:r>
      <w:r w:rsidRPr="00E42E64">
        <w:rPr>
          <w:rFonts w:ascii="Palatino Linotype" w:hAnsi="Palatino Linotype"/>
          <w:bCs/>
          <w:i/>
          <w:sz w:val="24"/>
          <w:szCs w:val="24"/>
          <w:lang w:val="tt-RU"/>
        </w:rPr>
        <w:t>Минея Сентябрь</w:t>
      </w:r>
      <w:r w:rsidRPr="00E42E64">
        <w:rPr>
          <w:rFonts w:ascii="Palatino Linotype" w:hAnsi="Palatino Linotype"/>
          <w:bCs/>
          <w:sz w:val="24"/>
          <w:szCs w:val="24"/>
          <w:lang w:val="tt-RU"/>
        </w:rPr>
        <w:t>,</w:t>
      </w:r>
      <w:r w:rsidRPr="00E42E64">
        <w:rPr>
          <w:rFonts w:ascii="Palatino Linotype" w:hAnsi="Palatino Linotype"/>
          <w:sz w:val="24"/>
          <w:szCs w:val="24"/>
          <w:lang w:val="sr-Cyrl-CS"/>
        </w:rPr>
        <w:t xml:space="preserve"> Издательский Совет Русской Православной Церкви, Москва</w:t>
      </w:r>
      <w:r w:rsidRPr="00E42E64">
        <w:rPr>
          <w:rFonts w:ascii="Palatino Linotype" w:hAnsi="Palatino Linotype"/>
          <w:sz w:val="24"/>
          <w:szCs w:val="24"/>
        </w:rPr>
        <w:t> </w:t>
      </w:r>
      <w:r w:rsidRPr="00E42E64">
        <w:rPr>
          <w:rFonts w:ascii="Palatino Linotype" w:hAnsi="Palatino Linotype"/>
          <w:sz w:val="24"/>
          <w:szCs w:val="24"/>
          <w:lang w:val="sr-Cyrl-CS"/>
        </w:rPr>
        <w:t xml:space="preserve">2003, 612. </w:t>
      </w:r>
    </w:p>
    <w:p w:rsidR="00C17A0D" w:rsidRPr="00E42E64" w:rsidRDefault="00C17A0D" w:rsidP="00943EC6">
      <w:pPr>
        <w:pStyle w:val="KeinLeerraum"/>
        <w:spacing w:line="276" w:lineRule="auto"/>
        <w:jc w:val="both"/>
        <w:rPr>
          <w:rFonts w:ascii="Palatino Linotype" w:hAnsi="Palatino Linotype"/>
          <w:sz w:val="24"/>
          <w:szCs w:val="24"/>
          <w:lang w:val="sr-Cyrl-CS"/>
        </w:rPr>
      </w:pPr>
    </w:p>
    <w:p w:rsidR="00C17A0D" w:rsidRPr="00E42E64" w:rsidRDefault="00C17A0D" w:rsidP="00943EC6">
      <w:pPr>
        <w:pStyle w:val="KeinLeerraum"/>
        <w:spacing w:line="276" w:lineRule="auto"/>
        <w:jc w:val="both"/>
        <w:rPr>
          <w:rFonts w:ascii="Palatino Linotype" w:hAnsi="Palatino Linotype"/>
          <w:sz w:val="24"/>
          <w:szCs w:val="24"/>
          <w:lang w:val="sr-Cyrl-CS"/>
        </w:rPr>
      </w:pPr>
      <w:r w:rsidRPr="00E42E64">
        <w:rPr>
          <w:rFonts w:ascii="Palatino Linotype" w:hAnsi="Palatino Linotype"/>
          <w:sz w:val="24"/>
          <w:szCs w:val="24"/>
          <w:lang w:val="sr-Cyrl-CS"/>
        </w:rPr>
        <w:t xml:space="preserve">песма 3., тропар 1., у: </w:t>
      </w:r>
      <w:r w:rsidRPr="00E42E64">
        <w:rPr>
          <w:rFonts w:ascii="Palatino Linotype" w:hAnsi="Palatino Linotype"/>
          <w:bCs/>
          <w:i/>
          <w:sz w:val="24"/>
          <w:szCs w:val="24"/>
          <w:lang w:val="tt-RU"/>
        </w:rPr>
        <w:t>Минея Сентябрь</w:t>
      </w:r>
      <w:r w:rsidRPr="00E42E64">
        <w:rPr>
          <w:rFonts w:ascii="Palatino Linotype" w:hAnsi="Palatino Linotype"/>
          <w:bCs/>
          <w:sz w:val="24"/>
          <w:szCs w:val="24"/>
          <w:lang w:val="tt-RU"/>
        </w:rPr>
        <w:t>,</w:t>
      </w:r>
      <w:r w:rsidRPr="00E42E64">
        <w:rPr>
          <w:rFonts w:ascii="Palatino Linotype" w:hAnsi="Palatino Linotype"/>
          <w:sz w:val="24"/>
          <w:szCs w:val="24"/>
          <w:lang w:val="sr-Cyrl-CS"/>
        </w:rPr>
        <w:t xml:space="preserve"> Издательский Совет Русской Православной Церкви, Москва</w:t>
      </w:r>
      <w:r w:rsidRPr="00E42E64">
        <w:rPr>
          <w:rFonts w:ascii="Palatino Linotype" w:hAnsi="Palatino Linotype"/>
          <w:sz w:val="24"/>
          <w:szCs w:val="24"/>
        </w:rPr>
        <w:t> </w:t>
      </w:r>
      <w:r w:rsidRPr="00E42E64">
        <w:rPr>
          <w:rFonts w:ascii="Palatino Linotype" w:hAnsi="Palatino Linotype"/>
          <w:sz w:val="24"/>
          <w:szCs w:val="24"/>
          <w:lang w:val="sr-Cyrl-CS"/>
        </w:rPr>
        <w:t xml:space="preserve">2003, 613. </w:t>
      </w:r>
    </w:p>
    <w:p w:rsidR="00C17A0D" w:rsidRPr="00E42E64" w:rsidRDefault="00C17A0D" w:rsidP="00943EC6">
      <w:pPr>
        <w:pStyle w:val="KeinLeerraum"/>
        <w:spacing w:line="276" w:lineRule="auto"/>
        <w:jc w:val="both"/>
        <w:rPr>
          <w:rFonts w:ascii="Palatino Linotype" w:hAnsi="Palatino Linotype"/>
          <w:sz w:val="24"/>
          <w:szCs w:val="24"/>
          <w:lang w:val="sr-Cyrl-CS"/>
        </w:rPr>
      </w:pPr>
    </w:p>
    <w:p w:rsidR="00C17A0D" w:rsidRPr="00E42E64" w:rsidRDefault="00C17A0D" w:rsidP="00943EC6">
      <w:pPr>
        <w:pStyle w:val="KeinLeerraum"/>
        <w:spacing w:line="276" w:lineRule="auto"/>
        <w:jc w:val="both"/>
        <w:rPr>
          <w:rFonts w:ascii="Palatino Linotype" w:hAnsi="Palatino Linotype"/>
          <w:sz w:val="24"/>
          <w:szCs w:val="24"/>
          <w:lang w:val="sr-Cyrl-CS"/>
        </w:rPr>
      </w:pPr>
      <w:r w:rsidRPr="00E42E64">
        <w:rPr>
          <w:rFonts w:ascii="Palatino Linotype" w:hAnsi="Palatino Linotype"/>
          <w:sz w:val="24"/>
          <w:szCs w:val="24"/>
          <w:lang w:val="sr-Cyrl-CS"/>
        </w:rPr>
        <w:t xml:space="preserve">песма 4., тропар 1. и 2., у: </w:t>
      </w:r>
      <w:r w:rsidRPr="00E42E64">
        <w:rPr>
          <w:rFonts w:ascii="Palatino Linotype" w:hAnsi="Palatino Linotype"/>
          <w:bCs/>
          <w:i/>
          <w:sz w:val="24"/>
          <w:szCs w:val="24"/>
          <w:lang w:val="tt-RU"/>
        </w:rPr>
        <w:t>Минея Сентябрь</w:t>
      </w:r>
      <w:r w:rsidRPr="00E42E64">
        <w:rPr>
          <w:rFonts w:ascii="Palatino Linotype" w:hAnsi="Palatino Linotype"/>
          <w:bCs/>
          <w:sz w:val="24"/>
          <w:szCs w:val="24"/>
          <w:lang w:val="tt-RU"/>
        </w:rPr>
        <w:t>,</w:t>
      </w:r>
      <w:r w:rsidRPr="00E42E64">
        <w:rPr>
          <w:rFonts w:ascii="Palatino Linotype" w:hAnsi="Palatino Linotype"/>
          <w:sz w:val="24"/>
          <w:szCs w:val="24"/>
          <w:lang w:val="sr-Cyrl-CS"/>
        </w:rPr>
        <w:t xml:space="preserve"> Издательский Совет Русской Православной Церкви, Москва</w:t>
      </w:r>
      <w:r w:rsidRPr="00E42E64">
        <w:rPr>
          <w:rFonts w:ascii="Palatino Linotype" w:hAnsi="Palatino Linotype"/>
          <w:sz w:val="24"/>
          <w:szCs w:val="24"/>
        </w:rPr>
        <w:t> </w:t>
      </w:r>
      <w:r w:rsidRPr="00E42E64">
        <w:rPr>
          <w:rFonts w:ascii="Palatino Linotype" w:hAnsi="Palatino Linotype"/>
          <w:sz w:val="24"/>
          <w:szCs w:val="24"/>
          <w:lang w:val="sr-Cyrl-CS"/>
        </w:rPr>
        <w:t xml:space="preserve">2003, 613. </w:t>
      </w:r>
    </w:p>
    <w:p w:rsidR="00C17A0D" w:rsidRPr="00E42E64" w:rsidRDefault="00C17A0D" w:rsidP="00943EC6">
      <w:pPr>
        <w:pStyle w:val="KeinLeerraum"/>
        <w:spacing w:line="276" w:lineRule="auto"/>
        <w:jc w:val="both"/>
        <w:rPr>
          <w:rFonts w:ascii="Palatino Linotype" w:hAnsi="Palatino Linotype"/>
          <w:sz w:val="24"/>
          <w:szCs w:val="24"/>
          <w:lang w:val="sr-Cyrl-CS"/>
        </w:rPr>
      </w:pPr>
    </w:p>
    <w:p w:rsidR="00C17A0D" w:rsidRPr="00E42E64" w:rsidRDefault="00C17A0D" w:rsidP="00943EC6">
      <w:pPr>
        <w:pStyle w:val="KeinLeerraum"/>
        <w:spacing w:line="276" w:lineRule="auto"/>
        <w:jc w:val="both"/>
        <w:rPr>
          <w:rFonts w:ascii="Palatino Linotype" w:hAnsi="Palatino Linotype"/>
          <w:sz w:val="24"/>
          <w:szCs w:val="24"/>
          <w:lang w:val="sr-Cyrl-CS"/>
        </w:rPr>
      </w:pPr>
      <w:r w:rsidRPr="00E42E64">
        <w:rPr>
          <w:rFonts w:ascii="Palatino Linotype" w:hAnsi="Palatino Linotype"/>
          <w:sz w:val="24"/>
          <w:szCs w:val="24"/>
          <w:lang w:val="sr-Cyrl-CS"/>
        </w:rPr>
        <w:t xml:space="preserve">песма 7., тропар 2., у: </w:t>
      </w:r>
      <w:r w:rsidRPr="00E42E64">
        <w:rPr>
          <w:rFonts w:ascii="Palatino Linotype" w:hAnsi="Palatino Linotype"/>
          <w:bCs/>
          <w:i/>
          <w:sz w:val="24"/>
          <w:szCs w:val="24"/>
          <w:lang w:val="tt-RU"/>
        </w:rPr>
        <w:t>Минея Сентябрь</w:t>
      </w:r>
      <w:r w:rsidRPr="00E42E64">
        <w:rPr>
          <w:rFonts w:ascii="Palatino Linotype" w:hAnsi="Palatino Linotype"/>
          <w:bCs/>
          <w:sz w:val="24"/>
          <w:szCs w:val="24"/>
          <w:lang w:val="tt-RU"/>
        </w:rPr>
        <w:t>,</w:t>
      </w:r>
      <w:r w:rsidRPr="00E42E64">
        <w:rPr>
          <w:rFonts w:ascii="Palatino Linotype" w:hAnsi="Palatino Linotype"/>
          <w:sz w:val="24"/>
          <w:szCs w:val="24"/>
          <w:lang w:val="sr-Cyrl-CS"/>
        </w:rPr>
        <w:t xml:space="preserve"> Издательский Совет Русской Православной Церкви, Москва</w:t>
      </w:r>
      <w:r w:rsidRPr="00E42E64">
        <w:rPr>
          <w:rFonts w:ascii="Palatino Linotype" w:hAnsi="Palatino Linotype"/>
          <w:sz w:val="24"/>
          <w:szCs w:val="24"/>
        </w:rPr>
        <w:t> </w:t>
      </w:r>
      <w:r w:rsidRPr="00E42E64">
        <w:rPr>
          <w:rFonts w:ascii="Palatino Linotype" w:hAnsi="Palatino Linotype"/>
          <w:sz w:val="24"/>
          <w:szCs w:val="24"/>
          <w:lang w:val="sr-Cyrl-CS"/>
        </w:rPr>
        <w:t xml:space="preserve">2003, 615. </w:t>
      </w:r>
    </w:p>
    <w:p w:rsidR="00C17A0D" w:rsidRPr="00E42E64" w:rsidRDefault="00C17A0D" w:rsidP="00943EC6">
      <w:pPr>
        <w:pStyle w:val="KeinLeerraum"/>
        <w:spacing w:line="276" w:lineRule="auto"/>
        <w:jc w:val="both"/>
        <w:rPr>
          <w:rFonts w:ascii="Palatino Linotype" w:hAnsi="Palatino Linotype"/>
          <w:sz w:val="24"/>
          <w:szCs w:val="24"/>
          <w:lang w:val="sr-Cyrl-CS"/>
        </w:rPr>
      </w:pPr>
    </w:p>
    <w:p w:rsidR="00C17A0D" w:rsidRPr="00E42E64" w:rsidRDefault="00C17A0D" w:rsidP="00943EC6">
      <w:pPr>
        <w:pStyle w:val="KeinLeerraum"/>
        <w:spacing w:line="276" w:lineRule="auto"/>
        <w:jc w:val="both"/>
        <w:rPr>
          <w:rFonts w:ascii="Palatino Linotype" w:hAnsi="Palatino Linotype"/>
          <w:sz w:val="24"/>
          <w:szCs w:val="24"/>
          <w:lang w:val="sr-Cyrl-CS"/>
        </w:rPr>
      </w:pPr>
      <w:r w:rsidRPr="00E42E64">
        <w:rPr>
          <w:rFonts w:ascii="Palatino Linotype" w:hAnsi="Palatino Linotype"/>
          <w:sz w:val="24"/>
          <w:szCs w:val="24"/>
          <w:lang w:val="sr-Cyrl-CS"/>
        </w:rPr>
        <w:t xml:space="preserve">песма 8., тропар 2., у: </w:t>
      </w:r>
      <w:r w:rsidRPr="00E42E64">
        <w:rPr>
          <w:rFonts w:ascii="Palatino Linotype" w:hAnsi="Palatino Linotype"/>
          <w:bCs/>
          <w:i/>
          <w:sz w:val="24"/>
          <w:szCs w:val="24"/>
          <w:lang w:val="tt-RU"/>
        </w:rPr>
        <w:t>Минея Сентябрь</w:t>
      </w:r>
      <w:r w:rsidRPr="00E42E64">
        <w:rPr>
          <w:rFonts w:ascii="Palatino Linotype" w:hAnsi="Palatino Linotype"/>
          <w:bCs/>
          <w:sz w:val="24"/>
          <w:szCs w:val="24"/>
          <w:lang w:val="tt-RU"/>
        </w:rPr>
        <w:t>,</w:t>
      </w:r>
      <w:r w:rsidRPr="00E42E64">
        <w:rPr>
          <w:rFonts w:ascii="Palatino Linotype" w:hAnsi="Palatino Linotype"/>
          <w:sz w:val="24"/>
          <w:szCs w:val="24"/>
          <w:lang w:val="sr-Cyrl-CS"/>
        </w:rPr>
        <w:t xml:space="preserve"> Издательский Совет Русской Православной Церкви, Москва</w:t>
      </w:r>
      <w:r w:rsidRPr="00E42E64">
        <w:rPr>
          <w:rFonts w:ascii="Palatino Linotype" w:hAnsi="Palatino Linotype"/>
          <w:sz w:val="24"/>
          <w:szCs w:val="24"/>
        </w:rPr>
        <w:t> </w:t>
      </w:r>
      <w:r w:rsidRPr="00E42E64">
        <w:rPr>
          <w:rFonts w:ascii="Palatino Linotype" w:hAnsi="Palatino Linotype"/>
          <w:sz w:val="24"/>
          <w:szCs w:val="24"/>
          <w:lang w:val="sr-Cyrl-CS"/>
        </w:rPr>
        <w:t xml:space="preserve">2003, 616. </w:t>
      </w:r>
    </w:p>
    <w:p w:rsidR="00C17A0D" w:rsidRPr="00E42E64" w:rsidRDefault="00C17A0D" w:rsidP="00943EC6">
      <w:pPr>
        <w:pStyle w:val="KeinLeerraum"/>
        <w:spacing w:line="276" w:lineRule="auto"/>
        <w:jc w:val="both"/>
        <w:rPr>
          <w:rFonts w:ascii="Palatino Linotype" w:hAnsi="Palatino Linotype"/>
          <w:sz w:val="24"/>
          <w:szCs w:val="24"/>
          <w:lang w:val="sr-Cyrl-CS"/>
        </w:rPr>
      </w:pPr>
    </w:p>
    <w:p w:rsidR="00C17A0D" w:rsidRPr="00E42E64" w:rsidRDefault="00C17A0D" w:rsidP="00943EC6">
      <w:pPr>
        <w:pStyle w:val="KeinLeerraum"/>
        <w:spacing w:line="276" w:lineRule="auto"/>
        <w:jc w:val="both"/>
        <w:rPr>
          <w:rFonts w:ascii="Palatino Linotype" w:hAnsi="Palatino Linotype"/>
          <w:sz w:val="24"/>
          <w:szCs w:val="24"/>
          <w:lang w:val="sr-Cyrl-CS"/>
        </w:rPr>
      </w:pPr>
      <w:r w:rsidRPr="00E42E64">
        <w:rPr>
          <w:rFonts w:ascii="Palatino Linotype" w:hAnsi="Palatino Linotype"/>
          <w:sz w:val="24"/>
          <w:szCs w:val="24"/>
          <w:lang w:val="sr-Cyrl-CS"/>
        </w:rPr>
        <w:t xml:space="preserve">Песма 9., тропар 1., у: </w:t>
      </w:r>
      <w:r w:rsidRPr="00E42E64">
        <w:rPr>
          <w:rFonts w:ascii="Palatino Linotype" w:hAnsi="Palatino Linotype"/>
          <w:bCs/>
          <w:i/>
          <w:sz w:val="24"/>
          <w:szCs w:val="24"/>
          <w:lang w:val="tt-RU"/>
        </w:rPr>
        <w:t>Минея Сентябрь</w:t>
      </w:r>
      <w:r w:rsidRPr="00E42E64">
        <w:rPr>
          <w:rFonts w:ascii="Palatino Linotype" w:hAnsi="Palatino Linotype"/>
          <w:bCs/>
          <w:sz w:val="24"/>
          <w:szCs w:val="24"/>
          <w:lang w:val="tt-RU"/>
        </w:rPr>
        <w:t>,</w:t>
      </w:r>
      <w:r w:rsidRPr="00E42E64">
        <w:rPr>
          <w:rFonts w:ascii="Palatino Linotype" w:hAnsi="Palatino Linotype"/>
          <w:sz w:val="24"/>
          <w:szCs w:val="24"/>
          <w:lang w:val="sr-Cyrl-CS"/>
        </w:rPr>
        <w:t xml:space="preserve"> Издательский Совет Русской Православной Церкви, Москва</w:t>
      </w:r>
      <w:r w:rsidRPr="00E42E64">
        <w:rPr>
          <w:rFonts w:ascii="Palatino Linotype" w:hAnsi="Palatino Linotype"/>
          <w:sz w:val="24"/>
          <w:szCs w:val="24"/>
        </w:rPr>
        <w:t> </w:t>
      </w:r>
      <w:r w:rsidRPr="00E42E64">
        <w:rPr>
          <w:rFonts w:ascii="Palatino Linotype" w:hAnsi="Palatino Linotype"/>
          <w:sz w:val="24"/>
          <w:szCs w:val="24"/>
          <w:lang w:val="sr-Cyrl-CS"/>
        </w:rPr>
        <w:t xml:space="preserve">2003, 617. </w:t>
      </w:r>
    </w:p>
    <w:p w:rsidR="00C17A0D" w:rsidRPr="00E42E64" w:rsidRDefault="00C17A0D" w:rsidP="00943EC6">
      <w:pPr>
        <w:pStyle w:val="KeinLeerraum"/>
        <w:spacing w:line="276" w:lineRule="auto"/>
        <w:jc w:val="both"/>
        <w:rPr>
          <w:rFonts w:ascii="Palatino Linotype" w:hAnsi="Palatino Linotype"/>
          <w:sz w:val="24"/>
          <w:szCs w:val="24"/>
          <w:lang w:val="sr-Cyrl-CS"/>
        </w:rPr>
      </w:pPr>
    </w:p>
    <w:p w:rsidR="00C17A0D" w:rsidRPr="00E42E64" w:rsidRDefault="00C17A0D" w:rsidP="00943EC6">
      <w:pPr>
        <w:pStyle w:val="KeinLeerraum"/>
        <w:spacing w:line="276" w:lineRule="auto"/>
        <w:jc w:val="both"/>
        <w:rPr>
          <w:rFonts w:ascii="Palatino Linotype" w:hAnsi="Palatino Linotype"/>
          <w:sz w:val="24"/>
          <w:szCs w:val="24"/>
          <w:lang w:val="sr-Cyrl-CS"/>
        </w:rPr>
      </w:pPr>
      <w:r w:rsidRPr="00E42E64">
        <w:rPr>
          <w:rFonts w:ascii="Palatino Linotype" w:hAnsi="Palatino Linotype"/>
          <w:b/>
          <w:sz w:val="24"/>
          <w:szCs w:val="24"/>
          <w:lang w:val="sr-Cyrl-CS"/>
        </w:rPr>
        <w:t>5. октобар</w:t>
      </w:r>
      <w:r w:rsidRPr="00E42E64">
        <w:rPr>
          <w:rFonts w:ascii="Palatino Linotype" w:hAnsi="Palatino Linotype"/>
          <w:sz w:val="24"/>
          <w:szCs w:val="24"/>
          <w:lang w:val="sr-Cyrl-CS"/>
        </w:rPr>
        <w:t>, Служба светој мученици Харитини, Јутрење, Канон,  песма 6, тропар 2.,</w:t>
      </w:r>
      <w:r w:rsidRPr="00E42E64">
        <w:rPr>
          <w:rFonts w:ascii="Palatino Linotype" w:hAnsi="Palatino Linotype"/>
          <w:bCs/>
          <w:i/>
          <w:sz w:val="24"/>
          <w:szCs w:val="24"/>
          <w:lang w:val="tt-RU"/>
        </w:rPr>
        <w:t xml:space="preserve"> </w:t>
      </w:r>
      <w:r w:rsidRPr="00E42E64">
        <w:rPr>
          <w:rFonts w:ascii="Palatino Linotype" w:hAnsi="Palatino Linotype"/>
          <w:sz w:val="24"/>
          <w:szCs w:val="24"/>
          <w:lang w:val="sr-Cyrl-CS"/>
        </w:rPr>
        <w:t xml:space="preserve">у: </w:t>
      </w:r>
      <w:r w:rsidRPr="00E42E64">
        <w:rPr>
          <w:rFonts w:ascii="Palatino Linotype" w:hAnsi="Palatino Linotype"/>
          <w:bCs/>
          <w:i/>
          <w:sz w:val="24"/>
          <w:szCs w:val="24"/>
          <w:lang w:val="tt-RU"/>
        </w:rPr>
        <w:t>Минея</w:t>
      </w:r>
      <w:r w:rsidRPr="00E42E64">
        <w:rPr>
          <w:rFonts w:ascii="Palatino Linotype" w:eastAsia="Times New Roman" w:hAnsi="Palatino Linotype"/>
          <w:bCs/>
          <w:kern w:val="36"/>
          <w:sz w:val="24"/>
          <w:szCs w:val="24"/>
          <w:lang w:val="sr-Cyrl-CS"/>
        </w:rPr>
        <w:t xml:space="preserve"> </w:t>
      </w:r>
      <w:r w:rsidRPr="00E42E64">
        <w:rPr>
          <w:rFonts w:ascii="Palatino Linotype" w:eastAsia="Times New Roman" w:hAnsi="Palatino Linotype"/>
          <w:bCs/>
          <w:i/>
          <w:kern w:val="36"/>
          <w:sz w:val="24"/>
          <w:szCs w:val="24"/>
          <w:lang w:val="sr-Cyrl-CS"/>
        </w:rPr>
        <w:t>Октябрь</w:t>
      </w:r>
      <w:r w:rsidRPr="00E42E64">
        <w:rPr>
          <w:rFonts w:ascii="Palatino Linotype" w:eastAsia="Times New Roman" w:hAnsi="Palatino Linotype"/>
          <w:bCs/>
          <w:kern w:val="36"/>
          <w:sz w:val="24"/>
          <w:szCs w:val="24"/>
          <w:lang w:val="sr-Cyrl-CS"/>
        </w:rPr>
        <w:t xml:space="preserve">, </w:t>
      </w:r>
      <w:r w:rsidRPr="00E42E64">
        <w:rPr>
          <w:rFonts w:ascii="Palatino Linotype" w:hAnsi="Palatino Linotype"/>
          <w:sz w:val="24"/>
          <w:szCs w:val="24"/>
          <w:lang w:val="sr-Cyrl-CS"/>
        </w:rPr>
        <w:t xml:space="preserve">Издательский Совет Русской Православной Церкви, Москва 2003, 151. </w:t>
      </w:r>
    </w:p>
    <w:p w:rsidR="00C17A0D" w:rsidRPr="00E42E64" w:rsidRDefault="00C17A0D" w:rsidP="00943EC6">
      <w:pPr>
        <w:pStyle w:val="KeinLeerraum"/>
        <w:spacing w:line="276" w:lineRule="auto"/>
        <w:jc w:val="both"/>
        <w:rPr>
          <w:rFonts w:ascii="Palatino Linotype" w:hAnsi="Palatino Linotype"/>
          <w:sz w:val="24"/>
          <w:szCs w:val="24"/>
          <w:lang w:val="sr-Cyrl-CS"/>
        </w:rPr>
      </w:pPr>
      <w:r w:rsidRPr="00E42E64">
        <w:rPr>
          <w:rFonts w:ascii="Palatino Linotype" w:hAnsi="Palatino Linotype"/>
          <w:sz w:val="24"/>
          <w:szCs w:val="24"/>
          <w:lang w:val="sr-Cyrl-CS"/>
        </w:rPr>
        <w:t>(</w:t>
      </w:r>
      <w:r w:rsidRPr="00E42E64">
        <w:rPr>
          <w:rFonts w:ascii="Palatino Linotype" w:hAnsi="Palatino Linotype"/>
          <w:sz w:val="24"/>
          <w:szCs w:val="24"/>
          <w:lang w:val="de-DE"/>
        </w:rPr>
        <w:t>griechisch</w:t>
      </w:r>
      <w:r w:rsidRPr="00E42E64">
        <w:rPr>
          <w:rFonts w:ascii="Palatino Linotype" w:hAnsi="Palatino Linotype"/>
          <w:sz w:val="24"/>
          <w:szCs w:val="24"/>
          <w:lang w:val="sr-Cyrl-CS"/>
        </w:rPr>
        <w:t xml:space="preserve">: http://analogion.gr/glt/texts/Oct/05.uni.htm). </w:t>
      </w:r>
    </w:p>
    <w:p w:rsidR="00C17A0D" w:rsidRPr="00E42E64" w:rsidRDefault="00C17A0D" w:rsidP="00943EC6">
      <w:pPr>
        <w:pStyle w:val="KeinLeerraum"/>
        <w:spacing w:line="276" w:lineRule="auto"/>
        <w:jc w:val="both"/>
        <w:rPr>
          <w:rFonts w:ascii="Palatino Linotype" w:hAnsi="Palatino Linotype"/>
          <w:sz w:val="24"/>
          <w:szCs w:val="24"/>
          <w:lang w:val="sr-Cyrl-CS"/>
        </w:rPr>
      </w:pPr>
    </w:p>
    <w:p w:rsidR="00C17A0D" w:rsidRPr="00E42E64" w:rsidRDefault="00C17A0D" w:rsidP="00943EC6">
      <w:pPr>
        <w:pStyle w:val="KeinLeerraum"/>
        <w:spacing w:line="276" w:lineRule="auto"/>
        <w:jc w:val="both"/>
        <w:rPr>
          <w:rFonts w:ascii="Palatino Linotype" w:hAnsi="Palatino Linotype"/>
          <w:sz w:val="24"/>
          <w:szCs w:val="24"/>
          <w:lang w:val="sr-Cyrl-CS"/>
        </w:rPr>
      </w:pPr>
      <w:r w:rsidRPr="00E42E64">
        <w:rPr>
          <w:rFonts w:ascii="Palatino Linotype" w:hAnsi="Palatino Linotype"/>
          <w:b/>
          <w:sz w:val="24"/>
          <w:szCs w:val="24"/>
          <w:lang w:val="sr-Cyrl-CS"/>
        </w:rPr>
        <w:t>15. октобар</w:t>
      </w:r>
      <w:r w:rsidRPr="00E42E64">
        <w:rPr>
          <w:rFonts w:ascii="Palatino Linotype" w:hAnsi="Palatino Linotype"/>
          <w:sz w:val="24"/>
          <w:szCs w:val="24"/>
          <w:lang w:val="sr-Cyrl-CS"/>
        </w:rPr>
        <w:t xml:space="preserve">, Служба светом преподобномученику Лукијану, презвитеру Велике Антиохије, Вечерње, трећа стихира на Господи возвах, у: </w:t>
      </w:r>
      <w:r w:rsidRPr="00E42E64">
        <w:rPr>
          <w:rFonts w:ascii="Palatino Linotype" w:hAnsi="Palatino Linotype"/>
          <w:bCs/>
          <w:i/>
          <w:sz w:val="24"/>
          <w:szCs w:val="24"/>
          <w:lang w:val="tt-RU"/>
        </w:rPr>
        <w:t>Минея</w:t>
      </w:r>
      <w:r w:rsidRPr="00E42E64">
        <w:rPr>
          <w:rFonts w:ascii="Palatino Linotype" w:eastAsia="Times New Roman" w:hAnsi="Palatino Linotype"/>
          <w:bCs/>
          <w:kern w:val="36"/>
          <w:sz w:val="24"/>
          <w:szCs w:val="24"/>
          <w:lang w:val="sr-Cyrl-CS"/>
        </w:rPr>
        <w:t xml:space="preserve"> </w:t>
      </w:r>
      <w:r w:rsidRPr="00E42E64">
        <w:rPr>
          <w:rFonts w:ascii="Palatino Linotype" w:eastAsia="Times New Roman" w:hAnsi="Palatino Linotype"/>
          <w:bCs/>
          <w:i/>
          <w:kern w:val="36"/>
          <w:sz w:val="24"/>
          <w:szCs w:val="24"/>
          <w:lang w:val="sr-Cyrl-CS"/>
        </w:rPr>
        <w:t>Октябрь</w:t>
      </w:r>
      <w:r w:rsidRPr="00E42E64">
        <w:rPr>
          <w:rFonts w:ascii="Palatino Linotype" w:eastAsia="Times New Roman" w:hAnsi="Palatino Linotype"/>
          <w:bCs/>
          <w:kern w:val="36"/>
          <w:sz w:val="24"/>
          <w:szCs w:val="24"/>
          <w:lang w:val="sr-Cyrl-CS"/>
        </w:rPr>
        <w:t xml:space="preserve">, </w:t>
      </w:r>
      <w:r w:rsidRPr="00E42E64">
        <w:rPr>
          <w:rFonts w:ascii="Palatino Linotype" w:hAnsi="Palatino Linotype"/>
          <w:sz w:val="24"/>
          <w:szCs w:val="24"/>
          <w:lang w:val="sr-Cyrl-CS"/>
        </w:rPr>
        <w:t xml:space="preserve">Издательский Совет Русской Православной Церкви, Москва 2003, 400. </w:t>
      </w:r>
    </w:p>
    <w:p w:rsidR="00C17A0D" w:rsidRPr="00E42E64" w:rsidRDefault="00C17A0D" w:rsidP="00943EC6">
      <w:pPr>
        <w:pStyle w:val="KeinLeerraum"/>
        <w:spacing w:line="276" w:lineRule="auto"/>
        <w:jc w:val="both"/>
        <w:rPr>
          <w:rFonts w:ascii="Palatino Linotype" w:hAnsi="Palatino Linotype"/>
          <w:sz w:val="24"/>
          <w:szCs w:val="24"/>
          <w:lang w:val="sr-Cyrl-CS"/>
        </w:rPr>
      </w:pPr>
      <w:r w:rsidRPr="00E42E64">
        <w:rPr>
          <w:rFonts w:ascii="Palatino Linotype" w:hAnsi="Palatino Linotype"/>
          <w:sz w:val="24"/>
          <w:szCs w:val="24"/>
          <w:lang w:val="sr-Cyrl-CS"/>
        </w:rPr>
        <w:t>(</w:t>
      </w:r>
      <w:r w:rsidRPr="00E42E64">
        <w:rPr>
          <w:rFonts w:ascii="Palatino Linotype" w:hAnsi="Palatino Linotype"/>
          <w:sz w:val="24"/>
          <w:szCs w:val="24"/>
          <w:lang w:val="de-DE"/>
        </w:rPr>
        <w:t>griechisch</w:t>
      </w:r>
      <w:r w:rsidRPr="00E42E64">
        <w:rPr>
          <w:rFonts w:ascii="Palatino Linotype" w:hAnsi="Palatino Linotype"/>
          <w:sz w:val="24"/>
          <w:szCs w:val="24"/>
          <w:lang w:val="sr-Cyrl-CS"/>
        </w:rPr>
        <w:t xml:space="preserve">: http://analogion.gr/glt/texts/Oct/15.uni.htm).  </w:t>
      </w:r>
    </w:p>
    <w:p w:rsidR="00C17A0D" w:rsidRPr="00E42E64" w:rsidRDefault="00C17A0D" w:rsidP="00943EC6">
      <w:pPr>
        <w:pStyle w:val="KeinLeerraum"/>
        <w:spacing w:line="276" w:lineRule="auto"/>
        <w:jc w:val="both"/>
        <w:rPr>
          <w:rFonts w:ascii="Palatino Linotype" w:hAnsi="Palatino Linotype"/>
          <w:sz w:val="24"/>
          <w:szCs w:val="24"/>
          <w:lang w:val="sr-Cyrl-CS"/>
        </w:rPr>
      </w:pPr>
    </w:p>
    <w:p w:rsidR="00C17A0D" w:rsidRPr="00E42E64" w:rsidRDefault="00C17A0D" w:rsidP="00943EC6">
      <w:pPr>
        <w:pStyle w:val="KeinLeerraum"/>
        <w:spacing w:line="276" w:lineRule="auto"/>
        <w:jc w:val="both"/>
        <w:rPr>
          <w:rFonts w:ascii="Palatino Linotype" w:hAnsi="Palatino Linotype"/>
          <w:sz w:val="24"/>
          <w:szCs w:val="24"/>
          <w:lang w:val="sr-Cyrl-CS"/>
        </w:rPr>
      </w:pPr>
      <w:r w:rsidRPr="00E42E64">
        <w:rPr>
          <w:rFonts w:ascii="Palatino Linotype" w:hAnsi="Palatino Linotype"/>
          <w:b/>
          <w:sz w:val="24"/>
          <w:szCs w:val="24"/>
          <w:lang w:val="sr-Cyrl-CS"/>
        </w:rPr>
        <w:lastRenderedPageBreak/>
        <w:t>10. децембар</w:t>
      </w:r>
      <w:r w:rsidRPr="00E42E64">
        <w:rPr>
          <w:rFonts w:ascii="Palatino Linotype" w:hAnsi="Palatino Linotype"/>
          <w:sz w:val="24"/>
          <w:szCs w:val="24"/>
          <w:lang w:val="sr-Cyrl-CS"/>
        </w:rPr>
        <w:t xml:space="preserve">, Служба светим мученицима Мини, Ермогену и Евграфу, Јутрење, Канон, Ирмос 6. песме, у: </w:t>
      </w:r>
      <w:r w:rsidRPr="00E42E64">
        <w:rPr>
          <w:rFonts w:ascii="Palatino Linotype" w:hAnsi="Palatino Linotype"/>
          <w:i/>
          <w:sz w:val="24"/>
          <w:szCs w:val="24"/>
          <w:lang w:val="tt-RU"/>
        </w:rPr>
        <w:t>Минея</w:t>
      </w:r>
      <w:r w:rsidRPr="00E42E64">
        <w:rPr>
          <w:rFonts w:ascii="Palatino Linotype" w:hAnsi="Palatino Linotype"/>
          <w:sz w:val="24"/>
          <w:szCs w:val="24"/>
          <w:lang w:val="sr-Cyrl-CS"/>
        </w:rPr>
        <w:t xml:space="preserve"> </w:t>
      </w:r>
      <w:r w:rsidRPr="00E42E64">
        <w:rPr>
          <w:rFonts w:ascii="Palatino Linotype" w:hAnsi="Palatino Linotype"/>
          <w:i/>
          <w:sz w:val="24"/>
          <w:szCs w:val="24"/>
          <w:lang w:val="sr-Cyrl-CS"/>
        </w:rPr>
        <w:t>Дека́брь</w:t>
      </w:r>
      <w:r w:rsidRPr="00E42E64">
        <w:rPr>
          <w:rFonts w:ascii="Palatino Linotype" w:hAnsi="Palatino Linotype"/>
          <w:sz w:val="24"/>
          <w:szCs w:val="24"/>
          <w:lang w:val="sr-Cyrl-CS"/>
        </w:rPr>
        <w:t xml:space="preserve">, Част первая, Издательский Совет Русской Православной Церкви, Москва 2002, 353-354. </w:t>
      </w:r>
    </w:p>
    <w:p w:rsidR="00C17A0D" w:rsidRPr="00E42E64" w:rsidRDefault="00C17A0D" w:rsidP="00943EC6">
      <w:pPr>
        <w:pStyle w:val="KeinLeerraum"/>
        <w:spacing w:line="276" w:lineRule="auto"/>
        <w:jc w:val="both"/>
        <w:rPr>
          <w:rFonts w:ascii="Palatino Linotype" w:hAnsi="Palatino Linotype"/>
          <w:sz w:val="24"/>
          <w:szCs w:val="24"/>
          <w:lang w:val="sr-Cyrl-CS"/>
        </w:rPr>
      </w:pPr>
      <w:r w:rsidRPr="00E42E64">
        <w:rPr>
          <w:rFonts w:ascii="Palatino Linotype" w:hAnsi="Palatino Linotype"/>
          <w:sz w:val="24"/>
          <w:szCs w:val="24"/>
          <w:lang w:val="sr-Cyrl-CS"/>
        </w:rPr>
        <w:t>(</w:t>
      </w:r>
      <w:r w:rsidRPr="00E42E64">
        <w:rPr>
          <w:rFonts w:ascii="Palatino Linotype" w:hAnsi="Palatino Linotype"/>
          <w:sz w:val="24"/>
          <w:szCs w:val="24"/>
          <w:lang w:val="de-DE"/>
        </w:rPr>
        <w:t>griechisch</w:t>
      </w:r>
      <w:r w:rsidRPr="00E42E64">
        <w:rPr>
          <w:rFonts w:ascii="Palatino Linotype" w:hAnsi="Palatino Linotype"/>
          <w:sz w:val="24"/>
          <w:szCs w:val="24"/>
          <w:lang w:val="sr-Cyrl-CS"/>
        </w:rPr>
        <w:t xml:space="preserve">: http://analogion.gr/glt/texts/Dec/10.uni.htm).  </w:t>
      </w:r>
    </w:p>
    <w:p w:rsidR="00C17A0D" w:rsidRPr="00E42E64" w:rsidRDefault="00C17A0D" w:rsidP="00943EC6">
      <w:pPr>
        <w:pStyle w:val="KeinLeerraum"/>
        <w:spacing w:line="276" w:lineRule="auto"/>
        <w:jc w:val="both"/>
        <w:rPr>
          <w:rFonts w:ascii="Palatino Linotype" w:hAnsi="Palatino Linotype"/>
          <w:sz w:val="24"/>
          <w:szCs w:val="24"/>
          <w:lang w:val="sr-Cyrl-CS"/>
        </w:rPr>
      </w:pPr>
    </w:p>
    <w:p w:rsidR="00C17A0D" w:rsidRPr="00E42E64" w:rsidRDefault="00C17A0D" w:rsidP="00943EC6">
      <w:pPr>
        <w:pStyle w:val="KeinLeerraum"/>
        <w:spacing w:line="276" w:lineRule="auto"/>
        <w:jc w:val="both"/>
        <w:rPr>
          <w:rFonts w:ascii="Palatino Linotype" w:hAnsi="Palatino Linotype"/>
          <w:sz w:val="24"/>
          <w:szCs w:val="24"/>
          <w:lang w:val="sr-Cyrl-CS"/>
        </w:rPr>
      </w:pPr>
      <w:r w:rsidRPr="00E42E64">
        <w:rPr>
          <w:rFonts w:ascii="Palatino Linotype" w:hAnsi="Palatino Linotype"/>
          <w:b/>
          <w:sz w:val="24"/>
          <w:szCs w:val="24"/>
          <w:lang w:val="sr-Cyrl-CS"/>
        </w:rPr>
        <w:t>29. јун</w:t>
      </w:r>
      <w:r w:rsidRPr="00E42E64">
        <w:rPr>
          <w:rFonts w:ascii="Palatino Linotype" w:hAnsi="Palatino Linotype"/>
          <w:sz w:val="24"/>
          <w:szCs w:val="24"/>
          <w:lang w:val="sr-Cyrl-CS"/>
        </w:rPr>
        <w:t xml:space="preserve">, Служба светим апостолима Петру и Павлу, Јутрење, Канон, Ирмос 6. песме, у: </w:t>
      </w:r>
      <w:r w:rsidRPr="00E42E64">
        <w:rPr>
          <w:rFonts w:ascii="Palatino Linotype" w:hAnsi="Palatino Linotype"/>
          <w:i/>
          <w:sz w:val="24"/>
          <w:szCs w:val="24"/>
          <w:lang w:val="tt-RU"/>
        </w:rPr>
        <w:t xml:space="preserve">Минея </w:t>
      </w:r>
      <w:r w:rsidRPr="00E42E64">
        <w:rPr>
          <w:rFonts w:ascii="Palatino Linotype" w:hAnsi="Palatino Linotype"/>
          <w:i/>
          <w:sz w:val="24"/>
          <w:szCs w:val="24"/>
          <w:lang w:val="sr-Cyrl-CS"/>
        </w:rPr>
        <w:t>Ию́нь</w:t>
      </w:r>
      <w:r w:rsidRPr="00E42E64">
        <w:rPr>
          <w:rFonts w:ascii="Palatino Linotype" w:hAnsi="Palatino Linotype"/>
          <w:sz w:val="24"/>
          <w:szCs w:val="24"/>
          <w:lang w:val="sr-Cyrl-CS"/>
        </w:rPr>
        <w:t xml:space="preserve">, Част вторая, Издательский Совет Русской Православной Церкви, Москва 2002, 469. </w:t>
      </w:r>
    </w:p>
    <w:p w:rsidR="00C17A0D" w:rsidRPr="00E42E64" w:rsidRDefault="00C17A0D" w:rsidP="00943EC6">
      <w:pPr>
        <w:pStyle w:val="KeinLeerraum"/>
        <w:spacing w:line="276" w:lineRule="auto"/>
        <w:jc w:val="both"/>
        <w:rPr>
          <w:rFonts w:ascii="Palatino Linotype" w:hAnsi="Palatino Linotype"/>
          <w:b/>
          <w:sz w:val="24"/>
          <w:szCs w:val="24"/>
          <w:lang w:val="sr-Cyrl-CS"/>
        </w:rPr>
      </w:pPr>
      <w:r w:rsidRPr="00E42E64">
        <w:rPr>
          <w:rFonts w:ascii="Palatino Linotype" w:hAnsi="Palatino Linotype"/>
          <w:sz w:val="24"/>
          <w:szCs w:val="24"/>
          <w:lang w:val="sr-Cyrl-CS"/>
        </w:rPr>
        <w:t>(</w:t>
      </w:r>
      <w:r w:rsidRPr="00E42E64">
        <w:rPr>
          <w:rFonts w:ascii="Palatino Linotype" w:hAnsi="Palatino Linotype"/>
          <w:sz w:val="24"/>
          <w:szCs w:val="24"/>
          <w:lang w:val="de-DE"/>
        </w:rPr>
        <w:t>griechisch</w:t>
      </w:r>
      <w:r w:rsidRPr="00E42E64">
        <w:rPr>
          <w:rFonts w:ascii="Palatino Linotype" w:hAnsi="Palatino Linotype"/>
          <w:sz w:val="24"/>
          <w:szCs w:val="24"/>
          <w:lang w:val="sr-Cyrl-CS"/>
        </w:rPr>
        <w:t xml:space="preserve">: http://analogion.gr/glt/texts/Jun/29.uni.htm). </w:t>
      </w:r>
    </w:p>
    <w:p w:rsidR="00C17A0D" w:rsidRPr="00E42E64" w:rsidRDefault="00C17A0D" w:rsidP="00943EC6">
      <w:pPr>
        <w:pStyle w:val="KeinLeerraum"/>
        <w:spacing w:line="276" w:lineRule="auto"/>
        <w:jc w:val="both"/>
        <w:rPr>
          <w:rFonts w:ascii="Palatino Linotype" w:hAnsi="Palatino Linotype"/>
          <w:sz w:val="24"/>
          <w:szCs w:val="24"/>
          <w:lang w:val="sr-Cyrl-CS"/>
        </w:rPr>
      </w:pPr>
    </w:p>
    <w:p w:rsidR="00C17A0D" w:rsidRPr="00E42E64" w:rsidRDefault="00C17A0D" w:rsidP="00943EC6">
      <w:pPr>
        <w:pStyle w:val="KeinLeerraum"/>
        <w:spacing w:line="276" w:lineRule="auto"/>
        <w:jc w:val="both"/>
        <w:rPr>
          <w:rFonts w:ascii="Palatino Linotype" w:hAnsi="Palatino Linotype"/>
          <w:sz w:val="24"/>
          <w:szCs w:val="24"/>
          <w:u w:val="single"/>
          <w:lang w:val="sr-Cyrl-CS"/>
        </w:rPr>
      </w:pPr>
      <w:r w:rsidRPr="00E42E64">
        <w:rPr>
          <w:rFonts w:ascii="Palatino Linotype" w:hAnsi="Palatino Linotype"/>
          <w:b/>
          <w:sz w:val="24"/>
          <w:szCs w:val="24"/>
          <w:u w:val="single"/>
          <w:lang w:val="sr-Cyrl-CS"/>
        </w:rPr>
        <w:t>Октоих</w:t>
      </w:r>
    </w:p>
    <w:p w:rsidR="00C17A0D" w:rsidRPr="00E42E64" w:rsidRDefault="00C17A0D" w:rsidP="00943EC6">
      <w:pPr>
        <w:pStyle w:val="berschrift2"/>
        <w:jc w:val="both"/>
        <w:rPr>
          <w:rFonts w:ascii="Palatino Linotype" w:hAnsi="Palatino Linotype" w:cs="Times New Roman"/>
          <w:b w:val="0"/>
          <w:color w:val="auto"/>
          <w:sz w:val="24"/>
          <w:szCs w:val="24"/>
          <w:lang w:val="sr-Cyrl-CS"/>
        </w:rPr>
      </w:pPr>
      <w:r w:rsidRPr="00E42E64">
        <w:rPr>
          <w:rFonts w:ascii="Palatino Linotype" w:hAnsi="Palatino Linotype" w:cs="Times New Roman"/>
          <w:color w:val="auto"/>
          <w:sz w:val="24"/>
          <w:szCs w:val="24"/>
          <w:lang w:val="sr-Cyrl-CS"/>
        </w:rPr>
        <w:t>Глас 8.</w:t>
      </w:r>
      <w:r w:rsidRPr="00E42E64">
        <w:rPr>
          <w:rFonts w:ascii="Palatino Linotype" w:hAnsi="Palatino Linotype" w:cs="Times New Roman"/>
          <w:b w:val="0"/>
          <w:color w:val="auto"/>
          <w:sz w:val="24"/>
          <w:szCs w:val="24"/>
          <w:lang w:val="sr-Cyrl-CS"/>
        </w:rPr>
        <w:t xml:space="preserve">, петак, Јутрење, Канон 1., Ирмос 6. песме, у: </w:t>
      </w:r>
      <w:r w:rsidRPr="00E42E64">
        <w:rPr>
          <w:rFonts w:ascii="Palatino Linotype" w:hAnsi="Palatino Linotype" w:cs="Times New Roman"/>
          <w:b w:val="0"/>
          <w:i/>
          <w:color w:val="auto"/>
          <w:sz w:val="24"/>
          <w:szCs w:val="24"/>
          <w:lang w:val="sr-Cyrl-CS"/>
        </w:rPr>
        <w:t>Октоих</w:t>
      </w:r>
      <w:r w:rsidRPr="00E42E64">
        <w:rPr>
          <w:rFonts w:ascii="Palatino Linotype" w:hAnsi="Palatino Linotype" w:cs="Times New Roman"/>
          <w:b w:val="0"/>
          <w:color w:val="auto"/>
          <w:sz w:val="24"/>
          <w:szCs w:val="24"/>
          <w:lang w:val="sr-Cyrl-CS"/>
        </w:rPr>
        <w:t xml:space="preserve">, глас 5-8., Репринтное издание Октоиха Московской Патриархии, Москва 1981, 585. </w:t>
      </w:r>
    </w:p>
    <w:p w:rsidR="00C17A0D" w:rsidRPr="00E42E64" w:rsidRDefault="00C17A0D" w:rsidP="00943EC6">
      <w:pPr>
        <w:pStyle w:val="berschrift2"/>
        <w:jc w:val="both"/>
        <w:rPr>
          <w:rFonts w:ascii="Palatino Linotype" w:hAnsi="Palatino Linotype" w:cs="Times New Roman"/>
          <w:b w:val="0"/>
          <w:color w:val="auto"/>
          <w:sz w:val="24"/>
          <w:szCs w:val="24"/>
          <w:lang w:val="sr-Cyrl-CS"/>
        </w:rPr>
      </w:pPr>
      <w:r w:rsidRPr="00E42E64">
        <w:rPr>
          <w:rFonts w:ascii="Palatino Linotype" w:hAnsi="Palatino Linotype" w:cs="Times New Roman"/>
          <w:b w:val="0"/>
          <w:color w:val="auto"/>
          <w:sz w:val="24"/>
          <w:szCs w:val="24"/>
          <w:lang w:val="sr-Cyrl-CS"/>
        </w:rPr>
        <w:t>(</w:t>
      </w:r>
      <w:r w:rsidRPr="00E42E64">
        <w:rPr>
          <w:rFonts w:ascii="Palatino Linotype" w:hAnsi="Palatino Linotype"/>
          <w:b w:val="0"/>
          <w:color w:val="auto"/>
          <w:sz w:val="24"/>
          <w:szCs w:val="24"/>
          <w:lang w:val="de-DE"/>
        </w:rPr>
        <w:t>griechisch</w:t>
      </w:r>
      <w:r w:rsidRPr="00E42E64">
        <w:rPr>
          <w:rFonts w:ascii="Palatino Linotype" w:hAnsi="Palatino Linotype" w:cs="Times New Roman"/>
          <w:b w:val="0"/>
          <w:color w:val="auto"/>
          <w:sz w:val="24"/>
          <w:szCs w:val="24"/>
          <w:lang w:val="sr-Cyrl-CS"/>
        </w:rPr>
        <w:t xml:space="preserve">: http://analogion.gr/glt/texts/Och/Tone8Fri.uni.htm).  </w:t>
      </w:r>
    </w:p>
    <w:p w:rsidR="00C17A0D" w:rsidRPr="00E42E64" w:rsidRDefault="00C17A0D" w:rsidP="00943EC6">
      <w:pPr>
        <w:jc w:val="both"/>
        <w:rPr>
          <w:rFonts w:ascii="Palatino Linotype" w:hAnsi="Palatino Linotype" w:cs="Times New Roman"/>
          <w:lang w:val="sr-Cyrl-CS"/>
        </w:rPr>
      </w:pPr>
    </w:p>
    <w:p w:rsidR="00C17A0D" w:rsidRPr="00E42E64" w:rsidRDefault="00C17A0D" w:rsidP="00943EC6">
      <w:pPr>
        <w:pStyle w:val="KeinLeerraum"/>
        <w:spacing w:line="276" w:lineRule="auto"/>
        <w:jc w:val="both"/>
        <w:rPr>
          <w:rFonts w:ascii="Palatino Linotype" w:hAnsi="Palatino Linotype"/>
          <w:b/>
          <w:sz w:val="24"/>
          <w:szCs w:val="24"/>
          <w:u w:val="single"/>
          <w:lang w:val="sr-Cyrl-CS"/>
        </w:rPr>
      </w:pPr>
      <w:r w:rsidRPr="00E42E64">
        <w:rPr>
          <w:rFonts w:ascii="Palatino Linotype" w:hAnsi="Palatino Linotype"/>
          <w:b/>
          <w:sz w:val="24"/>
          <w:szCs w:val="24"/>
          <w:u w:val="single"/>
          <w:lang w:val="sr-Cyrl-CS"/>
        </w:rPr>
        <w:t xml:space="preserve">Посни триод </w:t>
      </w:r>
    </w:p>
    <w:p w:rsidR="00C17A0D" w:rsidRPr="00E42E64" w:rsidRDefault="00C17A0D" w:rsidP="00943EC6">
      <w:pPr>
        <w:pStyle w:val="KeinLeerraum"/>
        <w:spacing w:line="276" w:lineRule="auto"/>
        <w:jc w:val="both"/>
        <w:rPr>
          <w:rFonts w:ascii="Palatino Linotype" w:hAnsi="Palatino Linotype"/>
          <w:b/>
          <w:sz w:val="24"/>
          <w:szCs w:val="24"/>
          <w:u w:val="single"/>
          <w:lang w:val="sr-Cyrl-CS"/>
        </w:rPr>
      </w:pPr>
    </w:p>
    <w:p w:rsidR="00C17A0D" w:rsidRPr="00E42E64" w:rsidRDefault="00C17A0D" w:rsidP="00943EC6">
      <w:pPr>
        <w:pStyle w:val="KeinLeerraum"/>
        <w:spacing w:line="276" w:lineRule="auto"/>
        <w:jc w:val="both"/>
        <w:rPr>
          <w:rFonts w:ascii="Palatino Linotype" w:hAnsi="Palatino Linotype"/>
          <w:sz w:val="24"/>
          <w:szCs w:val="24"/>
          <w:lang w:val="sr-Cyrl-CS"/>
        </w:rPr>
      </w:pPr>
      <w:r w:rsidRPr="00E42E64">
        <w:rPr>
          <w:rFonts w:ascii="Palatino Linotype" w:hAnsi="Palatino Linotype"/>
          <w:sz w:val="24"/>
          <w:szCs w:val="24"/>
          <w:lang w:val="sr-Cyrl-CS"/>
        </w:rPr>
        <w:t xml:space="preserve">Недеља Треће (Крстопоклоне) седмице Великога поста, Јутрење, песма 6. – Катавасија, у: </w:t>
      </w:r>
      <w:r w:rsidRPr="00E42E64">
        <w:rPr>
          <w:rFonts w:ascii="Palatino Linotype" w:hAnsi="Palatino Linotype"/>
          <w:i/>
          <w:sz w:val="24"/>
          <w:szCs w:val="24"/>
          <w:lang w:val="sr-Cyrl-CS"/>
        </w:rPr>
        <w:t>Триодь Постная</w:t>
      </w:r>
      <w:r w:rsidRPr="00E42E64">
        <w:rPr>
          <w:rFonts w:ascii="Palatino Linotype" w:hAnsi="Palatino Linotype"/>
          <w:sz w:val="24"/>
          <w:szCs w:val="24"/>
          <w:lang w:val="sr-Cyrl-CS"/>
        </w:rPr>
        <w:t>, Часть 1., Репринт Издательского Совета РПЦ, Москва 2002, 228.</w:t>
      </w:r>
    </w:p>
    <w:p w:rsidR="00C17A0D" w:rsidRPr="00E42E64" w:rsidRDefault="00C17A0D" w:rsidP="00943EC6">
      <w:pPr>
        <w:pStyle w:val="KeinLeerraum"/>
        <w:spacing w:line="276" w:lineRule="auto"/>
        <w:jc w:val="both"/>
        <w:rPr>
          <w:rFonts w:ascii="Palatino Linotype" w:hAnsi="Palatino Linotype"/>
          <w:sz w:val="24"/>
          <w:szCs w:val="24"/>
          <w:lang w:val="sr-Cyrl-CS"/>
        </w:rPr>
      </w:pPr>
      <w:r w:rsidRPr="00E42E64">
        <w:rPr>
          <w:rFonts w:ascii="Palatino Linotype" w:hAnsi="Palatino Linotype"/>
          <w:sz w:val="24"/>
          <w:szCs w:val="24"/>
          <w:lang w:val="sr-Cyrl-CS"/>
        </w:rPr>
        <w:t>(</w:t>
      </w:r>
      <w:r w:rsidRPr="00E42E64">
        <w:rPr>
          <w:rFonts w:ascii="Palatino Linotype" w:hAnsi="Palatino Linotype"/>
          <w:sz w:val="24"/>
          <w:szCs w:val="24"/>
          <w:lang w:val="de-DE"/>
        </w:rPr>
        <w:t>griechisch</w:t>
      </w:r>
      <w:r w:rsidRPr="00E42E64">
        <w:rPr>
          <w:rFonts w:ascii="Palatino Linotype" w:hAnsi="Palatino Linotype"/>
          <w:sz w:val="24"/>
          <w:szCs w:val="24"/>
          <w:lang w:val="sr-Cyrl-CS"/>
        </w:rPr>
        <w:t>: http://analogion.gr/glt/texts/Tri/cross.uni.htm).</w:t>
      </w:r>
    </w:p>
    <w:p w:rsidR="00C17A0D" w:rsidRPr="00E42E64" w:rsidRDefault="00C17A0D" w:rsidP="00943EC6">
      <w:pPr>
        <w:pStyle w:val="KeinLeerraum"/>
        <w:spacing w:line="276" w:lineRule="auto"/>
        <w:jc w:val="both"/>
        <w:rPr>
          <w:rFonts w:ascii="Palatino Linotype" w:hAnsi="Palatino Linotype"/>
          <w:sz w:val="24"/>
          <w:szCs w:val="24"/>
          <w:lang w:val="sr-Cyrl-CS"/>
        </w:rPr>
      </w:pPr>
    </w:p>
    <w:p w:rsidR="00C17A0D" w:rsidRPr="00E42E64" w:rsidRDefault="00C17A0D" w:rsidP="00943EC6">
      <w:pPr>
        <w:pStyle w:val="KeinLeerraum"/>
        <w:spacing w:line="276" w:lineRule="auto"/>
        <w:jc w:val="both"/>
        <w:rPr>
          <w:rFonts w:ascii="Palatino Linotype" w:hAnsi="Palatino Linotype"/>
          <w:sz w:val="24"/>
          <w:szCs w:val="24"/>
          <w:lang w:val="sr-Cyrl-CS"/>
        </w:rPr>
      </w:pPr>
      <w:r w:rsidRPr="00E42E64">
        <w:rPr>
          <w:rFonts w:ascii="Palatino Linotype" w:hAnsi="Palatino Linotype"/>
          <w:sz w:val="24"/>
          <w:szCs w:val="24"/>
          <w:lang w:val="sr-Cyrl-CS"/>
        </w:rPr>
        <w:t xml:space="preserve">Среда Четврте седмице Великога поста, Јутрење, Канон, Ирмос 6. песме, у: </w:t>
      </w:r>
      <w:r w:rsidRPr="00E42E64">
        <w:rPr>
          <w:rFonts w:ascii="Palatino Linotype" w:hAnsi="Palatino Linotype"/>
          <w:i/>
          <w:sz w:val="24"/>
          <w:szCs w:val="24"/>
          <w:lang w:val="sr-Cyrl-CS"/>
        </w:rPr>
        <w:t>Триодь Постная</w:t>
      </w:r>
      <w:r w:rsidRPr="00E42E64">
        <w:rPr>
          <w:rFonts w:ascii="Palatino Linotype" w:hAnsi="Palatino Linotype"/>
          <w:sz w:val="24"/>
          <w:szCs w:val="24"/>
          <w:lang w:val="sr-Cyrl-CS"/>
        </w:rPr>
        <w:t xml:space="preserve">, Часть 1., Репринт Издательского Совета РПЦ, Москва 2002, 148.  </w:t>
      </w:r>
    </w:p>
    <w:p w:rsidR="00C17A0D" w:rsidRPr="00E42E64" w:rsidRDefault="00C17A0D" w:rsidP="00943EC6">
      <w:pPr>
        <w:pStyle w:val="KeinLeerraum"/>
        <w:spacing w:line="276" w:lineRule="auto"/>
        <w:jc w:val="both"/>
        <w:rPr>
          <w:rFonts w:ascii="Palatino Linotype" w:hAnsi="Palatino Linotype"/>
          <w:sz w:val="24"/>
          <w:szCs w:val="24"/>
          <w:lang w:val="sr-Cyrl-CS"/>
        </w:rPr>
      </w:pPr>
      <w:r w:rsidRPr="00E42E64">
        <w:rPr>
          <w:rFonts w:ascii="Palatino Linotype" w:hAnsi="Palatino Linotype"/>
          <w:sz w:val="24"/>
          <w:szCs w:val="24"/>
          <w:lang w:val="sr-Cyrl-CS"/>
        </w:rPr>
        <w:t>(</w:t>
      </w:r>
      <w:r w:rsidRPr="00E42E64">
        <w:rPr>
          <w:rFonts w:ascii="Palatino Linotype" w:hAnsi="Palatino Linotype"/>
          <w:sz w:val="24"/>
          <w:szCs w:val="24"/>
          <w:lang w:val="de-DE"/>
        </w:rPr>
        <w:t>griechisch</w:t>
      </w:r>
      <w:r w:rsidRPr="00E42E64">
        <w:rPr>
          <w:rFonts w:ascii="Palatino Linotype" w:hAnsi="Palatino Linotype"/>
          <w:sz w:val="24"/>
          <w:szCs w:val="24"/>
          <w:lang w:val="sr-Cyrl-CS"/>
        </w:rPr>
        <w:t>: http://analogion.gr/glt/texts/Tri/t64.uni.htm).</w:t>
      </w:r>
    </w:p>
    <w:p w:rsidR="00C17A0D" w:rsidRPr="00E42E64" w:rsidRDefault="00C17A0D" w:rsidP="00943EC6">
      <w:pPr>
        <w:pStyle w:val="KeinLeerraum"/>
        <w:spacing w:line="276" w:lineRule="auto"/>
        <w:jc w:val="both"/>
        <w:rPr>
          <w:rFonts w:ascii="Palatino Linotype" w:hAnsi="Palatino Linotype"/>
          <w:b/>
          <w:sz w:val="24"/>
          <w:szCs w:val="24"/>
          <w:u w:val="single"/>
          <w:lang w:val="sr-Cyrl-CS"/>
        </w:rPr>
      </w:pPr>
    </w:p>
    <w:p w:rsidR="00C17A0D" w:rsidRPr="00E42E64" w:rsidRDefault="00C17A0D" w:rsidP="00943EC6">
      <w:pPr>
        <w:pStyle w:val="KeinLeerraum"/>
        <w:spacing w:line="276" w:lineRule="auto"/>
        <w:jc w:val="both"/>
        <w:rPr>
          <w:rFonts w:ascii="Palatino Linotype" w:hAnsi="Palatino Linotype"/>
          <w:sz w:val="24"/>
          <w:szCs w:val="24"/>
          <w:u w:val="single"/>
          <w:lang w:val="sr-Cyrl-CS"/>
        </w:rPr>
      </w:pPr>
      <w:r w:rsidRPr="00E42E64">
        <w:rPr>
          <w:rFonts w:ascii="Palatino Linotype" w:hAnsi="Palatino Linotype"/>
          <w:b/>
          <w:sz w:val="24"/>
          <w:szCs w:val="24"/>
          <w:u w:val="single"/>
          <w:lang w:val="sr-Cyrl-CS"/>
        </w:rPr>
        <w:t>Цветни триод</w:t>
      </w:r>
      <w:r w:rsidRPr="00E42E64">
        <w:rPr>
          <w:rFonts w:ascii="Palatino Linotype" w:hAnsi="Palatino Linotype"/>
          <w:sz w:val="24"/>
          <w:szCs w:val="24"/>
          <w:u w:val="single"/>
          <w:lang w:val="sr-Cyrl-CS"/>
        </w:rPr>
        <w:t xml:space="preserve"> </w:t>
      </w:r>
    </w:p>
    <w:p w:rsidR="00C17A0D" w:rsidRPr="00E42E64" w:rsidRDefault="00C17A0D" w:rsidP="00943EC6">
      <w:pPr>
        <w:pStyle w:val="KeinLeerraum"/>
        <w:spacing w:line="276" w:lineRule="auto"/>
        <w:jc w:val="both"/>
        <w:rPr>
          <w:rFonts w:ascii="Palatino Linotype" w:hAnsi="Palatino Linotype"/>
          <w:sz w:val="24"/>
          <w:szCs w:val="24"/>
          <w:lang w:val="sr-Cyrl-CS"/>
        </w:rPr>
      </w:pPr>
    </w:p>
    <w:p w:rsidR="00C17A0D" w:rsidRPr="00E42E64" w:rsidRDefault="00C17A0D" w:rsidP="00943EC6">
      <w:pPr>
        <w:pStyle w:val="KeinLeerraum"/>
        <w:spacing w:line="276" w:lineRule="auto"/>
        <w:jc w:val="both"/>
        <w:rPr>
          <w:rFonts w:ascii="Palatino Linotype" w:hAnsi="Palatino Linotype"/>
          <w:sz w:val="24"/>
          <w:szCs w:val="24"/>
          <w:lang w:val="sr-Cyrl-CS"/>
        </w:rPr>
      </w:pPr>
      <w:r w:rsidRPr="00E42E64">
        <w:rPr>
          <w:rFonts w:ascii="Palatino Linotype" w:hAnsi="Palatino Linotype"/>
          <w:sz w:val="24"/>
          <w:szCs w:val="24"/>
          <w:lang w:val="sr-Cyrl-CS"/>
        </w:rPr>
        <w:t xml:space="preserve">Пасхално јутрење, Ирмос 6. песме, у: </w:t>
      </w:r>
      <w:r w:rsidRPr="00E42E64">
        <w:rPr>
          <w:rFonts w:ascii="Palatino Linotype" w:hAnsi="Palatino Linotype"/>
          <w:i/>
          <w:sz w:val="24"/>
          <w:szCs w:val="24"/>
          <w:lang w:val="sr-Cyrl-CS"/>
        </w:rPr>
        <w:t>Триодь Цветная</w:t>
      </w:r>
      <w:r w:rsidRPr="00E42E64">
        <w:rPr>
          <w:rFonts w:ascii="Palatino Linotype" w:hAnsi="Palatino Linotype"/>
          <w:sz w:val="24"/>
          <w:szCs w:val="24"/>
          <w:lang w:val="sr-Cyrl-CS"/>
        </w:rPr>
        <w:t xml:space="preserve">, Репринт Издательского Совета РПЦ, Москва 2002, 3. </w:t>
      </w:r>
    </w:p>
    <w:p w:rsidR="00C17A0D" w:rsidRPr="00E42E64" w:rsidRDefault="00C17A0D" w:rsidP="00943EC6">
      <w:pPr>
        <w:pStyle w:val="KeinLeerraum"/>
        <w:spacing w:line="276" w:lineRule="auto"/>
        <w:jc w:val="both"/>
        <w:rPr>
          <w:rFonts w:ascii="Palatino Linotype" w:hAnsi="Palatino Linotype"/>
          <w:sz w:val="24"/>
          <w:szCs w:val="24"/>
          <w:lang w:val="sr-Cyrl-CS"/>
        </w:rPr>
      </w:pPr>
      <w:r w:rsidRPr="00E42E64">
        <w:rPr>
          <w:rFonts w:ascii="Palatino Linotype" w:hAnsi="Palatino Linotype"/>
          <w:sz w:val="24"/>
          <w:szCs w:val="24"/>
          <w:lang w:val="sr-Cyrl-CS"/>
        </w:rPr>
        <w:t>(</w:t>
      </w:r>
      <w:r w:rsidRPr="00E42E64">
        <w:rPr>
          <w:rFonts w:ascii="Palatino Linotype" w:hAnsi="Palatino Linotype"/>
          <w:sz w:val="24"/>
          <w:szCs w:val="24"/>
          <w:lang w:val="de-DE"/>
        </w:rPr>
        <w:t>griechisch</w:t>
      </w:r>
      <w:r w:rsidRPr="00E42E64">
        <w:rPr>
          <w:rFonts w:ascii="Palatino Linotype" w:hAnsi="Palatino Linotype"/>
          <w:sz w:val="24"/>
          <w:szCs w:val="24"/>
          <w:lang w:val="sr-Cyrl-CS"/>
        </w:rPr>
        <w:t>: http://analogion.gr/glt/texts/Pen/Pascha.uni.htm).</w:t>
      </w:r>
    </w:p>
    <w:p w:rsidR="00C17A0D" w:rsidRPr="00E42E64" w:rsidRDefault="00C17A0D" w:rsidP="00943EC6">
      <w:pPr>
        <w:pStyle w:val="KeinLeerraum"/>
        <w:spacing w:line="276" w:lineRule="auto"/>
        <w:jc w:val="both"/>
        <w:rPr>
          <w:rFonts w:ascii="Palatino Linotype" w:hAnsi="Palatino Linotype"/>
          <w:sz w:val="24"/>
          <w:szCs w:val="24"/>
          <w:lang w:val="sr-Cyrl-CS"/>
        </w:rPr>
      </w:pPr>
    </w:p>
    <w:p w:rsidR="00C17A0D" w:rsidRPr="00E42E64" w:rsidRDefault="00C17A0D" w:rsidP="00943EC6">
      <w:pPr>
        <w:pStyle w:val="KeinLeerraum"/>
        <w:spacing w:line="276" w:lineRule="auto"/>
        <w:jc w:val="both"/>
        <w:rPr>
          <w:rFonts w:ascii="Palatino Linotype" w:hAnsi="Palatino Linotype"/>
          <w:sz w:val="24"/>
          <w:szCs w:val="24"/>
          <w:lang w:val="sr-Cyrl-CS"/>
        </w:rPr>
      </w:pPr>
      <w:r w:rsidRPr="00E42E64">
        <w:rPr>
          <w:rFonts w:ascii="Palatino Linotype" w:hAnsi="Palatino Linotype"/>
          <w:sz w:val="24"/>
          <w:szCs w:val="24"/>
          <w:lang w:val="sr-Cyrl-CS"/>
        </w:rPr>
        <w:lastRenderedPageBreak/>
        <w:t xml:space="preserve">Недеља Четврте седмице по Пасхи, Јутрење, Канон, Ирмос 6. песме, у: </w:t>
      </w:r>
      <w:r w:rsidRPr="00E42E64">
        <w:rPr>
          <w:rFonts w:ascii="Palatino Linotype" w:hAnsi="Palatino Linotype"/>
          <w:i/>
          <w:sz w:val="24"/>
          <w:szCs w:val="24"/>
          <w:lang w:val="sr-Cyrl-CS"/>
        </w:rPr>
        <w:t>Триодь Цветная</w:t>
      </w:r>
      <w:r w:rsidRPr="00E42E64">
        <w:rPr>
          <w:rFonts w:ascii="Palatino Linotype" w:hAnsi="Palatino Linotype"/>
          <w:sz w:val="24"/>
          <w:szCs w:val="24"/>
          <w:lang w:val="sr-Cyrl-CS"/>
        </w:rPr>
        <w:t xml:space="preserve">, Репринт Издательского Совета РПЦ, Москва 2002, 98. </w:t>
      </w:r>
    </w:p>
    <w:p w:rsidR="00C17A0D" w:rsidRPr="00E42E64" w:rsidRDefault="00C17A0D" w:rsidP="00943EC6">
      <w:pPr>
        <w:pStyle w:val="KeinLeerraum"/>
        <w:spacing w:line="276" w:lineRule="auto"/>
        <w:jc w:val="both"/>
        <w:rPr>
          <w:rFonts w:ascii="Palatino Linotype" w:hAnsi="Palatino Linotype"/>
          <w:sz w:val="24"/>
          <w:szCs w:val="24"/>
          <w:lang w:val="sr-Cyrl-CS"/>
        </w:rPr>
      </w:pPr>
      <w:r w:rsidRPr="00E42E64">
        <w:rPr>
          <w:rFonts w:ascii="Palatino Linotype" w:hAnsi="Palatino Linotype"/>
          <w:sz w:val="24"/>
          <w:szCs w:val="24"/>
          <w:lang w:val="sr-Cyrl-CS"/>
        </w:rPr>
        <w:t>(</w:t>
      </w:r>
      <w:r w:rsidRPr="00E42E64">
        <w:rPr>
          <w:rFonts w:ascii="Palatino Linotype" w:hAnsi="Palatino Linotype"/>
          <w:sz w:val="24"/>
          <w:szCs w:val="24"/>
          <w:lang w:val="de-DE"/>
        </w:rPr>
        <w:t>griechisch</w:t>
      </w:r>
      <w:r w:rsidRPr="00E42E64">
        <w:rPr>
          <w:rFonts w:ascii="Palatino Linotype" w:hAnsi="Palatino Linotype"/>
          <w:sz w:val="24"/>
          <w:szCs w:val="24"/>
          <w:lang w:val="sr-Cyrl-CS"/>
        </w:rPr>
        <w:t>: http://analogion.gr/glt/texts/Pen/Paralytic.uni.htm).</w:t>
      </w:r>
    </w:p>
    <w:p w:rsidR="00C17A0D" w:rsidRPr="00E42E64" w:rsidRDefault="00C17A0D" w:rsidP="00943EC6">
      <w:pPr>
        <w:pStyle w:val="KeinLeerraum"/>
        <w:spacing w:line="276" w:lineRule="auto"/>
        <w:jc w:val="both"/>
        <w:rPr>
          <w:rFonts w:ascii="Palatino Linotype" w:hAnsi="Palatino Linotype"/>
          <w:sz w:val="24"/>
          <w:szCs w:val="24"/>
          <w:lang w:val="sr-Cyrl-CS"/>
        </w:rPr>
      </w:pPr>
    </w:p>
    <w:p w:rsidR="00C17A0D" w:rsidRPr="00E42E64" w:rsidRDefault="00C17A0D" w:rsidP="00943EC6">
      <w:pPr>
        <w:pStyle w:val="KeinLeerraum"/>
        <w:spacing w:line="276" w:lineRule="auto"/>
        <w:jc w:val="both"/>
        <w:rPr>
          <w:rFonts w:ascii="Palatino Linotype" w:hAnsi="Palatino Linotype"/>
          <w:sz w:val="24"/>
          <w:szCs w:val="24"/>
          <w:lang w:val="sr-Cyrl-CS"/>
        </w:rPr>
      </w:pPr>
      <w:r w:rsidRPr="00E42E64">
        <w:rPr>
          <w:rFonts w:ascii="Palatino Linotype" w:hAnsi="Palatino Linotype"/>
          <w:sz w:val="24"/>
          <w:szCs w:val="24"/>
          <w:lang w:val="sr-Cyrl-CS"/>
        </w:rPr>
        <w:t xml:space="preserve">Недеља Шесте седмице по Пасхи, Јутрење, Ирмос 6. песме, у: </w:t>
      </w:r>
      <w:r w:rsidRPr="00E42E64">
        <w:rPr>
          <w:rFonts w:ascii="Palatino Linotype" w:hAnsi="Palatino Linotype"/>
          <w:i/>
          <w:sz w:val="24"/>
          <w:szCs w:val="24"/>
          <w:lang w:val="sr-Cyrl-CS"/>
        </w:rPr>
        <w:t>Триодь Цветная</w:t>
      </w:r>
      <w:r w:rsidRPr="00E42E64">
        <w:rPr>
          <w:rFonts w:ascii="Palatino Linotype" w:hAnsi="Palatino Linotype"/>
          <w:sz w:val="24"/>
          <w:szCs w:val="24"/>
          <w:lang w:val="sr-Cyrl-CS"/>
        </w:rPr>
        <w:t xml:space="preserve">, Репринт Издательского Совета РПЦ, Москва 2002, 166. </w:t>
      </w:r>
    </w:p>
    <w:p w:rsidR="00C17A0D" w:rsidRPr="00E42E64" w:rsidRDefault="00C17A0D" w:rsidP="00943EC6">
      <w:pPr>
        <w:pStyle w:val="KeinLeerraum"/>
        <w:spacing w:line="276" w:lineRule="auto"/>
        <w:jc w:val="both"/>
        <w:rPr>
          <w:rFonts w:ascii="Palatino Linotype" w:hAnsi="Palatino Linotype"/>
          <w:sz w:val="24"/>
          <w:szCs w:val="24"/>
          <w:lang w:val="sr-Cyrl-CS"/>
        </w:rPr>
      </w:pPr>
      <w:r w:rsidRPr="00E42E64">
        <w:rPr>
          <w:rFonts w:ascii="Palatino Linotype" w:hAnsi="Palatino Linotype"/>
          <w:sz w:val="24"/>
          <w:szCs w:val="24"/>
          <w:lang w:val="sr-Cyrl-CS"/>
        </w:rPr>
        <w:t>(</w:t>
      </w:r>
      <w:r w:rsidRPr="00E42E64">
        <w:rPr>
          <w:rFonts w:ascii="Palatino Linotype" w:hAnsi="Palatino Linotype"/>
          <w:sz w:val="24"/>
          <w:szCs w:val="24"/>
          <w:lang w:val="de-DE"/>
        </w:rPr>
        <w:t>griechisch</w:t>
      </w:r>
      <w:r w:rsidRPr="00E42E64">
        <w:rPr>
          <w:rFonts w:ascii="Palatino Linotype" w:hAnsi="Palatino Linotype"/>
          <w:sz w:val="24"/>
          <w:szCs w:val="24"/>
          <w:lang w:val="sr-Cyrl-CS"/>
        </w:rPr>
        <w:t>: http://analogion.gr/glt/texts/Pen/Blind.uni.htm).</w:t>
      </w:r>
    </w:p>
    <w:p w:rsidR="00C17A0D" w:rsidRPr="00E42E64" w:rsidRDefault="00C17A0D" w:rsidP="00943EC6">
      <w:pPr>
        <w:pStyle w:val="KeinLeerraum"/>
        <w:spacing w:line="276" w:lineRule="auto"/>
        <w:jc w:val="both"/>
        <w:rPr>
          <w:rFonts w:ascii="Palatino Linotype" w:hAnsi="Palatino Linotype"/>
          <w:sz w:val="24"/>
          <w:szCs w:val="24"/>
          <w:lang w:val="sr-Cyrl-CS"/>
        </w:rPr>
      </w:pPr>
    </w:p>
    <w:p w:rsidR="00C17A0D" w:rsidRPr="00E42E64" w:rsidRDefault="00C17A0D" w:rsidP="00943EC6">
      <w:pPr>
        <w:pStyle w:val="KeinLeerraum"/>
        <w:spacing w:line="276" w:lineRule="auto"/>
        <w:jc w:val="both"/>
        <w:rPr>
          <w:rFonts w:ascii="Palatino Linotype" w:hAnsi="Palatino Linotype"/>
          <w:sz w:val="24"/>
          <w:szCs w:val="24"/>
          <w:lang w:val="sr-Cyrl-CS"/>
        </w:rPr>
      </w:pPr>
      <w:r w:rsidRPr="00E42E64">
        <w:rPr>
          <w:rFonts w:ascii="Palatino Linotype" w:hAnsi="Palatino Linotype"/>
          <w:sz w:val="24"/>
          <w:szCs w:val="24"/>
          <w:lang w:val="sr-Cyrl-CS"/>
        </w:rPr>
        <w:t xml:space="preserve">Четвртак Шесте седмице по Пасхи, Јутрење, Канон, песма 6. – Катавасија, у: </w:t>
      </w:r>
      <w:r w:rsidRPr="00E42E64">
        <w:rPr>
          <w:rFonts w:ascii="Palatino Linotype" w:hAnsi="Palatino Linotype"/>
          <w:i/>
          <w:sz w:val="24"/>
          <w:szCs w:val="24"/>
          <w:lang w:val="sr-Cyrl-CS"/>
        </w:rPr>
        <w:t>Триодь Цветная</w:t>
      </w:r>
      <w:r w:rsidRPr="00E42E64">
        <w:rPr>
          <w:rFonts w:ascii="Palatino Linotype" w:hAnsi="Palatino Linotype"/>
          <w:sz w:val="24"/>
          <w:szCs w:val="24"/>
          <w:lang w:val="sr-Cyrl-CS"/>
        </w:rPr>
        <w:t xml:space="preserve">, Репринт Издательского Совета РПЦ, Москва 2002, 190. </w:t>
      </w:r>
    </w:p>
    <w:p w:rsidR="00C17A0D" w:rsidRPr="00D51173" w:rsidRDefault="00C17A0D" w:rsidP="00943EC6">
      <w:pPr>
        <w:pStyle w:val="KeinLeerraum"/>
        <w:spacing w:line="276" w:lineRule="auto"/>
        <w:jc w:val="both"/>
        <w:rPr>
          <w:rFonts w:ascii="Palatino Linotype" w:hAnsi="Palatino Linotype"/>
          <w:sz w:val="24"/>
          <w:szCs w:val="24"/>
          <w:lang w:val="sr-Cyrl-CS"/>
        </w:rPr>
      </w:pPr>
      <w:r w:rsidRPr="00E42E64">
        <w:rPr>
          <w:rFonts w:ascii="Palatino Linotype" w:hAnsi="Palatino Linotype"/>
          <w:sz w:val="24"/>
          <w:szCs w:val="24"/>
          <w:lang w:val="sr-Cyrl-CS"/>
        </w:rPr>
        <w:t>(</w:t>
      </w:r>
      <w:r w:rsidRPr="00E42E64">
        <w:rPr>
          <w:rFonts w:ascii="Palatino Linotype" w:hAnsi="Palatino Linotype"/>
          <w:sz w:val="24"/>
          <w:szCs w:val="24"/>
          <w:lang w:val="de-DE"/>
        </w:rPr>
        <w:t>griechisch</w:t>
      </w:r>
      <w:r w:rsidRPr="00E42E64">
        <w:rPr>
          <w:rFonts w:ascii="Palatino Linotype" w:hAnsi="Palatino Linotype"/>
          <w:sz w:val="24"/>
          <w:szCs w:val="24"/>
          <w:lang w:val="sr-Cyrl-CS"/>
        </w:rPr>
        <w:t>: http://analogion.gr/glt/texts/Pen/p65.uni.htm).</w:t>
      </w:r>
    </w:p>
    <w:p w:rsidR="00C17A0D" w:rsidRPr="00E42E64" w:rsidRDefault="00C17A0D" w:rsidP="00943EC6">
      <w:pPr>
        <w:jc w:val="both"/>
        <w:rPr>
          <w:rFonts w:ascii="Palatino Linotype" w:hAnsi="Palatino Linotype"/>
          <w:lang w:val="sr-Cyrl-CS"/>
        </w:rPr>
      </w:pPr>
    </w:p>
    <w:sectPr w:rsidR="00C17A0D" w:rsidRPr="00E42E6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EDB"/>
    <w:rsid w:val="00054FD9"/>
    <w:rsid w:val="00142F85"/>
    <w:rsid w:val="002431CF"/>
    <w:rsid w:val="002D795E"/>
    <w:rsid w:val="00327312"/>
    <w:rsid w:val="00364B4B"/>
    <w:rsid w:val="003664B1"/>
    <w:rsid w:val="0041622F"/>
    <w:rsid w:val="004170F8"/>
    <w:rsid w:val="00476EDB"/>
    <w:rsid w:val="00534CA4"/>
    <w:rsid w:val="005467B4"/>
    <w:rsid w:val="006D6A98"/>
    <w:rsid w:val="007C7BF8"/>
    <w:rsid w:val="0093730D"/>
    <w:rsid w:val="00943EC6"/>
    <w:rsid w:val="00BE4F64"/>
    <w:rsid w:val="00C17A0D"/>
    <w:rsid w:val="00CE76AA"/>
    <w:rsid w:val="00D51173"/>
    <w:rsid w:val="00DD310D"/>
    <w:rsid w:val="00E42E64"/>
    <w:rsid w:val="00EB11B5"/>
    <w:rsid w:val="00F80780"/>
    <w:rsid w:val="00FE2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EB11B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val="de-DE" w:eastAsia="de-DE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17A0D"/>
    <w:pPr>
      <w:keepNext/>
      <w:keepLines/>
      <w:widowControl/>
      <w:autoSpaceDE/>
      <w:autoSpaceDN/>
      <w:adjustRightInd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476EDB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ddmd">
    <w:name w:val="addmd"/>
    <w:rsid w:val="00476EDB"/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17A0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enabsatz">
    <w:name w:val="List Paragraph"/>
    <w:basedOn w:val="Standard"/>
    <w:uiPriority w:val="34"/>
    <w:qFormat/>
    <w:rsid w:val="006D6A98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664B1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664B1"/>
    <w:rPr>
      <w:rFonts w:ascii="Tahoma" w:eastAsia="Times New Roman" w:hAnsi="Tahoma" w:cs="Tahoma"/>
      <w:sz w:val="16"/>
      <w:szCs w:val="16"/>
      <w:lang w:val="de-DE"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EB11B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val="de-DE" w:eastAsia="de-DE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17A0D"/>
    <w:pPr>
      <w:keepNext/>
      <w:keepLines/>
      <w:widowControl/>
      <w:autoSpaceDE/>
      <w:autoSpaceDN/>
      <w:adjustRightInd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476EDB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ddmd">
    <w:name w:val="addmd"/>
    <w:rsid w:val="00476EDB"/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17A0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enabsatz">
    <w:name w:val="List Paragraph"/>
    <w:basedOn w:val="Standard"/>
    <w:uiPriority w:val="34"/>
    <w:qFormat/>
    <w:rsid w:val="006D6A98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664B1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664B1"/>
    <w:rPr>
      <w:rFonts w:ascii="Tahoma" w:eastAsia="Times New Roman" w:hAnsi="Tahoma" w:cs="Tahoma"/>
      <w:sz w:val="16"/>
      <w:szCs w:val="16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69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1534</Words>
  <Characters>9670</Characters>
  <Application>Microsoft Office Word</Application>
  <DocSecurity>0</DocSecurity>
  <Lines>80</Lines>
  <Paragraphs>22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RKUBAT</dc:creator>
  <cp:lastModifiedBy>Konstantin</cp:lastModifiedBy>
  <cp:revision>13</cp:revision>
  <cp:lastPrinted>2012-10-23T16:22:00Z</cp:lastPrinted>
  <dcterms:created xsi:type="dcterms:W3CDTF">2012-10-08T08:35:00Z</dcterms:created>
  <dcterms:modified xsi:type="dcterms:W3CDTF">2012-10-23T17:03:00Z</dcterms:modified>
</cp:coreProperties>
</file>