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DEAF5" w14:textId="77777777" w:rsidR="002E4A33" w:rsidRPr="00063319" w:rsidRDefault="002E4A33">
      <w:pPr>
        <w:rPr>
          <w:color w:val="000000"/>
        </w:rPr>
      </w:pPr>
    </w:p>
    <w:p w14:paraId="000BB278" w14:textId="77777777" w:rsidR="002E4A33" w:rsidRPr="00063319" w:rsidRDefault="00423C40" w:rsidP="00423C40">
      <w:pPr>
        <w:pStyle w:val="Titeltext"/>
        <w:tabs>
          <w:tab w:val="left" w:pos="1665"/>
        </w:tabs>
        <w:jc w:val="both"/>
        <w:rPr>
          <w:color w:val="000000"/>
        </w:rPr>
      </w:pPr>
      <w:r>
        <w:rPr>
          <w:color w:val="000000"/>
        </w:rPr>
        <w:tab/>
      </w:r>
    </w:p>
    <w:p w14:paraId="5BCA43A3" w14:textId="77777777" w:rsidR="002E4A33" w:rsidRPr="00063319" w:rsidRDefault="002E4A33" w:rsidP="002E4A33">
      <w:pPr>
        <w:pStyle w:val="Titeltext"/>
        <w:rPr>
          <w:color w:val="000000"/>
        </w:rPr>
      </w:pPr>
    </w:p>
    <w:p w14:paraId="7991BE32" w14:textId="77777777" w:rsidR="002E4A33" w:rsidRPr="00063319" w:rsidRDefault="002E4A33" w:rsidP="002E4A33">
      <w:pPr>
        <w:pStyle w:val="Titeltext"/>
        <w:rPr>
          <w:color w:val="000000"/>
        </w:rPr>
      </w:pPr>
    </w:p>
    <w:p w14:paraId="673A86E9" w14:textId="77777777" w:rsidR="002E4A33" w:rsidRPr="00063319" w:rsidRDefault="002E4A33" w:rsidP="002E4A33">
      <w:pPr>
        <w:pStyle w:val="Titeltext"/>
        <w:rPr>
          <w:color w:val="000000"/>
        </w:rPr>
      </w:pPr>
    </w:p>
    <w:p w14:paraId="4B56977F" w14:textId="77777777" w:rsidR="002E4A33" w:rsidRPr="00063319" w:rsidRDefault="002E4A33" w:rsidP="002E4A33">
      <w:pPr>
        <w:pStyle w:val="Titeltext"/>
        <w:rPr>
          <w:color w:val="000000"/>
        </w:rPr>
      </w:pPr>
    </w:p>
    <w:p w14:paraId="53FED0D5" w14:textId="77777777" w:rsidR="002E4A33" w:rsidRPr="00063319" w:rsidRDefault="002E4A33" w:rsidP="002E4A33">
      <w:pPr>
        <w:pStyle w:val="Titeltext"/>
        <w:rPr>
          <w:color w:val="000000"/>
        </w:rPr>
      </w:pPr>
    </w:p>
    <w:p w14:paraId="719E5238" w14:textId="77777777" w:rsidR="002E4A33" w:rsidRPr="00063319" w:rsidRDefault="002E4A33" w:rsidP="002E4A33">
      <w:pPr>
        <w:pStyle w:val="Titeltext"/>
        <w:rPr>
          <w:color w:val="000000"/>
        </w:rPr>
      </w:pPr>
    </w:p>
    <w:p w14:paraId="61C51C30" w14:textId="77777777" w:rsidR="002E4A33" w:rsidRPr="00063319" w:rsidRDefault="002E4A33" w:rsidP="002E4A33">
      <w:pPr>
        <w:pStyle w:val="Titeltext"/>
        <w:rPr>
          <w:color w:val="000000"/>
        </w:rPr>
      </w:pPr>
    </w:p>
    <w:p w14:paraId="61D7425D" w14:textId="77777777" w:rsidR="002E4A33" w:rsidRDefault="002E4A33" w:rsidP="002E4A33">
      <w:pPr>
        <w:pStyle w:val="Titeltext"/>
        <w:rPr>
          <w:color w:val="000000"/>
        </w:rPr>
      </w:pPr>
    </w:p>
    <w:p w14:paraId="1A19DD54" w14:textId="77777777" w:rsidR="009863BA" w:rsidRPr="009863BA" w:rsidRDefault="009863BA" w:rsidP="009863BA"/>
    <w:p w14:paraId="6D4C9670" w14:textId="77777777" w:rsidR="00A714A5" w:rsidRDefault="002E4A33" w:rsidP="00A714A5">
      <w:pPr>
        <w:pStyle w:val="Titeltext"/>
        <w:spacing w:line="360" w:lineRule="auto"/>
        <w:rPr>
          <w:color w:val="000000"/>
        </w:rPr>
      </w:pPr>
      <w:r w:rsidRPr="00063319">
        <w:rPr>
          <w:color w:val="000000"/>
        </w:rPr>
        <w:t>Hinweise zur Anfertigung wissenschaftlicher Arbeiten</w:t>
      </w:r>
      <w:r w:rsidR="00A714A5">
        <w:rPr>
          <w:color w:val="000000"/>
        </w:rPr>
        <w:t xml:space="preserve"> </w:t>
      </w:r>
    </w:p>
    <w:p w14:paraId="2E3425FF" w14:textId="3C5B563B" w:rsidR="00A714A5" w:rsidRPr="00A714A5" w:rsidRDefault="00A714A5" w:rsidP="00A714A5">
      <w:pPr>
        <w:pStyle w:val="Titeltext"/>
        <w:spacing w:line="360" w:lineRule="auto"/>
        <w:rPr>
          <w:color w:val="000000"/>
        </w:rPr>
      </w:pPr>
      <w:r>
        <w:rPr>
          <w:color w:val="000000"/>
        </w:rPr>
        <w:t>am In</w:t>
      </w:r>
      <w:r w:rsidR="0044654C">
        <w:rPr>
          <w:color w:val="000000"/>
        </w:rPr>
        <w:t>stitut für Dig</w:t>
      </w:r>
      <w:r w:rsidR="003967C7">
        <w:rPr>
          <w:color w:val="000000"/>
        </w:rPr>
        <w:t>i</w:t>
      </w:r>
      <w:r w:rsidR="0044654C">
        <w:rPr>
          <w:color w:val="000000"/>
        </w:rPr>
        <w:t>tales Management und Neue Medien (DM</w:t>
      </w:r>
      <w:r>
        <w:rPr>
          <w:color w:val="000000"/>
        </w:rPr>
        <w:t>M)</w:t>
      </w:r>
    </w:p>
    <w:p w14:paraId="21A28347" w14:textId="77777777" w:rsidR="002E4A33" w:rsidRPr="00063319" w:rsidRDefault="002E4A33" w:rsidP="002E4A33">
      <w:pPr>
        <w:rPr>
          <w:color w:val="000000"/>
        </w:rPr>
      </w:pPr>
    </w:p>
    <w:p w14:paraId="7292F3E3" w14:textId="77777777" w:rsidR="002E4A33" w:rsidRPr="00063319" w:rsidRDefault="002E4A33" w:rsidP="002E4A33">
      <w:pPr>
        <w:jc w:val="center"/>
        <w:rPr>
          <w:color w:val="000000"/>
        </w:rPr>
      </w:pPr>
    </w:p>
    <w:p w14:paraId="0AA3350B" w14:textId="77777777" w:rsidR="002E4A33" w:rsidRPr="00063319" w:rsidRDefault="002E4A33" w:rsidP="002E4A33">
      <w:pPr>
        <w:jc w:val="center"/>
        <w:rPr>
          <w:color w:val="000000"/>
        </w:rPr>
      </w:pPr>
    </w:p>
    <w:p w14:paraId="323697ED" w14:textId="77777777" w:rsidR="002E4A33" w:rsidRPr="00063319" w:rsidRDefault="002E4A33" w:rsidP="002E4A33">
      <w:pPr>
        <w:jc w:val="center"/>
        <w:rPr>
          <w:color w:val="000000"/>
        </w:rPr>
      </w:pPr>
    </w:p>
    <w:p w14:paraId="736F2A06" w14:textId="77777777" w:rsidR="002E4A33" w:rsidRPr="00063319" w:rsidRDefault="002E4A33" w:rsidP="002E4A33">
      <w:pPr>
        <w:jc w:val="center"/>
        <w:rPr>
          <w:color w:val="000000"/>
        </w:rPr>
      </w:pPr>
    </w:p>
    <w:p w14:paraId="0AAC1A99" w14:textId="77777777" w:rsidR="002E4A33" w:rsidRPr="00063319" w:rsidRDefault="002E4A33" w:rsidP="002E4A33">
      <w:pPr>
        <w:jc w:val="center"/>
        <w:rPr>
          <w:color w:val="000000"/>
        </w:rPr>
      </w:pPr>
    </w:p>
    <w:p w14:paraId="07852126" w14:textId="6DC2FBB3" w:rsidR="002E4A33" w:rsidRPr="00063319" w:rsidRDefault="00BC33A8" w:rsidP="002E4A33">
      <w:pPr>
        <w:jc w:val="center"/>
        <w:rPr>
          <w:color w:val="000000"/>
        </w:rPr>
      </w:pPr>
      <w:r w:rsidRPr="00063319">
        <w:rPr>
          <w:color w:val="000000"/>
        </w:rPr>
        <w:t xml:space="preserve">Stand: </w:t>
      </w:r>
      <w:r w:rsidR="00250F96">
        <w:rPr>
          <w:color w:val="000000"/>
        </w:rPr>
        <w:t>Juli</w:t>
      </w:r>
      <w:r w:rsidR="007076B9">
        <w:rPr>
          <w:color w:val="000000"/>
        </w:rPr>
        <w:t xml:space="preserve"> 2025</w:t>
      </w:r>
    </w:p>
    <w:p w14:paraId="19555FCF" w14:textId="77777777" w:rsidR="002E4A33" w:rsidRPr="00063319" w:rsidRDefault="002E4A33">
      <w:pPr>
        <w:rPr>
          <w:color w:val="000000"/>
        </w:rPr>
      </w:pPr>
    </w:p>
    <w:p w14:paraId="7B495A18" w14:textId="77777777" w:rsidR="002E4A33" w:rsidRPr="00063319" w:rsidRDefault="002E4A33">
      <w:pPr>
        <w:rPr>
          <w:color w:val="000000"/>
        </w:rPr>
        <w:sectPr w:rsidR="002E4A33" w:rsidRPr="00063319" w:rsidSect="002E4A33">
          <w:headerReference w:type="even" r:id="rId8"/>
          <w:headerReference w:type="default" r:id="rId9"/>
          <w:headerReference w:type="first" r:id="rId10"/>
          <w:pgSz w:w="11906" w:h="16838" w:code="9"/>
          <w:pgMar w:top="1134" w:right="1134" w:bottom="567" w:left="567" w:header="567" w:footer="567" w:gutter="0"/>
          <w:cols w:space="708"/>
          <w:titlePg/>
          <w:docGrid w:linePitch="360"/>
        </w:sectPr>
      </w:pPr>
    </w:p>
    <w:p w14:paraId="48123903" w14:textId="77777777" w:rsidR="003638F5" w:rsidRPr="00063319" w:rsidRDefault="003638F5" w:rsidP="003638F5">
      <w:pPr>
        <w:rPr>
          <w:b/>
          <w:color w:val="000000"/>
          <w:sz w:val="28"/>
          <w:szCs w:val="28"/>
        </w:rPr>
      </w:pPr>
    </w:p>
    <w:p w14:paraId="7E221050" w14:textId="77777777" w:rsidR="002E4A33" w:rsidRPr="00063319" w:rsidRDefault="002E4A33" w:rsidP="003638F5">
      <w:pPr>
        <w:rPr>
          <w:b/>
          <w:color w:val="000000"/>
          <w:sz w:val="28"/>
          <w:szCs w:val="28"/>
        </w:rPr>
      </w:pPr>
      <w:r w:rsidRPr="00063319">
        <w:rPr>
          <w:b/>
          <w:color w:val="000000"/>
          <w:sz w:val="28"/>
          <w:szCs w:val="28"/>
        </w:rPr>
        <w:t>Inhaltsverzeichnis</w:t>
      </w:r>
    </w:p>
    <w:p w14:paraId="7BD8C04D" w14:textId="77777777" w:rsidR="002E4A33" w:rsidRPr="00063319" w:rsidRDefault="002E4A33">
      <w:pPr>
        <w:rPr>
          <w:color w:val="000000"/>
        </w:rPr>
      </w:pPr>
    </w:p>
    <w:p w14:paraId="03AA05E4" w14:textId="0CA85CA9" w:rsidR="00882739" w:rsidRDefault="002E4A33">
      <w:pPr>
        <w:pStyle w:val="Verzeichnis1"/>
        <w:tabs>
          <w:tab w:val="left" w:pos="440"/>
          <w:tab w:val="right" w:leader="dot" w:pos="8210"/>
        </w:tabs>
        <w:rPr>
          <w:rFonts w:asciiTheme="minorHAnsi" w:eastAsiaTheme="minorEastAsia" w:hAnsiTheme="minorHAnsi" w:cstheme="minorBidi"/>
          <w:b w:val="0"/>
          <w:noProof/>
        </w:rPr>
      </w:pPr>
      <w:r w:rsidRPr="00063319">
        <w:rPr>
          <w:color w:val="000000"/>
        </w:rPr>
        <w:fldChar w:fldCharType="begin"/>
      </w:r>
      <w:r w:rsidRPr="00063319">
        <w:rPr>
          <w:color w:val="000000"/>
        </w:rPr>
        <w:instrText xml:space="preserve"> TOC \o "1-3" </w:instrText>
      </w:r>
      <w:r w:rsidRPr="00063319">
        <w:rPr>
          <w:color w:val="000000"/>
        </w:rPr>
        <w:fldChar w:fldCharType="separate"/>
      </w:r>
      <w:r w:rsidR="00882739" w:rsidRPr="00B16C60">
        <w:rPr>
          <w:noProof/>
          <w:color w:val="000000"/>
        </w:rPr>
        <w:t>1</w:t>
      </w:r>
      <w:r w:rsidR="00882739">
        <w:rPr>
          <w:rFonts w:asciiTheme="minorHAnsi" w:eastAsiaTheme="minorEastAsia" w:hAnsiTheme="minorHAnsi" w:cstheme="minorBidi"/>
          <w:b w:val="0"/>
          <w:noProof/>
        </w:rPr>
        <w:tab/>
      </w:r>
      <w:r w:rsidR="00882739" w:rsidRPr="00B16C60">
        <w:rPr>
          <w:noProof/>
          <w:color w:val="000000"/>
        </w:rPr>
        <w:t>Vorbemerkung zu wissenschaftlichen Arbeiten</w:t>
      </w:r>
      <w:r w:rsidR="00882739">
        <w:rPr>
          <w:noProof/>
        </w:rPr>
        <w:tab/>
      </w:r>
      <w:r w:rsidR="00882739">
        <w:rPr>
          <w:noProof/>
        </w:rPr>
        <w:fldChar w:fldCharType="begin"/>
      </w:r>
      <w:r w:rsidR="00882739">
        <w:rPr>
          <w:noProof/>
        </w:rPr>
        <w:instrText xml:space="preserve"> PAGEREF _Toc38272507 \h </w:instrText>
      </w:r>
      <w:r w:rsidR="00882739">
        <w:rPr>
          <w:noProof/>
        </w:rPr>
      </w:r>
      <w:r w:rsidR="00882739">
        <w:rPr>
          <w:noProof/>
        </w:rPr>
        <w:fldChar w:fldCharType="separate"/>
      </w:r>
      <w:r w:rsidR="00C2541B">
        <w:rPr>
          <w:noProof/>
        </w:rPr>
        <w:t>1</w:t>
      </w:r>
      <w:r w:rsidR="00882739">
        <w:rPr>
          <w:noProof/>
        </w:rPr>
        <w:fldChar w:fldCharType="end"/>
      </w:r>
    </w:p>
    <w:p w14:paraId="2CB0A112" w14:textId="7BC274E8" w:rsidR="00882739" w:rsidRDefault="00882739">
      <w:pPr>
        <w:pStyle w:val="Verzeichnis1"/>
        <w:tabs>
          <w:tab w:val="left" w:pos="440"/>
          <w:tab w:val="right" w:leader="dot" w:pos="8210"/>
        </w:tabs>
        <w:rPr>
          <w:rFonts w:asciiTheme="minorHAnsi" w:eastAsiaTheme="minorEastAsia" w:hAnsiTheme="minorHAnsi" w:cstheme="minorBidi"/>
          <w:b w:val="0"/>
          <w:noProof/>
        </w:rPr>
      </w:pPr>
      <w:r w:rsidRPr="00B16C60">
        <w:rPr>
          <w:noProof/>
          <w:color w:val="000000"/>
        </w:rPr>
        <w:t>2</w:t>
      </w:r>
      <w:r>
        <w:rPr>
          <w:rFonts w:asciiTheme="minorHAnsi" w:eastAsiaTheme="minorEastAsia" w:hAnsiTheme="minorHAnsi" w:cstheme="minorBidi"/>
          <w:b w:val="0"/>
          <w:noProof/>
        </w:rPr>
        <w:tab/>
      </w:r>
      <w:r w:rsidRPr="00B16C60">
        <w:rPr>
          <w:noProof/>
          <w:color w:val="000000"/>
        </w:rPr>
        <w:t>Ausrichtung einer wissenschaftlichen Arbeit</w:t>
      </w:r>
      <w:r>
        <w:rPr>
          <w:noProof/>
        </w:rPr>
        <w:tab/>
      </w:r>
      <w:r>
        <w:rPr>
          <w:noProof/>
        </w:rPr>
        <w:fldChar w:fldCharType="begin"/>
      </w:r>
      <w:r>
        <w:rPr>
          <w:noProof/>
        </w:rPr>
        <w:instrText xml:space="preserve"> PAGEREF _Toc38272508 \h </w:instrText>
      </w:r>
      <w:r>
        <w:rPr>
          <w:noProof/>
        </w:rPr>
      </w:r>
      <w:r>
        <w:rPr>
          <w:noProof/>
        </w:rPr>
        <w:fldChar w:fldCharType="separate"/>
      </w:r>
      <w:r w:rsidR="00C2541B">
        <w:rPr>
          <w:noProof/>
        </w:rPr>
        <w:t>2</w:t>
      </w:r>
      <w:r>
        <w:rPr>
          <w:noProof/>
        </w:rPr>
        <w:fldChar w:fldCharType="end"/>
      </w:r>
    </w:p>
    <w:p w14:paraId="0F1FED95" w14:textId="58C33BBA" w:rsidR="00882739" w:rsidRDefault="00882739">
      <w:pPr>
        <w:pStyle w:val="Verzeichnis2"/>
        <w:tabs>
          <w:tab w:val="left" w:pos="880"/>
          <w:tab w:val="right" w:leader="dot" w:pos="8210"/>
        </w:tabs>
        <w:rPr>
          <w:rFonts w:asciiTheme="minorHAnsi" w:eastAsiaTheme="minorEastAsia" w:hAnsiTheme="minorHAnsi" w:cstheme="minorBidi"/>
          <w:noProof/>
        </w:rPr>
      </w:pPr>
      <w:r>
        <w:rPr>
          <w:noProof/>
        </w:rPr>
        <w:t>2.1</w:t>
      </w:r>
      <w:r>
        <w:rPr>
          <w:rFonts w:asciiTheme="minorHAnsi" w:eastAsiaTheme="minorEastAsia" w:hAnsiTheme="minorHAnsi" w:cstheme="minorBidi"/>
          <w:noProof/>
        </w:rPr>
        <w:tab/>
      </w:r>
      <w:r>
        <w:rPr>
          <w:noProof/>
        </w:rPr>
        <w:t>Akademische Arbeiten</w:t>
      </w:r>
      <w:r>
        <w:rPr>
          <w:noProof/>
        </w:rPr>
        <w:tab/>
      </w:r>
      <w:r>
        <w:rPr>
          <w:noProof/>
        </w:rPr>
        <w:fldChar w:fldCharType="begin"/>
      </w:r>
      <w:r>
        <w:rPr>
          <w:noProof/>
        </w:rPr>
        <w:instrText xml:space="preserve"> PAGEREF _Toc38272509 \h </w:instrText>
      </w:r>
      <w:r>
        <w:rPr>
          <w:noProof/>
        </w:rPr>
      </w:r>
      <w:r>
        <w:rPr>
          <w:noProof/>
        </w:rPr>
        <w:fldChar w:fldCharType="separate"/>
      </w:r>
      <w:r w:rsidR="00C2541B">
        <w:rPr>
          <w:noProof/>
        </w:rPr>
        <w:t>2</w:t>
      </w:r>
      <w:r>
        <w:rPr>
          <w:noProof/>
        </w:rPr>
        <w:fldChar w:fldCharType="end"/>
      </w:r>
    </w:p>
    <w:p w14:paraId="56EA2FE4" w14:textId="5CB79B81" w:rsidR="00882739" w:rsidRDefault="00882739">
      <w:pPr>
        <w:pStyle w:val="Verzeichnis2"/>
        <w:tabs>
          <w:tab w:val="left" w:pos="880"/>
          <w:tab w:val="right" w:leader="dot" w:pos="8210"/>
        </w:tabs>
        <w:rPr>
          <w:rFonts w:asciiTheme="minorHAnsi" w:eastAsiaTheme="minorEastAsia" w:hAnsiTheme="minorHAnsi" w:cstheme="minorBidi"/>
          <w:noProof/>
        </w:rPr>
      </w:pPr>
      <w:r>
        <w:rPr>
          <w:noProof/>
        </w:rPr>
        <w:t>2.2</w:t>
      </w:r>
      <w:r>
        <w:rPr>
          <w:rFonts w:asciiTheme="minorHAnsi" w:eastAsiaTheme="minorEastAsia" w:hAnsiTheme="minorHAnsi" w:cstheme="minorBidi"/>
          <w:noProof/>
        </w:rPr>
        <w:tab/>
      </w:r>
      <w:r>
        <w:rPr>
          <w:noProof/>
        </w:rPr>
        <w:t>Praxisorientierte Arbeiten</w:t>
      </w:r>
      <w:r>
        <w:rPr>
          <w:noProof/>
        </w:rPr>
        <w:tab/>
      </w:r>
      <w:r>
        <w:rPr>
          <w:noProof/>
        </w:rPr>
        <w:fldChar w:fldCharType="begin"/>
      </w:r>
      <w:r>
        <w:rPr>
          <w:noProof/>
        </w:rPr>
        <w:instrText xml:space="preserve"> PAGEREF _Toc38272510 \h </w:instrText>
      </w:r>
      <w:r>
        <w:rPr>
          <w:noProof/>
        </w:rPr>
      </w:r>
      <w:r>
        <w:rPr>
          <w:noProof/>
        </w:rPr>
        <w:fldChar w:fldCharType="separate"/>
      </w:r>
      <w:r w:rsidR="00C2541B">
        <w:rPr>
          <w:noProof/>
        </w:rPr>
        <w:t>3</w:t>
      </w:r>
      <w:r>
        <w:rPr>
          <w:noProof/>
        </w:rPr>
        <w:fldChar w:fldCharType="end"/>
      </w:r>
    </w:p>
    <w:p w14:paraId="713C1198" w14:textId="3F6044BB" w:rsidR="00882739" w:rsidRDefault="00882739">
      <w:pPr>
        <w:pStyle w:val="Verzeichnis1"/>
        <w:tabs>
          <w:tab w:val="left" w:pos="440"/>
          <w:tab w:val="right" w:leader="dot" w:pos="8210"/>
        </w:tabs>
        <w:rPr>
          <w:rFonts w:asciiTheme="minorHAnsi" w:eastAsiaTheme="minorEastAsia" w:hAnsiTheme="minorHAnsi" w:cstheme="minorBidi"/>
          <w:b w:val="0"/>
          <w:noProof/>
        </w:rPr>
      </w:pPr>
      <w:r w:rsidRPr="00B16C60">
        <w:rPr>
          <w:noProof/>
          <w:color w:val="000000"/>
        </w:rPr>
        <w:t>3</w:t>
      </w:r>
      <w:r>
        <w:rPr>
          <w:rFonts w:asciiTheme="minorHAnsi" w:eastAsiaTheme="minorEastAsia" w:hAnsiTheme="minorHAnsi" w:cstheme="minorBidi"/>
          <w:b w:val="0"/>
          <w:noProof/>
        </w:rPr>
        <w:tab/>
      </w:r>
      <w:r w:rsidRPr="00B16C60">
        <w:rPr>
          <w:noProof/>
          <w:color w:val="000000"/>
        </w:rPr>
        <w:t>Ablauf</w:t>
      </w:r>
      <w:r>
        <w:rPr>
          <w:noProof/>
        </w:rPr>
        <w:tab/>
      </w:r>
      <w:r>
        <w:rPr>
          <w:noProof/>
        </w:rPr>
        <w:fldChar w:fldCharType="begin"/>
      </w:r>
      <w:r>
        <w:rPr>
          <w:noProof/>
        </w:rPr>
        <w:instrText xml:space="preserve"> PAGEREF _Toc38272511 \h </w:instrText>
      </w:r>
      <w:r>
        <w:rPr>
          <w:noProof/>
        </w:rPr>
      </w:r>
      <w:r>
        <w:rPr>
          <w:noProof/>
        </w:rPr>
        <w:fldChar w:fldCharType="separate"/>
      </w:r>
      <w:r w:rsidR="00C2541B">
        <w:rPr>
          <w:noProof/>
        </w:rPr>
        <w:t>4</w:t>
      </w:r>
      <w:r>
        <w:rPr>
          <w:noProof/>
        </w:rPr>
        <w:fldChar w:fldCharType="end"/>
      </w:r>
    </w:p>
    <w:p w14:paraId="287BF745" w14:textId="1903FA55" w:rsidR="00882739" w:rsidRDefault="00882739">
      <w:pPr>
        <w:pStyle w:val="Verzeichnis2"/>
        <w:tabs>
          <w:tab w:val="left" w:pos="880"/>
          <w:tab w:val="right" w:leader="dot" w:pos="8210"/>
        </w:tabs>
        <w:rPr>
          <w:rFonts w:asciiTheme="minorHAnsi" w:eastAsiaTheme="minorEastAsia" w:hAnsiTheme="minorHAnsi" w:cstheme="minorBidi"/>
          <w:noProof/>
        </w:rPr>
      </w:pPr>
      <w:r w:rsidRPr="00B16C60">
        <w:rPr>
          <w:noProof/>
          <w:color w:val="000000"/>
        </w:rPr>
        <w:t>3.1</w:t>
      </w:r>
      <w:r>
        <w:rPr>
          <w:rFonts w:asciiTheme="minorHAnsi" w:eastAsiaTheme="minorEastAsia" w:hAnsiTheme="minorHAnsi" w:cstheme="minorBidi"/>
          <w:noProof/>
        </w:rPr>
        <w:tab/>
      </w:r>
      <w:r w:rsidRPr="00B16C60">
        <w:rPr>
          <w:noProof/>
          <w:color w:val="000000"/>
        </w:rPr>
        <w:t>Bearbeitung und Betreuung</w:t>
      </w:r>
      <w:r>
        <w:rPr>
          <w:noProof/>
        </w:rPr>
        <w:tab/>
      </w:r>
      <w:r>
        <w:rPr>
          <w:noProof/>
        </w:rPr>
        <w:fldChar w:fldCharType="begin"/>
      </w:r>
      <w:r>
        <w:rPr>
          <w:noProof/>
        </w:rPr>
        <w:instrText xml:space="preserve"> PAGEREF _Toc38272512 \h </w:instrText>
      </w:r>
      <w:r>
        <w:rPr>
          <w:noProof/>
        </w:rPr>
      </w:r>
      <w:r>
        <w:rPr>
          <w:noProof/>
        </w:rPr>
        <w:fldChar w:fldCharType="separate"/>
      </w:r>
      <w:r w:rsidR="00C2541B">
        <w:rPr>
          <w:noProof/>
        </w:rPr>
        <w:t>4</w:t>
      </w:r>
      <w:r>
        <w:rPr>
          <w:noProof/>
        </w:rPr>
        <w:fldChar w:fldCharType="end"/>
      </w:r>
    </w:p>
    <w:p w14:paraId="36C9E011" w14:textId="53E2EC25" w:rsidR="00882739" w:rsidRDefault="00882739">
      <w:pPr>
        <w:pStyle w:val="Verzeichnis2"/>
        <w:tabs>
          <w:tab w:val="left" w:pos="880"/>
          <w:tab w:val="right" w:leader="dot" w:pos="8210"/>
        </w:tabs>
        <w:rPr>
          <w:rFonts w:asciiTheme="minorHAnsi" w:eastAsiaTheme="minorEastAsia" w:hAnsiTheme="minorHAnsi" w:cstheme="minorBidi"/>
          <w:noProof/>
        </w:rPr>
      </w:pPr>
      <w:r w:rsidRPr="00B16C60">
        <w:rPr>
          <w:noProof/>
          <w:color w:val="000000"/>
        </w:rPr>
        <w:t>3.2</w:t>
      </w:r>
      <w:r>
        <w:rPr>
          <w:rFonts w:asciiTheme="minorHAnsi" w:eastAsiaTheme="minorEastAsia" w:hAnsiTheme="minorHAnsi" w:cstheme="minorBidi"/>
          <w:noProof/>
        </w:rPr>
        <w:tab/>
      </w:r>
      <w:r w:rsidRPr="00B16C60">
        <w:rPr>
          <w:noProof/>
          <w:color w:val="000000"/>
        </w:rPr>
        <w:t>Abgabe</w:t>
      </w:r>
      <w:r>
        <w:rPr>
          <w:noProof/>
        </w:rPr>
        <w:tab/>
      </w:r>
      <w:r>
        <w:rPr>
          <w:noProof/>
        </w:rPr>
        <w:fldChar w:fldCharType="begin"/>
      </w:r>
      <w:r>
        <w:rPr>
          <w:noProof/>
        </w:rPr>
        <w:instrText xml:space="preserve"> PAGEREF _Toc38272513 \h </w:instrText>
      </w:r>
      <w:r>
        <w:rPr>
          <w:noProof/>
        </w:rPr>
      </w:r>
      <w:r>
        <w:rPr>
          <w:noProof/>
        </w:rPr>
        <w:fldChar w:fldCharType="separate"/>
      </w:r>
      <w:r w:rsidR="00C2541B">
        <w:rPr>
          <w:noProof/>
        </w:rPr>
        <w:t>5</w:t>
      </w:r>
      <w:r>
        <w:rPr>
          <w:noProof/>
        </w:rPr>
        <w:fldChar w:fldCharType="end"/>
      </w:r>
    </w:p>
    <w:p w14:paraId="79A5C962" w14:textId="243FE36F" w:rsidR="00882739" w:rsidRDefault="00882739">
      <w:pPr>
        <w:pStyle w:val="Verzeichnis1"/>
        <w:tabs>
          <w:tab w:val="left" w:pos="440"/>
          <w:tab w:val="right" w:leader="dot" w:pos="8210"/>
        </w:tabs>
        <w:rPr>
          <w:rFonts w:asciiTheme="minorHAnsi" w:eastAsiaTheme="minorEastAsia" w:hAnsiTheme="minorHAnsi" w:cstheme="minorBidi"/>
          <w:b w:val="0"/>
          <w:noProof/>
        </w:rPr>
      </w:pPr>
      <w:r w:rsidRPr="00B16C60">
        <w:rPr>
          <w:noProof/>
          <w:color w:val="000000"/>
        </w:rPr>
        <w:t>4</w:t>
      </w:r>
      <w:r>
        <w:rPr>
          <w:rFonts w:asciiTheme="minorHAnsi" w:eastAsiaTheme="minorEastAsia" w:hAnsiTheme="minorHAnsi" w:cstheme="minorBidi"/>
          <w:b w:val="0"/>
          <w:noProof/>
        </w:rPr>
        <w:tab/>
      </w:r>
      <w:r w:rsidRPr="00B16C60">
        <w:rPr>
          <w:noProof/>
          <w:color w:val="000000"/>
        </w:rPr>
        <w:t>Allgemeine formale Anforderungen</w:t>
      </w:r>
      <w:r>
        <w:rPr>
          <w:noProof/>
        </w:rPr>
        <w:tab/>
      </w:r>
      <w:r>
        <w:rPr>
          <w:noProof/>
        </w:rPr>
        <w:fldChar w:fldCharType="begin"/>
      </w:r>
      <w:r>
        <w:rPr>
          <w:noProof/>
        </w:rPr>
        <w:instrText xml:space="preserve"> PAGEREF _Toc38272514 \h </w:instrText>
      </w:r>
      <w:r>
        <w:rPr>
          <w:noProof/>
        </w:rPr>
      </w:r>
      <w:r>
        <w:rPr>
          <w:noProof/>
        </w:rPr>
        <w:fldChar w:fldCharType="separate"/>
      </w:r>
      <w:r w:rsidR="00C2541B">
        <w:rPr>
          <w:noProof/>
        </w:rPr>
        <w:t>6</w:t>
      </w:r>
      <w:r>
        <w:rPr>
          <w:noProof/>
        </w:rPr>
        <w:fldChar w:fldCharType="end"/>
      </w:r>
    </w:p>
    <w:p w14:paraId="682BB34E" w14:textId="51C67161" w:rsidR="00882739" w:rsidRDefault="00882739">
      <w:pPr>
        <w:pStyle w:val="Verzeichnis1"/>
        <w:tabs>
          <w:tab w:val="left" w:pos="440"/>
          <w:tab w:val="right" w:leader="dot" w:pos="8210"/>
        </w:tabs>
        <w:rPr>
          <w:rFonts w:asciiTheme="minorHAnsi" w:eastAsiaTheme="minorEastAsia" w:hAnsiTheme="minorHAnsi" w:cstheme="minorBidi"/>
          <w:b w:val="0"/>
          <w:noProof/>
        </w:rPr>
      </w:pPr>
      <w:r w:rsidRPr="00B16C60">
        <w:rPr>
          <w:noProof/>
          <w:color w:val="000000"/>
        </w:rPr>
        <w:t>5</w:t>
      </w:r>
      <w:r>
        <w:rPr>
          <w:rFonts w:asciiTheme="minorHAnsi" w:eastAsiaTheme="minorEastAsia" w:hAnsiTheme="minorHAnsi" w:cstheme="minorBidi"/>
          <w:b w:val="0"/>
          <w:noProof/>
        </w:rPr>
        <w:tab/>
      </w:r>
      <w:r w:rsidRPr="00B16C60">
        <w:rPr>
          <w:noProof/>
          <w:color w:val="000000"/>
        </w:rPr>
        <w:t>Gliederung</w:t>
      </w:r>
      <w:r>
        <w:rPr>
          <w:noProof/>
        </w:rPr>
        <w:tab/>
      </w:r>
      <w:r>
        <w:rPr>
          <w:noProof/>
        </w:rPr>
        <w:fldChar w:fldCharType="begin"/>
      </w:r>
      <w:r>
        <w:rPr>
          <w:noProof/>
        </w:rPr>
        <w:instrText xml:space="preserve"> PAGEREF _Toc38272515 \h </w:instrText>
      </w:r>
      <w:r>
        <w:rPr>
          <w:noProof/>
        </w:rPr>
      </w:r>
      <w:r>
        <w:rPr>
          <w:noProof/>
        </w:rPr>
        <w:fldChar w:fldCharType="separate"/>
      </w:r>
      <w:r w:rsidR="00C2541B">
        <w:rPr>
          <w:noProof/>
        </w:rPr>
        <w:t>7</w:t>
      </w:r>
      <w:r>
        <w:rPr>
          <w:noProof/>
        </w:rPr>
        <w:fldChar w:fldCharType="end"/>
      </w:r>
    </w:p>
    <w:p w14:paraId="6F8A972B" w14:textId="0ADC3656" w:rsidR="00882739" w:rsidRDefault="00882739">
      <w:pPr>
        <w:pStyle w:val="Verzeichnis1"/>
        <w:tabs>
          <w:tab w:val="left" w:pos="440"/>
          <w:tab w:val="right" w:leader="dot" w:pos="8210"/>
        </w:tabs>
        <w:rPr>
          <w:rFonts w:asciiTheme="minorHAnsi" w:eastAsiaTheme="minorEastAsia" w:hAnsiTheme="minorHAnsi" w:cstheme="minorBidi"/>
          <w:b w:val="0"/>
          <w:noProof/>
        </w:rPr>
      </w:pPr>
      <w:r w:rsidRPr="00B16C60">
        <w:rPr>
          <w:noProof/>
          <w:color w:val="000000"/>
        </w:rPr>
        <w:t>6</w:t>
      </w:r>
      <w:r>
        <w:rPr>
          <w:rFonts w:asciiTheme="minorHAnsi" w:eastAsiaTheme="minorEastAsia" w:hAnsiTheme="minorHAnsi" w:cstheme="minorBidi"/>
          <w:b w:val="0"/>
          <w:noProof/>
        </w:rPr>
        <w:tab/>
      </w:r>
      <w:r w:rsidRPr="00B16C60">
        <w:rPr>
          <w:noProof/>
          <w:color w:val="000000"/>
        </w:rPr>
        <w:t>Titelblatt und Verzeichnisse</w:t>
      </w:r>
      <w:r>
        <w:rPr>
          <w:noProof/>
        </w:rPr>
        <w:tab/>
      </w:r>
      <w:r>
        <w:rPr>
          <w:noProof/>
        </w:rPr>
        <w:fldChar w:fldCharType="begin"/>
      </w:r>
      <w:r>
        <w:rPr>
          <w:noProof/>
        </w:rPr>
        <w:instrText xml:space="preserve"> PAGEREF _Toc38272516 \h </w:instrText>
      </w:r>
      <w:r>
        <w:rPr>
          <w:noProof/>
        </w:rPr>
      </w:r>
      <w:r>
        <w:rPr>
          <w:noProof/>
        </w:rPr>
        <w:fldChar w:fldCharType="separate"/>
      </w:r>
      <w:r w:rsidR="00C2541B">
        <w:rPr>
          <w:noProof/>
        </w:rPr>
        <w:t>7</w:t>
      </w:r>
      <w:r>
        <w:rPr>
          <w:noProof/>
        </w:rPr>
        <w:fldChar w:fldCharType="end"/>
      </w:r>
    </w:p>
    <w:p w14:paraId="32D632AD" w14:textId="2584BC9F" w:rsidR="00882739" w:rsidRDefault="00882739">
      <w:pPr>
        <w:pStyle w:val="Verzeichnis1"/>
        <w:tabs>
          <w:tab w:val="left" w:pos="440"/>
          <w:tab w:val="right" w:leader="dot" w:pos="8210"/>
        </w:tabs>
        <w:rPr>
          <w:rFonts w:asciiTheme="minorHAnsi" w:eastAsiaTheme="minorEastAsia" w:hAnsiTheme="minorHAnsi" w:cstheme="minorBidi"/>
          <w:b w:val="0"/>
          <w:noProof/>
        </w:rPr>
      </w:pPr>
      <w:r w:rsidRPr="00B16C60">
        <w:rPr>
          <w:noProof/>
          <w:color w:val="000000"/>
        </w:rPr>
        <w:t>7</w:t>
      </w:r>
      <w:r>
        <w:rPr>
          <w:rFonts w:asciiTheme="minorHAnsi" w:eastAsiaTheme="minorEastAsia" w:hAnsiTheme="minorHAnsi" w:cstheme="minorBidi"/>
          <w:b w:val="0"/>
          <w:noProof/>
        </w:rPr>
        <w:tab/>
      </w:r>
      <w:r w:rsidRPr="00B16C60">
        <w:rPr>
          <w:noProof/>
          <w:color w:val="000000"/>
        </w:rPr>
        <w:t>Textkörper und Zitierweise</w:t>
      </w:r>
      <w:r>
        <w:rPr>
          <w:noProof/>
        </w:rPr>
        <w:tab/>
      </w:r>
      <w:r>
        <w:rPr>
          <w:noProof/>
        </w:rPr>
        <w:fldChar w:fldCharType="begin"/>
      </w:r>
      <w:r>
        <w:rPr>
          <w:noProof/>
        </w:rPr>
        <w:instrText xml:space="preserve"> PAGEREF _Toc38272517 \h </w:instrText>
      </w:r>
      <w:r>
        <w:rPr>
          <w:noProof/>
        </w:rPr>
      </w:r>
      <w:r>
        <w:rPr>
          <w:noProof/>
        </w:rPr>
        <w:fldChar w:fldCharType="separate"/>
      </w:r>
      <w:r w:rsidR="00C2541B">
        <w:rPr>
          <w:noProof/>
        </w:rPr>
        <w:t>7</w:t>
      </w:r>
      <w:r>
        <w:rPr>
          <w:noProof/>
        </w:rPr>
        <w:fldChar w:fldCharType="end"/>
      </w:r>
    </w:p>
    <w:p w14:paraId="5E62D99B" w14:textId="1C03D5DA" w:rsidR="00882739" w:rsidRDefault="00882739">
      <w:pPr>
        <w:pStyle w:val="Verzeichnis2"/>
        <w:tabs>
          <w:tab w:val="left" w:pos="880"/>
          <w:tab w:val="right" w:leader="dot" w:pos="8210"/>
        </w:tabs>
        <w:rPr>
          <w:rFonts w:asciiTheme="minorHAnsi" w:eastAsiaTheme="minorEastAsia" w:hAnsiTheme="minorHAnsi" w:cstheme="minorBidi"/>
          <w:noProof/>
        </w:rPr>
      </w:pPr>
      <w:r w:rsidRPr="00B16C60">
        <w:rPr>
          <w:noProof/>
          <w:color w:val="000000"/>
        </w:rPr>
        <w:t>7.1</w:t>
      </w:r>
      <w:r>
        <w:rPr>
          <w:rFonts w:asciiTheme="minorHAnsi" w:eastAsiaTheme="minorEastAsia" w:hAnsiTheme="minorHAnsi" w:cstheme="minorBidi"/>
          <w:noProof/>
        </w:rPr>
        <w:tab/>
      </w:r>
      <w:r w:rsidRPr="00B16C60">
        <w:rPr>
          <w:noProof/>
          <w:color w:val="000000"/>
        </w:rPr>
        <w:t>Zitierweise</w:t>
      </w:r>
      <w:r>
        <w:rPr>
          <w:noProof/>
        </w:rPr>
        <w:tab/>
      </w:r>
      <w:r>
        <w:rPr>
          <w:noProof/>
        </w:rPr>
        <w:fldChar w:fldCharType="begin"/>
      </w:r>
      <w:r>
        <w:rPr>
          <w:noProof/>
        </w:rPr>
        <w:instrText xml:space="preserve"> PAGEREF _Toc38272518 \h </w:instrText>
      </w:r>
      <w:r>
        <w:rPr>
          <w:noProof/>
        </w:rPr>
      </w:r>
      <w:r>
        <w:rPr>
          <w:noProof/>
        </w:rPr>
        <w:fldChar w:fldCharType="separate"/>
      </w:r>
      <w:r w:rsidR="00C2541B">
        <w:rPr>
          <w:noProof/>
        </w:rPr>
        <w:t>8</w:t>
      </w:r>
      <w:r>
        <w:rPr>
          <w:noProof/>
        </w:rPr>
        <w:fldChar w:fldCharType="end"/>
      </w:r>
    </w:p>
    <w:p w14:paraId="11430972" w14:textId="75ECEEBD" w:rsidR="00882739" w:rsidRDefault="00882739">
      <w:pPr>
        <w:pStyle w:val="Verzeichnis2"/>
        <w:tabs>
          <w:tab w:val="left" w:pos="880"/>
          <w:tab w:val="right" w:leader="dot" w:pos="8210"/>
        </w:tabs>
        <w:rPr>
          <w:rFonts w:asciiTheme="minorHAnsi" w:eastAsiaTheme="minorEastAsia" w:hAnsiTheme="minorHAnsi" w:cstheme="minorBidi"/>
          <w:noProof/>
        </w:rPr>
      </w:pPr>
      <w:r w:rsidRPr="00B16C60">
        <w:rPr>
          <w:noProof/>
          <w:color w:val="000000"/>
        </w:rPr>
        <w:t>7.2</w:t>
      </w:r>
      <w:r>
        <w:rPr>
          <w:rFonts w:asciiTheme="minorHAnsi" w:eastAsiaTheme="minorEastAsia" w:hAnsiTheme="minorHAnsi" w:cstheme="minorBidi"/>
          <w:noProof/>
        </w:rPr>
        <w:tab/>
      </w:r>
      <w:r w:rsidRPr="00B16C60">
        <w:rPr>
          <w:noProof/>
          <w:color w:val="000000"/>
        </w:rPr>
        <w:t>Abbildungs- und Tabellenbeschriftungen</w:t>
      </w:r>
      <w:r>
        <w:rPr>
          <w:noProof/>
        </w:rPr>
        <w:tab/>
      </w:r>
      <w:r>
        <w:rPr>
          <w:noProof/>
        </w:rPr>
        <w:fldChar w:fldCharType="begin"/>
      </w:r>
      <w:r>
        <w:rPr>
          <w:noProof/>
        </w:rPr>
        <w:instrText xml:space="preserve"> PAGEREF _Toc38272519 \h </w:instrText>
      </w:r>
      <w:r>
        <w:rPr>
          <w:noProof/>
        </w:rPr>
      </w:r>
      <w:r>
        <w:rPr>
          <w:noProof/>
        </w:rPr>
        <w:fldChar w:fldCharType="separate"/>
      </w:r>
      <w:r w:rsidR="00C2541B">
        <w:rPr>
          <w:noProof/>
        </w:rPr>
        <w:t>9</w:t>
      </w:r>
      <w:r>
        <w:rPr>
          <w:noProof/>
        </w:rPr>
        <w:fldChar w:fldCharType="end"/>
      </w:r>
    </w:p>
    <w:p w14:paraId="53CE10BC" w14:textId="2E3C6D80" w:rsidR="00882739" w:rsidRDefault="00882739">
      <w:pPr>
        <w:pStyle w:val="Verzeichnis2"/>
        <w:tabs>
          <w:tab w:val="left" w:pos="880"/>
          <w:tab w:val="right" w:leader="dot" w:pos="8210"/>
        </w:tabs>
        <w:rPr>
          <w:rFonts w:asciiTheme="minorHAnsi" w:eastAsiaTheme="minorEastAsia" w:hAnsiTheme="minorHAnsi" w:cstheme="minorBidi"/>
          <w:noProof/>
        </w:rPr>
      </w:pPr>
      <w:r w:rsidRPr="00B16C60">
        <w:rPr>
          <w:noProof/>
          <w:color w:val="000000"/>
        </w:rPr>
        <w:t>7.3</w:t>
      </w:r>
      <w:r>
        <w:rPr>
          <w:rFonts w:asciiTheme="minorHAnsi" w:eastAsiaTheme="minorEastAsia" w:hAnsiTheme="minorHAnsi" w:cstheme="minorBidi"/>
          <w:noProof/>
        </w:rPr>
        <w:tab/>
      </w:r>
      <w:r w:rsidRPr="00B16C60">
        <w:rPr>
          <w:noProof/>
          <w:color w:val="000000"/>
        </w:rPr>
        <w:t>Weitere Anmerkungen in Fußnoten</w:t>
      </w:r>
      <w:r>
        <w:rPr>
          <w:noProof/>
        </w:rPr>
        <w:tab/>
      </w:r>
      <w:r>
        <w:rPr>
          <w:noProof/>
        </w:rPr>
        <w:fldChar w:fldCharType="begin"/>
      </w:r>
      <w:r>
        <w:rPr>
          <w:noProof/>
        </w:rPr>
        <w:instrText xml:space="preserve"> PAGEREF _Toc38272520 \h </w:instrText>
      </w:r>
      <w:r>
        <w:rPr>
          <w:noProof/>
        </w:rPr>
      </w:r>
      <w:r>
        <w:rPr>
          <w:noProof/>
        </w:rPr>
        <w:fldChar w:fldCharType="separate"/>
      </w:r>
      <w:r w:rsidR="00C2541B">
        <w:rPr>
          <w:noProof/>
        </w:rPr>
        <w:t>10</w:t>
      </w:r>
      <w:r>
        <w:rPr>
          <w:noProof/>
        </w:rPr>
        <w:fldChar w:fldCharType="end"/>
      </w:r>
    </w:p>
    <w:p w14:paraId="2364F096" w14:textId="73DA3825" w:rsidR="00882739" w:rsidRDefault="00882739">
      <w:pPr>
        <w:pStyle w:val="Verzeichnis1"/>
        <w:tabs>
          <w:tab w:val="left" w:pos="440"/>
          <w:tab w:val="right" w:leader="dot" w:pos="8210"/>
        </w:tabs>
        <w:rPr>
          <w:rFonts w:asciiTheme="minorHAnsi" w:eastAsiaTheme="minorEastAsia" w:hAnsiTheme="minorHAnsi" w:cstheme="minorBidi"/>
          <w:b w:val="0"/>
          <w:noProof/>
        </w:rPr>
      </w:pPr>
      <w:r w:rsidRPr="00B16C60">
        <w:rPr>
          <w:noProof/>
          <w:color w:val="000000"/>
        </w:rPr>
        <w:t>8</w:t>
      </w:r>
      <w:r>
        <w:rPr>
          <w:rFonts w:asciiTheme="minorHAnsi" w:eastAsiaTheme="minorEastAsia" w:hAnsiTheme="minorHAnsi" w:cstheme="minorBidi"/>
          <w:b w:val="0"/>
          <w:noProof/>
        </w:rPr>
        <w:tab/>
      </w:r>
      <w:r w:rsidRPr="00B16C60">
        <w:rPr>
          <w:noProof/>
          <w:color w:val="000000"/>
        </w:rPr>
        <w:t>Literaturverzeichnis, Anhang und ehrenwörtliche Erklärung</w:t>
      </w:r>
      <w:r>
        <w:rPr>
          <w:noProof/>
        </w:rPr>
        <w:tab/>
      </w:r>
      <w:r>
        <w:rPr>
          <w:noProof/>
        </w:rPr>
        <w:fldChar w:fldCharType="begin"/>
      </w:r>
      <w:r>
        <w:rPr>
          <w:noProof/>
        </w:rPr>
        <w:instrText xml:space="preserve"> PAGEREF _Toc38272521 \h </w:instrText>
      </w:r>
      <w:r>
        <w:rPr>
          <w:noProof/>
        </w:rPr>
      </w:r>
      <w:r>
        <w:rPr>
          <w:noProof/>
        </w:rPr>
        <w:fldChar w:fldCharType="separate"/>
      </w:r>
      <w:r w:rsidR="00C2541B">
        <w:rPr>
          <w:noProof/>
        </w:rPr>
        <w:t>10</w:t>
      </w:r>
      <w:r>
        <w:rPr>
          <w:noProof/>
        </w:rPr>
        <w:fldChar w:fldCharType="end"/>
      </w:r>
    </w:p>
    <w:p w14:paraId="726E80BB" w14:textId="0A82AAA8" w:rsidR="00882739" w:rsidRDefault="00882739">
      <w:pPr>
        <w:pStyle w:val="Verzeichnis2"/>
        <w:tabs>
          <w:tab w:val="left" w:pos="880"/>
          <w:tab w:val="right" w:leader="dot" w:pos="8210"/>
        </w:tabs>
        <w:rPr>
          <w:rFonts w:asciiTheme="minorHAnsi" w:eastAsiaTheme="minorEastAsia" w:hAnsiTheme="minorHAnsi" w:cstheme="minorBidi"/>
          <w:noProof/>
        </w:rPr>
      </w:pPr>
      <w:r w:rsidRPr="00B16C60">
        <w:rPr>
          <w:noProof/>
          <w:color w:val="000000"/>
        </w:rPr>
        <w:t>8.1</w:t>
      </w:r>
      <w:r>
        <w:rPr>
          <w:rFonts w:asciiTheme="minorHAnsi" w:eastAsiaTheme="minorEastAsia" w:hAnsiTheme="minorHAnsi" w:cstheme="minorBidi"/>
          <w:noProof/>
        </w:rPr>
        <w:tab/>
      </w:r>
      <w:r w:rsidRPr="00B16C60">
        <w:rPr>
          <w:noProof/>
          <w:color w:val="000000"/>
        </w:rPr>
        <w:t>Literaturverzeichnis</w:t>
      </w:r>
      <w:r>
        <w:rPr>
          <w:noProof/>
        </w:rPr>
        <w:tab/>
      </w:r>
      <w:r>
        <w:rPr>
          <w:noProof/>
        </w:rPr>
        <w:fldChar w:fldCharType="begin"/>
      </w:r>
      <w:r>
        <w:rPr>
          <w:noProof/>
        </w:rPr>
        <w:instrText xml:space="preserve"> PAGEREF _Toc38272522 \h </w:instrText>
      </w:r>
      <w:r>
        <w:rPr>
          <w:noProof/>
        </w:rPr>
      </w:r>
      <w:r>
        <w:rPr>
          <w:noProof/>
        </w:rPr>
        <w:fldChar w:fldCharType="separate"/>
      </w:r>
      <w:r w:rsidR="00C2541B">
        <w:rPr>
          <w:noProof/>
        </w:rPr>
        <w:t>10</w:t>
      </w:r>
      <w:r>
        <w:rPr>
          <w:noProof/>
        </w:rPr>
        <w:fldChar w:fldCharType="end"/>
      </w:r>
    </w:p>
    <w:p w14:paraId="144D88C3" w14:textId="24AF4D3D" w:rsidR="00882739" w:rsidRDefault="00882739">
      <w:pPr>
        <w:pStyle w:val="Verzeichnis2"/>
        <w:tabs>
          <w:tab w:val="left" w:pos="880"/>
          <w:tab w:val="right" w:leader="dot" w:pos="8210"/>
        </w:tabs>
        <w:rPr>
          <w:rFonts w:asciiTheme="minorHAnsi" w:eastAsiaTheme="minorEastAsia" w:hAnsiTheme="minorHAnsi" w:cstheme="minorBidi"/>
          <w:noProof/>
        </w:rPr>
      </w:pPr>
      <w:r w:rsidRPr="00B16C60">
        <w:rPr>
          <w:noProof/>
          <w:color w:val="000000"/>
        </w:rPr>
        <w:t>8.2</w:t>
      </w:r>
      <w:r>
        <w:rPr>
          <w:rFonts w:asciiTheme="minorHAnsi" w:eastAsiaTheme="minorEastAsia" w:hAnsiTheme="minorHAnsi" w:cstheme="minorBidi"/>
          <w:noProof/>
        </w:rPr>
        <w:tab/>
      </w:r>
      <w:r w:rsidRPr="00B16C60">
        <w:rPr>
          <w:noProof/>
          <w:color w:val="000000"/>
        </w:rPr>
        <w:t>Anhang</w:t>
      </w:r>
      <w:r>
        <w:rPr>
          <w:noProof/>
        </w:rPr>
        <w:tab/>
      </w:r>
      <w:r>
        <w:rPr>
          <w:noProof/>
        </w:rPr>
        <w:fldChar w:fldCharType="begin"/>
      </w:r>
      <w:r>
        <w:rPr>
          <w:noProof/>
        </w:rPr>
        <w:instrText xml:space="preserve"> PAGEREF _Toc38272523 \h </w:instrText>
      </w:r>
      <w:r>
        <w:rPr>
          <w:noProof/>
        </w:rPr>
      </w:r>
      <w:r>
        <w:rPr>
          <w:noProof/>
        </w:rPr>
        <w:fldChar w:fldCharType="separate"/>
      </w:r>
      <w:r w:rsidR="00C2541B">
        <w:rPr>
          <w:noProof/>
        </w:rPr>
        <w:t>11</w:t>
      </w:r>
      <w:r>
        <w:rPr>
          <w:noProof/>
        </w:rPr>
        <w:fldChar w:fldCharType="end"/>
      </w:r>
    </w:p>
    <w:p w14:paraId="7D845A02" w14:textId="5DED9E34" w:rsidR="00882739" w:rsidRDefault="00882739">
      <w:pPr>
        <w:pStyle w:val="Verzeichnis2"/>
        <w:tabs>
          <w:tab w:val="left" w:pos="880"/>
          <w:tab w:val="right" w:leader="dot" w:pos="8210"/>
        </w:tabs>
        <w:rPr>
          <w:rFonts w:asciiTheme="minorHAnsi" w:eastAsiaTheme="minorEastAsia" w:hAnsiTheme="minorHAnsi" w:cstheme="minorBidi"/>
          <w:noProof/>
        </w:rPr>
      </w:pPr>
      <w:r w:rsidRPr="00B16C60">
        <w:rPr>
          <w:noProof/>
          <w:color w:val="000000"/>
        </w:rPr>
        <w:t>8.3</w:t>
      </w:r>
      <w:r>
        <w:rPr>
          <w:rFonts w:asciiTheme="minorHAnsi" w:eastAsiaTheme="minorEastAsia" w:hAnsiTheme="minorHAnsi" w:cstheme="minorBidi"/>
          <w:noProof/>
        </w:rPr>
        <w:tab/>
      </w:r>
      <w:r w:rsidRPr="00B16C60">
        <w:rPr>
          <w:noProof/>
          <w:color w:val="000000"/>
        </w:rPr>
        <w:t>Ehrenwörtliche Erklärung</w:t>
      </w:r>
      <w:r>
        <w:rPr>
          <w:noProof/>
        </w:rPr>
        <w:tab/>
      </w:r>
      <w:r>
        <w:rPr>
          <w:noProof/>
        </w:rPr>
        <w:fldChar w:fldCharType="begin"/>
      </w:r>
      <w:r>
        <w:rPr>
          <w:noProof/>
        </w:rPr>
        <w:instrText xml:space="preserve"> PAGEREF _Toc38272524 \h </w:instrText>
      </w:r>
      <w:r>
        <w:rPr>
          <w:noProof/>
        </w:rPr>
      </w:r>
      <w:r>
        <w:rPr>
          <w:noProof/>
        </w:rPr>
        <w:fldChar w:fldCharType="separate"/>
      </w:r>
      <w:r w:rsidR="00C2541B">
        <w:rPr>
          <w:noProof/>
        </w:rPr>
        <w:t>11</w:t>
      </w:r>
      <w:r>
        <w:rPr>
          <w:noProof/>
        </w:rPr>
        <w:fldChar w:fldCharType="end"/>
      </w:r>
    </w:p>
    <w:p w14:paraId="597DEF45" w14:textId="11FAF0D0" w:rsidR="00882739" w:rsidRDefault="00882739">
      <w:pPr>
        <w:pStyle w:val="Verzeichnis1"/>
        <w:tabs>
          <w:tab w:val="left" w:pos="440"/>
          <w:tab w:val="right" w:leader="dot" w:pos="8210"/>
        </w:tabs>
        <w:rPr>
          <w:rFonts w:asciiTheme="minorHAnsi" w:eastAsiaTheme="minorEastAsia" w:hAnsiTheme="minorHAnsi" w:cstheme="minorBidi"/>
          <w:b w:val="0"/>
          <w:noProof/>
        </w:rPr>
      </w:pPr>
      <w:r w:rsidRPr="00B16C60">
        <w:rPr>
          <w:noProof/>
          <w:color w:val="000000"/>
        </w:rPr>
        <w:t>9</w:t>
      </w:r>
      <w:r>
        <w:rPr>
          <w:rFonts w:asciiTheme="minorHAnsi" w:eastAsiaTheme="minorEastAsia" w:hAnsiTheme="minorHAnsi" w:cstheme="minorBidi"/>
          <w:b w:val="0"/>
          <w:noProof/>
        </w:rPr>
        <w:tab/>
      </w:r>
      <w:r w:rsidRPr="00B16C60">
        <w:rPr>
          <w:noProof/>
          <w:color w:val="000000"/>
        </w:rPr>
        <w:t>Checkliste vor Abgabe Ihrer Arbeit</w:t>
      </w:r>
      <w:r>
        <w:rPr>
          <w:noProof/>
        </w:rPr>
        <w:tab/>
      </w:r>
      <w:r>
        <w:rPr>
          <w:noProof/>
        </w:rPr>
        <w:fldChar w:fldCharType="begin"/>
      </w:r>
      <w:r>
        <w:rPr>
          <w:noProof/>
        </w:rPr>
        <w:instrText xml:space="preserve"> PAGEREF _Toc38272525 \h </w:instrText>
      </w:r>
      <w:r>
        <w:rPr>
          <w:noProof/>
        </w:rPr>
      </w:r>
      <w:r>
        <w:rPr>
          <w:noProof/>
        </w:rPr>
        <w:fldChar w:fldCharType="separate"/>
      </w:r>
      <w:r w:rsidR="00C2541B">
        <w:rPr>
          <w:noProof/>
        </w:rPr>
        <w:t>12</w:t>
      </w:r>
      <w:r>
        <w:rPr>
          <w:noProof/>
        </w:rPr>
        <w:fldChar w:fldCharType="end"/>
      </w:r>
    </w:p>
    <w:p w14:paraId="1A5BD09F" w14:textId="4F50FD50" w:rsidR="002E4A33" w:rsidRPr="00063319" w:rsidRDefault="002E4A33" w:rsidP="00182D24">
      <w:pPr>
        <w:pStyle w:val="Verzeichnis1"/>
        <w:rPr>
          <w:color w:val="000000"/>
        </w:rPr>
      </w:pPr>
      <w:r w:rsidRPr="00063319">
        <w:rPr>
          <w:color w:val="000000"/>
        </w:rPr>
        <w:fldChar w:fldCharType="end"/>
      </w:r>
    </w:p>
    <w:p w14:paraId="4F5F1656" w14:textId="77777777" w:rsidR="002E4A33" w:rsidRPr="00063319" w:rsidRDefault="002E4A33">
      <w:pPr>
        <w:rPr>
          <w:color w:val="000000"/>
        </w:rPr>
        <w:sectPr w:rsidR="002E4A33" w:rsidRPr="00063319" w:rsidSect="002E4A33">
          <w:headerReference w:type="default" r:id="rId11"/>
          <w:headerReference w:type="first" r:id="rId12"/>
          <w:pgSz w:w="11906" w:h="16838" w:code="9"/>
          <w:pgMar w:top="1134" w:right="1418" w:bottom="567" w:left="2268" w:header="567" w:footer="567" w:gutter="0"/>
          <w:pgNumType w:fmt="upperRoman" w:start="1"/>
          <w:cols w:space="708"/>
          <w:docGrid w:linePitch="360"/>
        </w:sectPr>
      </w:pPr>
    </w:p>
    <w:p w14:paraId="0DE8D263" w14:textId="77777777" w:rsidR="00AC6035" w:rsidRDefault="00AC6035" w:rsidP="002E4A33">
      <w:pPr>
        <w:pStyle w:val="berschrift1"/>
        <w:tabs>
          <w:tab w:val="num" w:pos="340"/>
        </w:tabs>
        <w:ind w:left="340" w:hanging="340"/>
        <w:rPr>
          <w:color w:val="000000"/>
        </w:rPr>
      </w:pPr>
      <w:bookmarkStart w:id="0" w:name="_Toc38272507"/>
      <w:bookmarkStart w:id="1" w:name="_Toc157245971"/>
      <w:r>
        <w:rPr>
          <w:color w:val="000000"/>
        </w:rPr>
        <w:lastRenderedPageBreak/>
        <w:t>Vorbemerkung</w:t>
      </w:r>
      <w:r w:rsidR="00DE1211">
        <w:rPr>
          <w:color w:val="000000"/>
        </w:rPr>
        <w:t xml:space="preserve"> zu wissenschaftlichen Arbeiten</w:t>
      </w:r>
      <w:bookmarkEnd w:id="0"/>
    </w:p>
    <w:p w14:paraId="37DBDE15" w14:textId="494CAF12" w:rsidR="006F1AFE" w:rsidRDefault="00AC6035" w:rsidP="00AC6035">
      <w:r>
        <w:t>Das Anfertigen wissenschaftlicher Arbeiten ist ein essentieller Bestandteil eines wissenschaftlichen Studiums. Es dient dazu</w:t>
      </w:r>
      <w:r w:rsidR="006F1AFE">
        <w:t xml:space="preserve"> die Studierenden mit der Forschungs</w:t>
      </w:r>
      <w:r w:rsidR="008006CB">
        <w:softHyphen/>
      </w:r>
      <w:r w:rsidR="006F1AFE">
        <w:t xml:space="preserve">tätigkeit sowie dem Forschungsstand eines konkreten Forschungsbereiches vertraut zu machen. </w:t>
      </w:r>
    </w:p>
    <w:p w14:paraId="08E3955D" w14:textId="77777777" w:rsidR="006F1AFE" w:rsidRDefault="006F1AFE" w:rsidP="00AC6035"/>
    <w:p w14:paraId="1DE5BA13" w14:textId="7B4D4E11" w:rsidR="00AC6035" w:rsidRDefault="006F1AFE" w:rsidP="00AC6035">
      <w:r>
        <w:t xml:space="preserve">Wissenschaftliche Arbeiten erheben dabei den Anspruch neben einer korrekten Aufarbeitung des bisherigen Wissensstandes auch einen </w:t>
      </w:r>
      <w:r w:rsidRPr="006F1AFE">
        <w:rPr>
          <w:b/>
        </w:rPr>
        <w:t>eigenen</w:t>
      </w:r>
      <w:r>
        <w:t xml:space="preserve"> </w:t>
      </w:r>
      <w:r w:rsidRPr="006F1AFE">
        <w:rPr>
          <w:b/>
        </w:rPr>
        <w:t>Beitrag</w:t>
      </w:r>
      <w:r>
        <w:t xml:space="preserve"> zur adressierten Forschung zu leisten. Dieser Beitrag setzt sich </w:t>
      </w:r>
      <w:r w:rsidR="008006CB">
        <w:t xml:space="preserve">in der BWL </w:t>
      </w:r>
      <w:r>
        <w:t xml:space="preserve">typischerweise aus </w:t>
      </w:r>
      <w:r w:rsidRPr="000055A8">
        <w:rPr>
          <w:b/>
        </w:rPr>
        <w:t>theoretischen</w:t>
      </w:r>
      <w:r>
        <w:t xml:space="preserve"> und </w:t>
      </w:r>
      <w:r w:rsidRPr="000055A8">
        <w:rPr>
          <w:b/>
        </w:rPr>
        <w:t>praktischen</w:t>
      </w:r>
      <w:r>
        <w:t xml:space="preserve"> </w:t>
      </w:r>
      <w:r w:rsidRPr="000055A8">
        <w:rPr>
          <w:b/>
        </w:rPr>
        <w:t>Implikationen</w:t>
      </w:r>
      <w:r>
        <w:t xml:space="preserve"> zusammen. Während theoretische Einsichten insbesondere vorhandene akademische Literatur und konkrete Theorien ansprechen und diese bestätigen, widerlegen oder erweitern, werden im Rahmen von praktischen Implikationen relevante Handlungsempfehlungen für konkrete Sachverhalte und Problemstellungen im organisationalen Kontext ausgegeben.</w:t>
      </w:r>
    </w:p>
    <w:p w14:paraId="1120219A" w14:textId="77777777" w:rsidR="006F1AFE" w:rsidRDefault="006F1AFE" w:rsidP="00AC6035"/>
    <w:p w14:paraId="18B5DB5A" w14:textId="604D3347" w:rsidR="006F1AFE" w:rsidRPr="00AC6035" w:rsidRDefault="006F1AFE" w:rsidP="00AC6035">
      <w:r>
        <w:t xml:space="preserve">Die konkreten Anforderungen an wissenschaftliche Arbeiten richten sich nach dem </w:t>
      </w:r>
      <w:r w:rsidRPr="000055A8">
        <w:rPr>
          <w:b/>
        </w:rPr>
        <w:t>Studien</w:t>
      </w:r>
      <w:r w:rsidR="000055A8" w:rsidRPr="000055A8">
        <w:rPr>
          <w:b/>
        </w:rPr>
        <w:t>niveau</w:t>
      </w:r>
      <w:r>
        <w:t xml:space="preserve"> (Bachelor oder Master Niveau), </w:t>
      </w:r>
      <w:r w:rsidR="000055A8">
        <w:t xml:space="preserve">nach </w:t>
      </w:r>
      <w:r>
        <w:t xml:space="preserve">dem </w:t>
      </w:r>
      <w:r w:rsidRPr="000055A8">
        <w:rPr>
          <w:b/>
        </w:rPr>
        <w:t>Format</w:t>
      </w:r>
      <w:r w:rsidRPr="006A1E72">
        <w:t xml:space="preserve"> d</w:t>
      </w:r>
      <w:r w:rsidRPr="000055A8">
        <w:t>er Arbeit</w:t>
      </w:r>
      <w:r>
        <w:t xml:space="preserve"> (Seminararbeit, Projektbericht oder Abschlussarbeit), sowie nach der </w:t>
      </w:r>
      <w:r w:rsidRPr="000055A8">
        <w:rPr>
          <w:b/>
        </w:rPr>
        <w:t>Ausrichtung</w:t>
      </w:r>
      <w:r w:rsidR="000055A8">
        <w:t xml:space="preserve"> der Arbeit (</w:t>
      </w:r>
      <w:r w:rsidR="006968E1">
        <w:t>akademische</w:t>
      </w:r>
      <w:r w:rsidR="000055A8">
        <w:t xml:space="preserve"> Arbeit </w:t>
      </w:r>
      <w:r w:rsidR="006968E1">
        <w:t xml:space="preserve">mit oder </w:t>
      </w:r>
      <w:r w:rsidR="000055A8">
        <w:t xml:space="preserve">ohne empirischen Anteil, praxisorientierte Arbeit, Arbeit in dessen Rahmen ein Prototyp entwickelt wird). Trotz der formalen und inhaltlichen Standardisierung von wissenschaftlichen Arbeiten verbleibt so ein Gestaltungsspielraum was das Vorgehen im Rahmen der Arbeit sowie die konkreten Inhalte angeht. Nachfolgend sind </w:t>
      </w:r>
      <w:r w:rsidR="000055A8" w:rsidRPr="008006CB">
        <w:rPr>
          <w:b/>
          <w:bCs/>
        </w:rPr>
        <w:t>formale</w:t>
      </w:r>
      <w:r w:rsidR="000055A8">
        <w:t xml:space="preserve"> und </w:t>
      </w:r>
      <w:r w:rsidR="000055A8" w:rsidRPr="008006CB">
        <w:rPr>
          <w:b/>
          <w:bCs/>
        </w:rPr>
        <w:t>inhaltliche</w:t>
      </w:r>
      <w:r w:rsidR="000055A8">
        <w:t xml:space="preserve"> Richtlinien skizziert, die im Rahmen der Anfertigung einer wissenschaftlichen </w:t>
      </w:r>
      <w:r w:rsidR="0008582B">
        <w:t>Arbeit am Institut für Digitales Management und Neue Medien (DM</w:t>
      </w:r>
      <w:r w:rsidR="000055A8">
        <w:t>M) zu beachten sind.</w:t>
      </w:r>
    </w:p>
    <w:p w14:paraId="13ACCD56" w14:textId="77777777" w:rsidR="005D4D46" w:rsidRDefault="000055A8" w:rsidP="002E4A33">
      <w:pPr>
        <w:pStyle w:val="berschrift1"/>
        <w:tabs>
          <w:tab w:val="num" w:pos="340"/>
        </w:tabs>
        <w:ind w:left="340" w:hanging="340"/>
        <w:rPr>
          <w:color w:val="000000"/>
        </w:rPr>
      </w:pPr>
      <w:r>
        <w:rPr>
          <w:color w:val="000000"/>
        </w:rPr>
        <w:br w:type="page"/>
      </w:r>
      <w:bookmarkStart w:id="2" w:name="_Toc38272508"/>
      <w:r w:rsidR="005D4D46">
        <w:rPr>
          <w:color w:val="000000"/>
        </w:rPr>
        <w:lastRenderedPageBreak/>
        <w:t xml:space="preserve">Ausrichtung </w:t>
      </w:r>
      <w:r w:rsidR="00896F6B">
        <w:rPr>
          <w:color w:val="000000"/>
        </w:rPr>
        <w:t>einer</w:t>
      </w:r>
      <w:r w:rsidR="005D4D46">
        <w:rPr>
          <w:color w:val="000000"/>
        </w:rPr>
        <w:t xml:space="preserve"> wissenschaftlichen Arbeit</w:t>
      </w:r>
      <w:bookmarkEnd w:id="2"/>
    </w:p>
    <w:p w14:paraId="010FC9C1" w14:textId="533F7767" w:rsidR="004D40C9" w:rsidRPr="004D40C9" w:rsidRDefault="00F32458" w:rsidP="004D40C9">
      <w:r>
        <w:t xml:space="preserve">Wie in Kapitel 1 aufgezeigt, können wissenschaftliche Arbeiten unterschiedliche Ausrichtungen aufweisen. Dies resultiert auch in abweichenden Vorgehen, Inhalten und Ergebnissen solcher Arbeiten. Nachfolgend sind </w:t>
      </w:r>
      <w:r w:rsidR="008E12FD">
        <w:t>typische Archetypen von wissenschaftlichen Arbeiten kurz erläutert.</w:t>
      </w:r>
      <w:r w:rsidR="006968E1">
        <w:t xml:space="preserve"> Dabei ist diese Liste nicht erschöpfend und dient lediglich als Richtlinie. Die konkreten Anforderungen an die Arbeit sind mit dem</w:t>
      </w:r>
      <w:r w:rsidR="006A1E72">
        <w:t>/der</w:t>
      </w:r>
      <w:r w:rsidR="006968E1">
        <w:t xml:space="preserve"> Betreuer</w:t>
      </w:r>
      <w:r w:rsidR="006A1E72">
        <w:t>(in)</w:t>
      </w:r>
      <w:r w:rsidR="006968E1">
        <w:t xml:space="preserve"> abzuklären.</w:t>
      </w:r>
    </w:p>
    <w:p w14:paraId="3E828DC8" w14:textId="2B5261DD" w:rsidR="008E12FD" w:rsidRDefault="008E12FD" w:rsidP="00020909">
      <w:pPr>
        <w:pStyle w:val="berschrift2"/>
      </w:pPr>
      <w:bookmarkStart w:id="3" w:name="_Toc38272509"/>
      <w:r w:rsidRPr="00E34BF7">
        <w:t>Akademische Arbeiten</w:t>
      </w:r>
      <w:bookmarkEnd w:id="3"/>
    </w:p>
    <w:p w14:paraId="0FDCBFE8" w14:textId="102C7413" w:rsidR="00F21562" w:rsidRDefault="008E12FD" w:rsidP="00F21562">
      <w:pPr>
        <w:numPr>
          <w:ilvl w:val="1"/>
          <w:numId w:val="11"/>
        </w:numPr>
      </w:pPr>
      <w:r w:rsidRPr="008E12FD">
        <w:rPr>
          <w:b/>
        </w:rPr>
        <w:t>Zielsetzung</w:t>
      </w:r>
      <w:r>
        <w:t>: Ziel einer solchen wissenschaftlichen Arbeit ist ein eigenständiger Beitrag zum akademischen Diskurs (adressiertes Literaturfeld) sowie zur Praxis</w:t>
      </w:r>
      <w:r w:rsidR="00FE1501">
        <w:t xml:space="preserve"> (relevante Unternehmen).</w:t>
      </w:r>
      <w:r w:rsidR="005C5228">
        <w:t xml:space="preserve"> Akademische </w:t>
      </w:r>
      <w:r w:rsidR="005C5228" w:rsidRPr="00580168">
        <w:rPr>
          <w:color w:val="000000"/>
        </w:rPr>
        <w:t>Arbeiten</w:t>
      </w:r>
      <w:r w:rsidR="005C5228">
        <w:t xml:space="preserve"> werden anhand ihres erreichten wissenschaftlichen Fortschritts gemessen, welcher </w:t>
      </w:r>
      <w:r w:rsidR="00BF283A">
        <w:t>mit Hilfe des</w:t>
      </w:r>
      <w:r w:rsidR="005C5228">
        <w:t xml:space="preserve"> </w:t>
      </w:r>
      <w:r w:rsidR="0054508A">
        <w:t>Stand</w:t>
      </w:r>
      <w:r w:rsidR="00BF283A">
        <w:t>es</w:t>
      </w:r>
      <w:r w:rsidR="0054508A">
        <w:t xml:space="preserve"> </w:t>
      </w:r>
      <w:r w:rsidR="005C5228">
        <w:t>der vorhandenen Literatur abgeschätzt werden kann.</w:t>
      </w:r>
      <w:r w:rsidR="00341D84">
        <w:t xml:space="preserve"> Akademische Arbeiten treffen dabei typischerweise </w:t>
      </w:r>
      <w:r w:rsidR="00341D84" w:rsidRPr="00BF283A">
        <w:rPr>
          <w:b/>
        </w:rPr>
        <w:t>Ursache-Wirkungs-Aussagen</w:t>
      </w:r>
      <w:r w:rsidR="00EC16FB">
        <w:rPr>
          <w:b/>
        </w:rPr>
        <w:t>,</w:t>
      </w:r>
      <w:r w:rsidR="00341D84">
        <w:t xml:space="preserve"> die nicht direkt handlungs</w:t>
      </w:r>
      <w:r w:rsidR="00BF283A">
        <w:softHyphen/>
      </w:r>
      <w:r w:rsidR="00341D84">
        <w:t>leitend sind</w:t>
      </w:r>
      <w:r w:rsidR="00BF283A">
        <w:t>,</w:t>
      </w:r>
      <w:r w:rsidR="00341D84">
        <w:t xml:space="preserve"> sondern eher generelle, abstrakte </w:t>
      </w:r>
      <w:r w:rsidR="00BF283A">
        <w:t>Einsichten</w:t>
      </w:r>
      <w:r w:rsidR="00341D84">
        <w:t xml:space="preserve"> ermöglichen.</w:t>
      </w:r>
      <w:r w:rsidR="00020909">
        <w:t xml:space="preserve"> Akademische Arbeiten lassen sich nach zwei Zielsetzungen unterscheiden:</w:t>
      </w:r>
    </w:p>
    <w:p w14:paraId="402B8E44" w14:textId="182F10E7" w:rsidR="00020909" w:rsidRDefault="00020909" w:rsidP="00020909">
      <w:pPr>
        <w:numPr>
          <w:ilvl w:val="2"/>
          <w:numId w:val="26"/>
        </w:numPr>
        <w:tabs>
          <w:tab w:val="clear" w:pos="2160"/>
          <w:tab w:val="num" w:pos="1418"/>
        </w:tabs>
        <w:ind w:left="1701" w:hanging="283"/>
        <w:rPr>
          <w:color w:val="000000"/>
        </w:rPr>
      </w:pPr>
      <w:r>
        <w:rPr>
          <w:color w:val="000000"/>
        </w:rPr>
        <w:t xml:space="preserve">Die </w:t>
      </w:r>
      <w:r w:rsidRPr="00020909">
        <w:rPr>
          <w:b/>
          <w:bCs/>
          <w:color w:val="000000"/>
        </w:rPr>
        <w:t>Aufarbeitung der bestehenden Literatur</w:t>
      </w:r>
      <w:r>
        <w:rPr>
          <w:color w:val="000000"/>
        </w:rPr>
        <w:t xml:space="preserve"> erfolgt durch eine </w:t>
      </w:r>
      <w:r w:rsidRPr="00882739">
        <w:rPr>
          <w:b/>
          <w:bCs/>
          <w:color w:val="000000"/>
        </w:rPr>
        <w:t>systematische Literaturanalyse</w:t>
      </w:r>
      <w:r>
        <w:rPr>
          <w:color w:val="000000"/>
        </w:rPr>
        <w:t xml:space="preserve">. </w:t>
      </w:r>
      <w:r w:rsidRPr="00020909">
        <w:rPr>
          <w:color w:val="000000"/>
        </w:rPr>
        <w:t>Literaturanalysen sollen kritisch den aktuellen Wissenstand zu einem bestimmten Thema untersuchten, um Wissenslücken aufzudecken und einen Ausgangspunkt für zukünftige Forschung zu bieten. Sie dienen dem Beschreiben, Verstehen, Aggregieren und Erklären von Vorwissen</w:t>
      </w:r>
      <w:r>
        <w:rPr>
          <w:color w:val="000000"/>
        </w:rPr>
        <w:t>.</w:t>
      </w:r>
    </w:p>
    <w:p w14:paraId="60A82DFB" w14:textId="3E0B2DC9" w:rsidR="00020909" w:rsidRPr="00882739" w:rsidRDefault="00020909" w:rsidP="00882739">
      <w:pPr>
        <w:numPr>
          <w:ilvl w:val="2"/>
          <w:numId w:val="26"/>
        </w:numPr>
        <w:tabs>
          <w:tab w:val="clear" w:pos="2160"/>
          <w:tab w:val="num" w:pos="1418"/>
        </w:tabs>
        <w:ind w:left="1701" w:hanging="283"/>
        <w:rPr>
          <w:color w:val="000000"/>
        </w:rPr>
      </w:pPr>
      <w:r w:rsidRPr="00882739">
        <w:rPr>
          <w:color w:val="000000"/>
        </w:rPr>
        <w:t xml:space="preserve">Die </w:t>
      </w:r>
      <w:r w:rsidRPr="00882739">
        <w:rPr>
          <w:b/>
          <w:bCs/>
          <w:color w:val="000000"/>
        </w:rPr>
        <w:t>Schaffung eines originären Beitrags</w:t>
      </w:r>
      <w:r w:rsidRPr="00882739">
        <w:rPr>
          <w:color w:val="000000"/>
        </w:rPr>
        <w:t xml:space="preserve"> kann durch eine der Methoden des Methodenspektrums der Wirtschaftsinformat</w:t>
      </w:r>
      <w:r w:rsidR="00875021">
        <w:rPr>
          <w:color w:val="000000"/>
        </w:rPr>
        <w:t>ik erfolgen (vgl. Wilde/Hess 200</w:t>
      </w:r>
      <w:r w:rsidRPr="00882739">
        <w:rPr>
          <w:color w:val="000000"/>
        </w:rPr>
        <w:t>7)</w:t>
      </w:r>
      <w:r w:rsidRPr="00882739">
        <w:rPr>
          <w:color w:val="000000"/>
          <w:vertAlign w:val="superscript"/>
        </w:rPr>
        <w:footnoteReference w:id="1"/>
      </w:r>
      <w:r w:rsidRPr="00882739">
        <w:rPr>
          <w:color w:val="000000"/>
        </w:rPr>
        <w:t xml:space="preserve">. </w:t>
      </w:r>
      <w:r w:rsidR="00882739" w:rsidRPr="00882739">
        <w:rPr>
          <w:color w:val="000000"/>
        </w:rPr>
        <w:t xml:space="preserve">Die </w:t>
      </w:r>
      <w:r w:rsidR="00882739" w:rsidRPr="00882739">
        <w:rPr>
          <w:b/>
          <w:bCs/>
          <w:color w:val="000000"/>
        </w:rPr>
        <w:t>empirischen Methoden</w:t>
      </w:r>
      <w:r w:rsidR="00882739" w:rsidRPr="00882739">
        <w:rPr>
          <w:color w:val="000000"/>
        </w:rPr>
        <w:t xml:space="preserve"> umfassen dabei geringer formalisierte, qualitative Ansätze (z.B. qualitative Querschnittsanalysen, Fallstudien, Ethnographien) und höher formalisierte, quantitative Ansätze (z.B. quantitative Querschnittsanalysen, Labor- und Feldexperimente).</w:t>
      </w:r>
      <w:r w:rsidR="00882739">
        <w:rPr>
          <w:color w:val="000000"/>
        </w:rPr>
        <w:t xml:space="preserve"> Darüber hinaus kommen für Abschlussarbeiten grundsätzlich auch </w:t>
      </w:r>
      <w:r w:rsidR="00882739" w:rsidRPr="00882739">
        <w:rPr>
          <w:b/>
          <w:bCs/>
          <w:color w:val="000000"/>
        </w:rPr>
        <w:t>gestaltungs</w:t>
      </w:r>
      <w:r w:rsidR="00882739" w:rsidRPr="00882739">
        <w:rPr>
          <w:b/>
          <w:bCs/>
          <w:color w:val="000000"/>
        </w:rPr>
        <w:softHyphen/>
        <w:t>orientierten Methoden</w:t>
      </w:r>
      <w:r w:rsidR="00882739" w:rsidRPr="00882739">
        <w:rPr>
          <w:color w:val="000000"/>
        </w:rPr>
        <w:t xml:space="preserve"> in Frage, </w:t>
      </w:r>
      <w:r w:rsidR="00882739">
        <w:rPr>
          <w:color w:val="000000"/>
        </w:rPr>
        <w:t>zu diesen</w:t>
      </w:r>
      <w:r w:rsidR="00882739" w:rsidRPr="00882739">
        <w:rPr>
          <w:color w:val="000000"/>
        </w:rPr>
        <w:t xml:space="preserve"> zählt beispielsweise das Prototyping und die Aktionsforschung.</w:t>
      </w:r>
      <w:r w:rsidR="00882739">
        <w:rPr>
          <w:color w:val="000000"/>
        </w:rPr>
        <w:t xml:space="preserve"> </w:t>
      </w:r>
      <w:r w:rsidR="00882739" w:rsidRPr="00882739">
        <w:rPr>
          <w:b/>
          <w:bCs/>
          <w:color w:val="000000"/>
        </w:rPr>
        <w:t>Formal-analytische Methoden</w:t>
      </w:r>
      <w:r w:rsidR="00882739" w:rsidRPr="00882739">
        <w:rPr>
          <w:color w:val="000000"/>
        </w:rPr>
        <w:t xml:space="preserve"> sind für Abschlussarbeiten am </w:t>
      </w:r>
      <w:r w:rsidR="0008582B">
        <w:rPr>
          <w:color w:val="000000"/>
        </w:rPr>
        <w:t>DMM</w:t>
      </w:r>
      <w:r w:rsidR="00882739" w:rsidRPr="00882739">
        <w:rPr>
          <w:color w:val="000000"/>
        </w:rPr>
        <w:t xml:space="preserve"> eher unüblich. Sie umfassen logisch-deduktive Schlussfolgerungen, </w:t>
      </w:r>
      <w:r w:rsidR="00882739" w:rsidRPr="00882739">
        <w:rPr>
          <w:color w:val="000000"/>
        </w:rPr>
        <w:lastRenderedPageBreak/>
        <w:t>beispielsweise auf Basis von mathematisch-formalen Modellen, sowie Simulationen</w:t>
      </w:r>
      <w:r w:rsidR="00882739">
        <w:rPr>
          <w:color w:val="000000"/>
        </w:rPr>
        <w:t>.</w:t>
      </w:r>
    </w:p>
    <w:p w14:paraId="6F31D801" w14:textId="3130D9AC" w:rsidR="006A1E72" w:rsidRDefault="00F21562" w:rsidP="008E12FD">
      <w:pPr>
        <w:numPr>
          <w:ilvl w:val="1"/>
          <w:numId w:val="11"/>
        </w:numPr>
      </w:pPr>
      <w:r>
        <w:rPr>
          <w:b/>
        </w:rPr>
        <w:t xml:space="preserve">Generelles </w:t>
      </w:r>
      <w:r w:rsidR="008E12FD" w:rsidRPr="008E12FD">
        <w:rPr>
          <w:b/>
        </w:rPr>
        <w:t>Vorgehen</w:t>
      </w:r>
      <w:r w:rsidR="006A1E72">
        <w:t>:</w:t>
      </w:r>
      <w:r w:rsidR="00020909" w:rsidRPr="00020909">
        <w:rPr>
          <w:rStyle w:val="Funotenzeichen"/>
        </w:rPr>
        <w:t xml:space="preserve"> </w:t>
      </w:r>
    </w:p>
    <w:p w14:paraId="537E6E1B" w14:textId="5A182DDC" w:rsidR="006A1E72" w:rsidRPr="00580168" w:rsidRDefault="008E12FD" w:rsidP="00580168">
      <w:pPr>
        <w:numPr>
          <w:ilvl w:val="2"/>
          <w:numId w:val="26"/>
        </w:numPr>
        <w:tabs>
          <w:tab w:val="clear" w:pos="2160"/>
          <w:tab w:val="num" w:pos="1418"/>
        </w:tabs>
        <w:ind w:left="1701" w:hanging="283"/>
        <w:rPr>
          <w:color w:val="000000"/>
        </w:rPr>
      </w:pPr>
      <w:r w:rsidRPr="00580168">
        <w:rPr>
          <w:color w:val="000000"/>
        </w:rPr>
        <w:t xml:space="preserve">Aufzeigen der praktischen und theoretischen Relevanz des Themas sowie Darlegung einer Forschungslücke </w:t>
      </w:r>
      <w:r w:rsidR="00DE49CC">
        <w:rPr>
          <w:color w:val="000000"/>
        </w:rPr>
        <w:t>und</w:t>
      </w:r>
      <w:r w:rsidRPr="00580168">
        <w:rPr>
          <w:color w:val="000000"/>
        </w:rPr>
        <w:t xml:space="preserve"> Forschungsfrage</w:t>
      </w:r>
      <w:r w:rsidR="00DE49CC">
        <w:rPr>
          <w:color w:val="000000"/>
        </w:rPr>
        <w:t>(n)</w:t>
      </w:r>
      <w:r w:rsidRPr="00580168">
        <w:rPr>
          <w:color w:val="000000"/>
        </w:rPr>
        <w:t>.</w:t>
      </w:r>
    </w:p>
    <w:p w14:paraId="0C42119F" w14:textId="77777777" w:rsidR="006A1E72" w:rsidRPr="00580168" w:rsidRDefault="008E12FD" w:rsidP="00580168">
      <w:pPr>
        <w:numPr>
          <w:ilvl w:val="2"/>
          <w:numId w:val="26"/>
        </w:numPr>
        <w:tabs>
          <w:tab w:val="clear" w:pos="2160"/>
          <w:tab w:val="num" w:pos="1418"/>
        </w:tabs>
        <w:ind w:left="1701" w:hanging="283"/>
        <w:rPr>
          <w:color w:val="000000"/>
        </w:rPr>
      </w:pPr>
      <w:r w:rsidRPr="00580168">
        <w:rPr>
          <w:color w:val="000000"/>
        </w:rPr>
        <w:t>Einbettung des Themas in einen konkreten theoretischen Rahmen sowie Auswahl und Einsatz eines passenden Forschungsansatzes (</w:t>
      </w:r>
      <w:r w:rsidR="004E5054" w:rsidRPr="00580168">
        <w:rPr>
          <w:color w:val="000000"/>
        </w:rPr>
        <w:t xml:space="preserve">bspw. </w:t>
      </w:r>
      <w:r w:rsidRPr="00580168">
        <w:rPr>
          <w:color w:val="000000"/>
        </w:rPr>
        <w:t>nicht empirisch: Literaturüberblick; empirisch: qualitativ oder quantitativ). Hierbei ist jeweils eine Erläuterung für den Einsatz der gewählten The</w:t>
      </w:r>
      <w:r w:rsidR="006A1E72" w:rsidRPr="00580168">
        <w:rPr>
          <w:color w:val="000000"/>
        </w:rPr>
        <w:t>orie bzw. Methode erforderlich.</w:t>
      </w:r>
    </w:p>
    <w:p w14:paraId="0014A60F" w14:textId="297F1B2B" w:rsidR="008E12FD" w:rsidRPr="00580168" w:rsidRDefault="008E12FD" w:rsidP="00580168">
      <w:pPr>
        <w:numPr>
          <w:ilvl w:val="2"/>
          <w:numId w:val="26"/>
        </w:numPr>
        <w:tabs>
          <w:tab w:val="clear" w:pos="2160"/>
          <w:tab w:val="num" w:pos="1418"/>
        </w:tabs>
        <w:ind w:left="1701" w:hanging="283"/>
        <w:rPr>
          <w:color w:val="000000"/>
        </w:rPr>
      </w:pPr>
      <w:r w:rsidRPr="00580168">
        <w:rPr>
          <w:color w:val="000000"/>
        </w:rPr>
        <w:t>Überzeugende Darstellung und Diskussion der Ergebnisse.</w:t>
      </w:r>
    </w:p>
    <w:p w14:paraId="7A5BABD2" w14:textId="755A2D61" w:rsidR="003D63BC" w:rsidRPr="00882739" w:rsidRDefault="008E12FD" w:rsidP="003D63BC">
      <w:pPr>
        <w:numPr>
          <w:ilvl w:val="1"/>
          <w:numId w:val="11"/>
        </w:numPr>
      </w:pPr>
      <w:r>
        <w:rPr>
          <w:b/>
        </w:rPr>
        <w:t xml:space="preserve">Konkrete </w:t>
      </w:r>
      <w:r w:rsidRPr="008E12FD">
        <w:rPr>
          <w:b/>
        </w:rPr>
        <w:t>Ergebnisse</w:t>
      </w:r>
      <w:r>
        <w:t xml:space="preserve">: Theoretische Implikationen und </w:t>
      </w:r>
      <w:r w:rsidR="00EC16FB">
        <w:t>p</w:t>
      </w:r>
      <w:r>
        <w:t>raktische Handlungsempfehlungen</w:t>
      </w:r>
      <w:r w:rsidR="008102C2">
        <w:t>.</w:t>
      </w:r>
    </w:p>
    <w:p w14:paraId="55DDD486" w14:textId="77777777" w:rsidR="008E12FD" w:rsidRPr="00E34BF7" w:rsidRDefault="00E34BF7" w:rsidP="00020909">
      <w:pPr>
        <w:pStyle w:val="berschrift2"/>
      </w:pPr>
      <w:bookmarkStart w:id="5" w:name="_Toc38272510"/>
      <w:r>
        <w:t>Praxisorientierte Arbeiten</w:t>
      </w:r>
      <w:bookmarkEnd w:id="5"/>
    </w:p>
    <w:p w14:paraId="29DB96E5" w14:textId="13356A2B" w:rsidR="003D63BC" w:rsidRPr="003D63BC" w:rsidRDefault="00E34BF7" w:rsidP="003D63BC">
      <w:pPr>
        <w:numPr>
          <w:ilvl w:val="1"/>
          <w:numId w:val="11"/>
        </w:numPr>
      </w:pPr>
      <w:r w:rsidRPr="00E34BF7">
        <w:rPr>
          <w:b/>
        </w:rPr>
        <w:t>Zielsetzung</w:t>
      </w:r>
      <w:r>
        <w:t>: Ziel einer solchen Arbeit ist ein eigenständiger Beitrag zum akademischen Diskurs (adressiertes Literaturfeld) sowie zur Praxis. Im Gegensatz zu akademischen Arbeiten liegt hier der Fokus aber deutlich stärker auf der Praxisrelevanz der Ergebnisse</w:t>
      </w:r>
      <w:r w:rsidR="008102C2">
        <w:t>.</w:t>
      </w:r>
      <w:r w:rsidR="005C5228">
        <w:t xml:space="preserve"> Dabei werden praxisorientierte Arbeiten an ihrem Einfluss aus die Praxis gemessen. Hier ist die Bewertungsgrundlage schwieriger zu definieren, da der Stand der Praxis häufig nicht vollständig in der Literatur aufgearbeitet ist.</w:t>
      </w:r>
      <w:r w:rsidR="00BF283A">
        <w:t xml:space="preserve"> Praxisorientierte Arbeiten treffen typischerweise praktische relevante Aussagen welche </w:t>
      </w:r>
      <w:r w:rsidR="000460EE">
        <w:rPr>
          <w:b/>
          <w:bCs/>
        </w:rPr>
        <w:t>Ziel-Mittel-</w:t>
      </w:r>
      <w:r w:rsidR="00BF283A" w:rsidRPr="00F326BA">
        <w:rPr>
          <w:b/>
          <w:bCs/>
        </w:rPr>
        <w:t>Zusammenhänge</w:t>
      </w:r>
      <w:r w:rsidR="00BF283A">
        <w:t xml:space="preserve"> erläutern; </w:t>
      </w:r>
      <w:r w:rsidR="00882739">
        <w:t xml:space="preserve">sie </w:t>
      </w:r>
      <w:r w:rsidR="00BF283A">
        <w:t>beschreiben, was konkret getan werden muss</w:t>
      </w:r>
      <w:r w:rsidR="00EC16FB">
        <w:t>,</w:t>
      </w:r>
      <w:r w:rsidR="00BF283A">
        <w:t xml:space="preserve"> um ein definiertes Ziel zu erreichen.</w:t>
      </w:r>
    </w:p>
    <w:p w14:paraId="3AB15E25" w14:textId="77777777" w:rsidR="006A1E72" w:rsidRDefault="00E34BF7" w:rsidP="00E34BF7">
      <w:pPr>
        <w:numPr>
          <w:ilvl w:val="1"/>
          <w:numId w:val="11"/>
        </w:numPr>
      </w:pPr>
      <w:r w:rsidRPr="00E34BF7">
        <w:rPr>
          <w:b/>
        </w:rPr>
        <w:t>Vorgehen</w:t>
      </w:r>
      <w:r w:rsidR="006A1E72">
        <w:t>:</w:t>
      </w:r>
    </w:p>
    <w:p w14:paraId="48013B5F" w14:textId="6CA43027" w:rsidR="006A1E72" w:rsidRPr="00580168" w:rsidRDefault="00E34BF7" w:rsidP="00580168">
      <w:pPr>
        <w:numPr>
          <w:ilvl w:val="2"/>
          <w:numId w:val="26"/>
        </w:numPr>
        <w:tabs>
          <w:tab w:val="clear" w:pos="2160"/>
          <w:tab w:val="num" w:pos="1418"/>
        </w:tabs>
        <w:ind w:left="1701" w:hanging="283"/>
        <w:rPr>
          <w:color w:val="000000"/>
        </w:rPr>
      </w:pPr>
      <w:r w:rsidRPr="00580168">
        <w:rPr>
          <w:color w:val="000000"/>
        </w:rPr>
        <w:t xml:space="preserve">Aufzeigen der praktischen und theoretischen Relevanz des Themas sowie Darlegung einer Forschungslücke </w:t>
      </w:r>
      <w:r w:rsidR="00DE49CC">
        <w:rPr>
          <w:color w:val="000000"/>
        </w:rPr>
        <w:t>und</w:t>
      </w:r>
      <w:r w:rsidR="006A1E72" w:rsidRPr="00580168">
        <w:rPr>
          <w:color w:val="000000"/>
        </w:rPr>
        <w:t xml:space="preserve"> Forschungsfrage</w:t>
      </w:r>
      <w:r w:rsidR="00DE49CC">
        <w:rPr>
          <w:color w:val="000000"/>
        </w:rPr>
        <w:t>(n)</w:t>
      </w:r>
      <w:r w:rsidR="006A1E72" w:rsidRPr="00580168">
        <w:rPr>
          <w:color w:val="000000"/>
        </w:rPr>
        <w:t>.</w:t>
      </w:r>
    </w:p>
    <w:p w14:paraId="4D67B2D4" w14:textId="77777777" w:rsidR="006A1E72" w:rsidRPr="00580168" w:rsidRDefault="00E34BF7" w:rsidP="00580168">
      <w:pPr>
        <w:numPr>
          <w:ilvl w:val="2"/>
          <w:numId w:val="26"/>
        </w:numPr>
        <w:tabs>
          <w:tab w:val="clear" w:pos="2160"/>
          <w:tab w:val="num" w:pos="1418"/>
        </w:tabs>
        <w:ind w:left="1701" w:hanging="283"/>
        <w:rPr>
          <w:color w:val="000000"/>
        </w:rPr>
      </w:pPr>
      <w:r w:rsidRPr="00580168">
        <w:rPr>
          <w:color w:val="000000"/>
        </w:rPr>
        <w:t>Einbettung des Themas in einen konkreten theoretischen Rahmen sowie Auswahl und Einsatz eines passenden Forschungsansatzes (</w:t>
      </w:r>
      <w:r w:rsidR="00ED52B4" w:rsidRPr="00580168">
        <w:rPr>
          <w:color w:val="000000"/>
        </w:rPr>
        <w:t xml:space="preserve">bspw. </w:t>
      </w:r>
      <w:r w:rsidRPr="00580168">
        <w:rPr>
          <w:color w:val="000000"/>
        </w:rPr>
        <w:t>nicht empirisch: Literaturüberblick; empirisch: qualitativ oder quantitativ). Hierbei ist jeweils eine Erläuterung für den Einsatz der gewählten The</w:t>
      </w:r>
      <w:r w:rsidR="006A1E72" w:rsidRPr="00580168">
        <w:rPr>
          <w:color w:val="000000"/>
        </w:rPr>
        <w:t>orie bzw. Methode erforderlich.</w:t>
      </w:r>
    </w:p>
    <w:p w14:paraId="350C7625" w14:textId="1AB92FB3" w:rsidR="00E34BF7" w:rsidRPr="00580168" w:rsidRDefault="00E34BF7" w:rsidP="00580168">
      <w:pPr>
        <w:numPr>
          <w:ilvl w:val="2"/>
          <w:numId w:val="26"/>
        </w:numPr>
        <w:tabs>
          <w:tab w:val="clear" w:pos="2160"/>
          <w:tab w:val="num" w:pos="1418"/>
        </w:tabs>
        <w:ind w:left="1701" w:hanging="283"/>
        <w:rPr>
          <w:color w:val="000000"/>
        </w:rPr>
      </w:pPr>
      <w:r w:rsidRPr="00580168">
        <w:rPr>
          <w:color w:val="000000"/>
        </w:rPr>
        <w:t>Überzeugende Darstellung und Diskussion der Ergebnisse mit einem Fokus auf die praktische Relevanz der Ergebnisse und dem Ziel der Ableitung von konkreten Handlungsempfehlungen</w:t>
      </w:r>
      <w:r w:rsidR="008102C2" w:rsidRPr="00580168">
        <w:rPr>
          <w:color w:val="000000"/>
        </w:rPr>
        <w:t>.</w:t>
      </w:r>
    </w:p>
    <w:p w14:paraId="68388F8D" w14:textId="08C29B11" w:rsidR="003D63BC" w:rsidRPr="00882739" w:rsidRDefault="00E34BF7" w:rsidP="003D63BC">
      <w:pPr>
        <w:numPr>
          <w:ilvl w:val="1"/>
          <w:numId w:val="11"/>
        </w:numPr>
      </w:pPr>
      <w:r w:rsidRPr="00E34BF7">
        <w:rPr>
          <w:b/>
        </w:rPr>
        <w:t>Konkrete</w:t>
      </w:r>
      <w:r>
        <w:t xml:space="preserve"> </w:t>
      </w:r>
      <w:r w:rsidRPr="00E34BF7">
        <w:rPr>
          <w:b/>
        </w:rPr>
        <w:t>Ergebnisse</w:t>
      </w:r>
      <w:r>
        <w:t xml:space="preserve">: (Theoretische Implikationen) und </w:t>
      </w:r>
      <w:r w:rsidR="001E187B">
        <w:t>p</w:t>
      </w:r>
      <w:r>
        <w:t>raktische Handlungsempfehlungen</w:t>
      </w:r>
      <w:r w:rsidR="00F326BA">
        <w:t>, jedoch nicht bloß eine Einordnung von Beobachtungen</w:t>
      </w:r>
      <w:r w:rsidR="008102C2">
        <w:t>.</w:t>
      </w:r>
    </w:p>
    <w:p w14:paraId="1B522113" w14:textId="68460352" w:rsidR="002E4A33" w:rsidRPr="00063319" w:rsidRDefault="002E4A33" w:rsidP="002E4A33">
      <w:pPr>
        <w:pStyle w:val="berschrift1"/>
        <w:tabs>
          <w:tab w:val="num" w:pos="340"/>
        </w:tabs>
        <w:ind w:left="340" w:hanging="340"/>
        <w:rPr>
          <w:color w:val="000000"/>
        </w:rPr>
      </w:pPr>
      <w:bookmarkStart w:id="6" w:name="_Toc38272511"/>
      <w:r w:rsidRPr="00063319">
        <w:rPr>
          <w:color w:val="000000"/>
        </w:rPr>
        <w:lastRenderedPageBreak/>
        <w:t>Ablauf</w:t>
      </w:r>
      <w:bookmarkEnd w:id="1"/>
      <w:bookmarkEnd w:id="6"/>
      <w:r w:rsidR="00896F6B">
        <w:rPr>
          <w:color w:val="000000"/>
        </w:rPr>
        <w:t xml:space="preserve"> </w:t>
      </w:r>
    </w:p>
    <w:p w14:paraId="38CBA2EE" w14:textId="77777777" w:rsidR="002E4A33" w:rsidRPr="00063319" w:rsidRDefault="002E4A33" w:rsidP="002E4A33">
      <w:pPr>
        <w:pStyle w:val="berschrift2"/>
        <w:rPr>
          <w:color w:val="000000"/>
        </w:rPr>
      </w:pPr>
      <w:bookmarkStart w:id="7" w:name="_Toc157245972"/>
      <w:bookmarkStart w:id="8" w:name="_Toc38272512"/>
      <w:r w:rsidRPr="00063319">
        <w:rPr>
          <w:color w:val="000000"/>
        </w:rPr>
        <w:t>Bearbeitung und Betreuung</w:t>
      </w:r>
      <w:bookmarkEnd w:id="7"/>
      <w:bookmarkEnd w:id="8"/>
    </w:p>
    <w:p w14:paraId="773653CF" w14:textId="3068CE2C" w:rsidR="002E4A33" w:rsidRPr="00063319" w:rsidRDefault="002E4A33" w:rsidP="002E4A33">
      <w:pPr>
        <w:numPr>
          <w:ilvl w:val="0"/>
          <w:numId w:val="3"/>
        </w:numPr>
        <w:rPr>
          <w:color w:val="000000"/>
        </w:rPr>
      </w:pPr>
      <w:r w:rsidRPr="00063319">
        <w:rPr>
          <w:color w:val="000000"/>
        </w:rPr>
        <w:t>Nach Literaturrecherche und Einarbeitung in das Thema ist die Gliederung der Arbeit mit dem</w:t>
      </w:r>
      <w:r w:rsidR="006A1E72">
        <w:rPr>
          <w:color w:val="000000"/>
        </w:rPr>
        <w:t>/der</w:t>
      </w:r>
      <w:r w:rsidRPr="00063319">
        <w:rPr>
          <w:color w:val="000000"/>
        </w:rPr>
        <w:t xml:space="preserve"> Betreuer</w:t>
      </w:r>
      <w:r w:rsidR="006A1E72">
        <w:rPr>
          <w:color w:val="000000"/>
        </w:rPr>
        <w:t>(in)</w:t>
      </w:r>
      <w:r w:rsidRPr="00063319">
        <w:rPr>
          <w:color w:val="000000"/>
        </w:rPr>
        <w:t xml:space="preserve"> abzusprechen.</w:t>
      </w:r>
    </w:p>
    <w:p w14:paraId="7A3A13BF" w14:textId="525FF9C1" w:rsidR="002E4A33" w:rsidRPr="00063319" w:rsidRDefault="002E4A33" w:rsidP="002E4A33">
      <w:pPr>
        <w:numPr>
          <w:ilvl w:val="0"/>
          <w:numId w:val="3"/>
        </w:numPr>
        <w:rPr>
          <w:color w:val="000000"/>
        </w:rPr>
      </w:pPr>
      <w:r w:rsidRPr="00063319">
        <w:rPr>
          <w:color w:val="000000"/>
        </w:rPr>
        <w:t>Bei Gruppenarbeiten ist ein</w:t>
      </w:r>
      <w:r w:rsidR="006A1E72">
        <w:rPr>
          <w:color w:val="000000"/>
        </w:rPr>
        <w:t>/eine</w:t>
      </w:r>
      <w:r w:rsidRPr="00063319">
        <w:rPr>
          <w:color w:val="000000"/>
        </w:rPr>
        <w:t xml:space="preserve"> </w:t>
      </w:r>
      <w:r w:rsidRPr="00063319">
        <w:rPr>
          <w:b/>
          <w:color w:val="000000"/>
        </w:rPr>
        <w:t>Sprecher</w:t>
      </w:r>
      <w:r w:rsidR="006A1E72">
        <w:rPr>
          <w:b/>
          <w:color w:val="000000"/>
        </w:rPr>
        <w:t>(in)</w:t>
      </w:r>
      <w:r w:rsidRPr="00063319">
        <w:rPr>
          <w:color w:val="000000"/>
        </w:rPr>
        <w:t xml:space="preserve"> zu bestimmen, der</w:t>
      </w:r>
      <w:r w:rsidR="006A1E72">
        <w:rPr>
          <w:color w:val="000000"/>
        </w:rPr>
        <w:t>/die</w:t>
      </w:r>
      <w:r w:rsidRPr="00063319">
        <w:rPr>
          <w:color w:val="000000"/>
        </w:rPr>
        <w:t xml:space="preserve"> als </w:t>
      </w:r>
      <w:r w:rsidR="006A1E72">
        <w:rPr>
          <w:color w:val="000000"/>
        </w:rPr>
        <w:t>primäre/r</w:t>
      </w:r>
      <w:r w:rsidR="002D5DB9" w:rsidRPr="00063319">
        <w:rPr>
          <w:color w:val="000000"/>
        </w:rPr>
        <w:t xml:space="preserve"> </w:t>
      </w:r>
      <w:r w:rsidRPr="00063319">
        <w:rPr>
          <w:color w:val="000000"/>
        </w:rPr>
        <w:t>Ansprechpartner</w:t>
      </w:r>
      <w:r w:rsidR="006A1E72">
        <w:rPr>
          <w:color w:val="000000"/>
        </w:rPr>
        <w:t>(in)</w:t>
      </w:r>
      <w:r w:rsidRPr="00063319">
        <w:rPr>
          <w:color w:val="000000"/>
        </w:rPr>
        <w:t xml:space="preserve"> zur Verfügung steht.</w:t>
      </w:r>
    </w:p>
    <w:p w14:paraId="211487CA" w14:textId="1A501686" w:rsidR="002E4A33" w:rsidRPr="00063319" w:rsidRDefault="002E4A33" w:rsidP="002E4A33">
      <w:pPr>
        <w:numPr>
          <w:ilvl w:val="0"/>
          <w:numId w:val="3"/>
        </w:numPr>
        <w:rPr>
          <w:color w:val="000000"/>
        </w:rPr>
      </w:pPr>
      <w:r w:rsidRPr="00063319">
        <w:rPr>
          <w:color w:val="000000"/>
        </w:rPr>
        <w:t xml:space="preserve">Sprechen Sie eine </w:t>
      </w:r>
      <w:r w:rsidRPr="00063319">
        <w:rPr>
          <w:b/>
          <w:color w:val="000000"/>
        </w:rPr>
        <w:t>Kontaktaufnahme mit Dritten</w:t>
      </w:r>
      <w:r w:rsidRPr="00063319">
        <w:rPr>
          <w:color w:val="000000"/>
        </w:rPr>
        <w:t xml:space="preserve"> (z. B. </w:t>
      </w:r>
      <w:r w:rsidR="008006CB">
        <w:rPr>
          <w:color w:val="000000"/>
        </w:rPr>
        <w:t>Unternehmen</w:t>
      </w:r>
      <w:r w:rsidRPr="00063319">
        <w:rPr>
          <w:color w:val="000000"/>
        </w:rPr>
        <w:t>, Behörden, anderen Lehrstühlen, …) unbedingt mit Ihrem</w:t>
      </w:r>
      <w:r w:rsidR="006A1E72">
        <w:rPr>
          <w:color w:val="000000"/>
        </w:rPr>
        <w:t>/Ihrer</w:t>
      </w:r>
      <w:r w:rsidRPr="00063319">
        <w:rPr>
          <w:color w:val="000000"/>
        </w:rPr>
        <w:t xml:space="preserve"> Betreuer</w:t>
      </w:r>
      <w:r w:rsidR="006A1E72">
        <w:rPr>
          <w:color w:val="000000"/>
        </w:rPr>
        <w:t>(in)</w:t>
      </w:r>
      <w:r w:rsidRPr="00063319">
        <w:rPr>
          <w:color w:val="000000"/>
        </w:rPr>
        <w:t xml:space="preserve"> ab.</w:t>
      </w:r>
    </w:p>
    <w:p w14:paraId="2BAA1E89" w14:textId="77777777" w:rsidR="002E4A33" w:rsidRPr="00063319" w:rsidRDefault="002E4A33" w:rsidP="002E4A33">
      <w:pPr>
        <w:numPr>
          <w:ilvl w:val="0"/>
          <w:numId w:val="3"/>
        </w:numPr>
        <w:rPr>
          <w:b/>
          <w:color w:val="000000"/>
        </w:rPr>
      </w:pPr>
      <w:r w:rsidRPr="00063319">
        <w:rPr>
          <w:b/>
          <w:color w:val="000000"/>
        </w:rPr>
        <w:t xml:space="preserve">Ablauf der Übernahme einer </w:t>
      </w:r>
      <w:r w:rsidR="00C12882">
        <w:rPr>
          <w:b/>
          <w:color w:val="000000"/>
        </w:rPr>
        <w:t xml:space="preserve">Abschlussarbeit (Bachelor- </w:t>
      </w:r>
      <w:r w:rsidR="002D5DB9" w:rsidRPr="00063319">
        <w:rPr>
          <w:b/>
          <w:color w:val="000000"/>
        </w:rPr>
        <w:t>und Master</w:t>
      </w:r>
      <w:r w:rsidRPr="00063319">
        <w:rPr>
          <w:b/>
          <w:color w:val="000000"/>
        </w:rPr>
        <w:t>arbeit</w:t>
      </w:r>
      <w:r w:rsidR="002D5DB9" w:rsidRPr="00063319">
        <w:rPr>
          <w:b/>
          <w:color w:val="000000"/>
        </w:rPr>
        <w:t>):</w:t>
      </w:r>
    </w:p>
    <w:p w14:paraId="3862328E" w14:textId="5751B80D" w:rsidR="00876EBB" w:rsidRPr="00063319" w:rsidRDefault="00876EBB" w:rsidP="00876EBB">
      <w:pPr>
        <w:numPr>
          <w:ilvl w:val="1"/>
          <w:numId w:val="11"/>
        </w:numPr>
        <w:rPr>
          <w:color w:val="000000"/>
        </w:rPr>
      </w:pPr>
      <w:r w:rsidRPr="00063319">
        <w:rPr>
          <w:color w:val="000000"/>
        </w:rPr>
        <w:t xml:space="preserve">Die Anzahl zur Betreuung angenommener Abschlussarbeiten richtet sich nach der jeweils aktuellen Kapazität des </w:t>
      </w:r>
      <w:r w:rsidR="00CD4DFC">
        <w:rPr>
          <w:color w:val="000000"/>
        </w:rPr>
        <w:t>Institutes</w:t>
      </w:r>
      <w:r w:rsidRPr="00063319">
        <w:rPr>
          <w:color w:val="000000"/>
        </w:rPr>
        <w:t xml:space="preserve">, wobei </w:t>
      </w:r>
      <w:r w:rsidR="008006CB">
        <w:rPr>
          <w:color w:val="000000"/>
        </w:rPr>
        <w:t xml:space="preserve">typischerweise </w:t>
      </w:r>
      <w:r w:rsidRPr="00063319">
        <w:rPr>
          <w:color w:val="000000"/>
        </w:rPr>
        <w:t>Bewerber</w:t>
      </w:r>
      <w:r w:rsidR="006A1E72">
        <w:rPr>
          <w:color w:val="000000"/>
        </w:rPr>
        <w:t>(innen)</w:t>
      </w:r>
      <w:r w:rsidRPr="00063319">
        <w:rPr>
          <w:color w:val="000000"/>
        </w:rPr>
        <w:t xml:space="preserve"> für eine</w:t>
      </w:r>
    </w:p>
    <w:p w14:paraId="4E54225E" w14:textId="70CD584F" w:rsidR="002E4A33" w:rsidRPr="00063319" w:rsidRDefault="002E4A33" w:rsidP="002E4A33">
      <w:pPr>
        <w:numPr>
          <w:ilvl w:val="1"/>
          <w:numId w:val="11"/>
        </w:numPr>
        <w:rPr>
          <w:color w:val="000000"/>
        </w:rPr>
      </w:pPr>
      <w:r w:rsidRPr="00063319">
        <w:rPr>
          <w:color w:val="000000"/>
        </w:rPr>
        <w:t xml:space="preserve">Persönliche Absprache mit </w:t>
      </w:r>
      <w:r w:rsidR="00CD4DFC">
        <w:rPr>
          <w:color w:val="000000"/>
        </w:rPr>
        <w:t>dem</w:t>
      </w:r>
      <w:r w:rsidR="006A1E72">
        <w:rPr>
          <w:color w:val="000000"/>
        </w:rPr>
        <w:t>/der</w:t>
      </w:r>
      <w:r w:rsidR="00CD4DFC">
        <w:rPr>
          <w:color w:val="000000"/>
        </w:rPr>
        <w:t xml:space="preserve"> </w:t>
      </w:r>
      <w:r w:rsidRPr="00063319">
        <w:rPr>
          <w:color w:val="000000"/>
        </w:rPr>
        <w:t>potentielle</w:t>
      </w:r>
      <w:r w:rsidR="001E187B">
        <w:rPr>
          <w:color w:val="000000"/>
        </w:rPr>
        <w:t>n</w:t>
      </w:r>
      <w:r w:rsidRPr="00063319">
        <w:rPr>
          <w:color w:val="000000"/>
        </w:rPr>
        <w:t xml:space="preserve"> Betreuer</w:t>
      </w:r>
      <w:r w:rsidR="006A1E72">
        <w:rPr>
          <w:color w:val="000000"/>
        </w:rPr>
        <w:t>(in)</w:t>
      </w:r>
      <w:r w:rsidRPr="00063319">
        <w:rPr>
          <w:color w:val="000000"/>
        </w:rPr>
        <w:t xml:space="preserve"> und </w:t>
      </w:r>
      <w:r w:rsidR="00CD4DFC">
        <w:rPr>
          <w:color w:val="000000"/>
        </w:rPr>
        <w:t xml:space="preserve">die </w:t>
      </w:r>
      <w:r w:rsidRPr="00063319">
        <w:rPr>
          <w:color w:val="000000"/>
        </w:rPr>
        <w:t xml:space="preserve">Erstellung einer ersten Grobgliederung und </w:t>
      </w:r>
      <w:r w:rsidR="00812A05">
        <w:rPr>
          <w:color w:val="000000"/>
        </w:rPr>
        <w:t>einem Exposé</w:t>
      </w:r>
      <w:r w:rsidR="0082098A">
        <w:rPr>
          <w:color w:val="000000"/>
        </w:rPr>
        <w:t>.</w:t>
      </w:r>
    </w:p>
    <w:p w14:paraId="0CB75FDF" w14:textId="750CF767" w:rsidR="002E4A33" w:rsidRPr="00063319" w:rsidRDefault="002E4A33" w:rsidP="002E4A33">
      <w:pPr>
        <w:numPr>
          <w:ilvl w:val="1"/>
          <w:numId w:val="11"/>
        </w:numPr>
        <w:rPr>
          <w:color w:val="000000"/>
        </w:rPr>
      </w:pPr>
      <w:r w:rsidRPr="00063319">
        <w:rPr>
          <w:color w:val="000000"/>
        </w:rPr>
        <w:t xml:space="preserve">Gemeinsam mit </w:t>
      </w:r>
      <w:r w:rsidR="00CD4DFC">
        <w:rPr>
          <w:color w:val="000000"/>
        </w:rPr>
        <w:t>dem</w:t>
      </w:r>
      <w:r w:rsidR="006A1E72">
        <w:rPr>
          <w:color w:val="000000"/>
        </w:rPr>
        <w:t>/der</w:t>
      </w:r>
      <w:r w:rsidR="00CD4DFC">
        <w:rPr>
          <w:color w:val="000000"/>
        </w:rPr>
        <w:t xml:space="preserve"> </w:t>
      </w:r>
      <w:r w:rsidRPr="00063319">
        <w:rPr>
          <w:color w:val="000000"/>
        </w:rPr>
        <w:t>Betreuer</w:t>
      </w:r>
      <w:r w:rsidR="006A1E72">
        <w:rPr>
          <w:color w:val="000000"/>
        </w:rPr>
        <w:t>(in)</w:t>
      </w:r>
      <w:r w:rsidRPr="00063319">
        <w:rPr>
          <w:color w:val="000000"/>
        </w:rPr>
        <w:t xml:space="preserve"> </w:t>
      </w:r>
      <w:r w:rsidR="00CD4DFC">
        <w:rPr>
          <w:color w:val="000000"/>
        </w:rPr>
        <w:t xml:space="preserve">erfolgt </w:t>
      </w:r>
      <w:r w:rsidR="000460EE">
        <w:rPr>
          <w:color w:val="000000"/>
        </w:rPr>
        <w:t xml:space="preserve">unter Umständen </w:t>
      </w:r>
      <w:r w:rsidR="00CD4DFC">
        <w:rPr>
          <w:color w:val="000000"/>
        </w:rPr>
        <w:t xml:space="preserve">eine </w:t>
      </w:r>
      <w:r w:rsidRPr="00063319">
        <w:rPr>
          <w:color w:val="000000"/>
        </w:rPr>
        <w:t xml:space="preserve">Vorstellung des Themas in </w:t>
      </w:r>
      <w:r w:rsidR="00812A05">
        <w:rPr>
          <w:color w:val="000000"/>
        </w:rPr>
        <w:t xml:space="preserve">der </w:t>
      </w:r>
      <w:r w:rsidRPr="00063319">
        <w:rPr>
          <w:color w:val="000000"/>
        </w:rPr>
        <w:t>Sprechstunde bei Prof. Hess (nach vorheriger Anmeldung</w:t>
      </w:r>
      <w:r w:rsidR="00CD4DFC">
        <w:rPr>
          <w:color w:val="000000"/>
        </w:rPr>
        <w:t>)</w:t>
      </w:r>
      <w:r w:rsidR="0082098A">
        <w:rPr>
          <w:color w:val="000000"/>
        </w:rPr>
        <w:t>.</w:t>
      </w:r>
    </w:p>
    <w:p w14:paraId="71E59AD1" w14:textId="102D33D9" w:rsidR="002E4A33" w:rsidRPr="00063319" w:rsidRDefault="002E4A33" w:rsidP="002E4A33">
      <w:pPr>
        <w:numPr>
          <w:ilvl w:val="1"/>
          <w:numId w:val="11"/>
        </w:numPr>
        <w:rPr>
          <w:color w:val="000000"/>
        </w:rPr>
      </w:pPr>
      <w:r w:rsidRPr="00063319">
        <w:rPr>
          <w:color w:val="000000"/>
        </w:rPr>
        <w:t>Ausfüllen von Anmelde</w:t>
      </w:r>
      <w:r w:rsidR="00876EBB" w:rsidRPr="00063319">
        <w:rPr>
          <w:color w:val="000000"/>
        </w:rPr>
        <w:t>formularen</w:t>
      </w:r>
      <w:r w:rsidRPr="00063319">
        <w:rPr>
          <w:color w:val="000000"/>
        </w:rPr>
        <w:t xml:space="preserve">, die </w:t>
      </w:r>
      <w:r w:rsidR="000460EE">
        <w:rPr>
          <w:color w:val="000000"/>
        </w:rPr>
        <w:t xml:space="preserve">dem </w:t>
      </w:r>
      <w:r w:rsidR="0008582B">
        <w:rPr>
          <w:color w:val="000000"/>
        </w:rPr>
        <w:t>DMM</w:t>
      </w:r>
      <w:r w:rsidRPr="00063319">
        <w:rPr>
          <w:color w:val="000000"/>
        </w:rPr>
        <w:t xml:space="preserve">-Sekretariat ausgefüllt </w:t>
      </w:r>
      <w:r w:rsidR="000460EE">
        <w:rPr>
          <w:color w:val="000000"/>
        </w:rPr>
        <w:t>in digitaler Form überlassen werden</w:t>
      </w:r>
      <w:r w:rsidR="0082098A">
        <w:rPr>
          <w:color w:val="000000"/>
        </w:rPr>
        <w:t>.</w:t>
      </w:r>
    </w:p>
    <w:p w14:paraId="10713598" w14:textId="0FB901BC" w:rsidR="00876EBB" w:rsidRPr="00063319" w:rsidRDefault="00267AD0" w:rsidP="002E4A33">
      <w:pPr>
        <w:numPr>
          <w:ilvl w:val="1"/>
          <w:numId w:val="11"/>
        </w:numPr>
        <w:rPr>
          <w:color w:val="000000"/>
        </w:rPr>
      </w:pPr>
      <w:r>
        <w:rPr>
          <w:color w:val="000000"/>
        </w:rPr>
        <w:t xml:space="preserve">Die </w:t>
      </w:r>
      <w:r w:rsidR="002E4A33" w:rsidRPr="00063319">
        <w:rPr>
          <w:color w:val="000000"/>
        </w:rPr>
        <w:t>Bearbeitungszeit</w:t>
      </w:r>
      <w:r w:rsidR="00752204" w:rsidRPr="00063319">
        <w:rPr>
          <w:color w:val="000000"/>
        </w:rPr>
        <w:t>en</w:t>
      </w:r>
      <w:r w:rsidR="00876EBB" w:rsidRPr="00063319">
        <w:rPr>
          <w:color w:val="000000"/>
        </w:rPr>
        <w:t xml:space="preserve"> </w:t>
      </w:r>
      <w:r>
        <w:rPr>
          <w:color w:val="000000"/>
        </w:rPr>
        <w:t xml:space="preserve">der Abschlussarbeiten richten sich nach den entsprechenden Studiengängen. Typische Bearbeitungszeiten für das BWL Studium sind </w:t>
      </w:r>
      <w:r w:rsidR="00876EBB" w:rsidRPr="00063319">
        <w:rPr>
          <w:color w:val="000000"/>
        </w:rPr>
        <w:t>(jeweils kalendertägig):</w:t>
      </w:r>
      <w:r w:rsidR="002D3CFC">
        <w:rPr>
          <w:color w:val="000000"/>
        </w:rPr>
        <w:t xml:space="preserve"> </w:t>
      </w:r>
    </w:p>
    <w:p w14:paraId="6221D0D3" w14:textId="64E1E300" w:rsidR="00C56FFB" w:rsidRPr="00063319" w:rsidRDefault="006D38F4" w:rsidP="005B457C">
      <w:pPr>
        <w:numPr>
          <w:ilvl w:val="2"/>
          <w:numId w:val="26"/>
        </w:numPr>
        <w:tabs>
          <w:tab w:val="clear" w:pos="2160"/>
          <w:tab w:val="num" w:pos="1418"/>
        </w:tabs>
        <w:ind w:left="1701" w:hanging="283"/>
        <w:rPr>
          <w:color w:val="000000"/>
        </w:rPr>
      </w:pPr>
      <w:r w:rsidRPr="00063319">
        <w:rPr>
          <w:color w:val="000000"/>
        </w:rPr>
        <w:t xml:space="preserve">Seminararbeit: wie </w:t>
      </w:r>
      <w:r w:rsidR="006A1E72">
        <w:rPr>
          <w:color w:val="000000"/>
        </w:rPr>
        <w:t>von</w:t>
      </w:r>
      <w:r w:rsidRPr="00063319">
        <w:rPr>
          <w:color w:val="000000"/>
        </w:rPr>
        <w:t xml:space="preserve"> Be</w:t>
      </w:r>
      <w:r w:rsidR="00C56FFB" w:rsidRPr="00063319">
        <w:rPr>
          <w:color w:val="000000"/>
        </w:rPr>
        <w:t>t</w:t>
      </w:r>
      <w:r w:rsidRPr="00063319">
        <w:rPr>
          <w:color w:val="000000"/>
        </w:rPr>
        <w:t>r</w:t>
      </w:r>
      <w:r w:rsidR="00C56FFB" w:rsidRPr="00063319">
        <w:rPr>
          <w:color w:val="000000"/>
        </w:rPr>
        <w:t>euer</w:t>
      </w:r>
      <w:r w:rsidR="006A1E72">
        <w:rPr>
          <w:color w:val="000000"/>
        </w:rPr>
        <w:t>(in)</w:t>
      </w:r>
      <w:r w:rsidR="00C56FFB" w:rsidRPr="00063319">
        <w:rPr>
          <w:color w:val="000000"/>
        </w:rPr>
        <w:t xml:space="preserve"> angegeben</w:t>
      </w:r>
    </w:p>
    <w:p w14:paraId="465508DE" w14:textId="455FC634" w:rsidR="002E4A33" w:rsidRPr="00063319" w:rsidRDefault="00876EBB" w:rsidP="005B457C">
      <w:pPr>
        <w:numPr>
          <w:ilvl w:val="2"/>
          <w:numId w:val="26"/>
        </w:numPr>
        <w:tabs>
          <w:tab w:val="clear" w:pos="2160"/>
          <w:tab w:val="num" w:pos="1418"/>
        </w:tabs>
        <w:ind w:left="1701" w:hanging="283"/>
        <w:rPr>
          <w:color w:val="000000"/>
        </w:rPr>
      </w:pPr>
      <w:r w:rsidRPr="00063319">
        <w:rPr>
          <w:color w:val="000000"/>
        </w:rPr>
        <w:t>Bachelorarbeit: 8 Wochen</w:t>
      </w:r>
      <w:r w:rsidR="002D3CFC">
        <w:rPr>
          <w:color w:val="000000"/>
        </w:rPr>
        <w:t xml:space="preserve"> (alte PO), 10 Wochen (neue PO)</w:t>
      </w:r>
    </w:p>
    <w:p w14:paraId="4741FACC" w14:textId="77777777" w:rsidR="00876EBB" w:rsidRPr="00063319" w:rsidRDefault="00876EBB" w:rsidP="005B457C">
      <w:pPr>
        <w:numPr>
          <w:ilvl w:val="2"/>
          <w:numId w:val="26"/>
        </w:numPr>
        <w:tabs>
          <w:tab w:val="clear" w:pos="2160"/>
          <w:tab w:val="num" w:pos="1418"/>
        </w:tabs>
        <w:ind w:left="1701" w:hanging="283"/>
        <w:rPr>
          <w:color w:val="000000"/>
        </w:rPr>
      </w:pPr>
      <w:r w:rsidRPr="00063319">
        <w:rPr>
          <w:color w:val="000000"/>
        </w:rPr>
        <w:t>Masterarbeit: 22 Wochen</w:t>
      </w:r>
    </w:p>
    <w:p w14:paraId="493F4F42" w14:textId="36D79B44" w:rsidR="002E4A33" w:rsidRPr="00063319" w:rsidRDefault="002E4A33" w:rsidP="002E4A33">
      <w:pPr>
        <w:numPr>
          <w:ilvl w:val="1"/>
          <w:numId w:val="11"/>
        </w:numPr>
        <w:rPr>
          <w:color w:val="000000"/>
        </w:rPr>
      </w:pPr>
      <w:r w:rsidRPr="00063319">
        <w:rPr>
          <w:color w:val="000000"/>
        </w:rPr>
        <w:t xml:space="preserve">Etwa alle </w:t>
      </w:r>
      <w:r w:rsidR="00CF2F16">
        <w:rPr>
          <w:color w:val="000000"/>
        </w:rPr>
        <w:t>zwei</w:t>
      </w:r>
      <w:r w:rsidRPr="00063319">
        <w:rPr>
          <w:color w:val="000000"/>
        </w:rPr>
        <w:t xml:space="preserve"> Wochen findet </w:t>
      </w:r>
      <w:r w:rsidR="003D1C98" w:rsidRPr="00063319">
        <w:rPr>
          <w:color w:val="000000"/>
        </w:rPr>
        <w:t>eine Kolloquiums</w:t>
      </w:r>
      <w:r w:rsidR="00876EBB" w:rsidRPr="00063319">
        <w:rPr>
          <w:color w:val="000000"/>
        </w:rPr>
        <w:t>veranstaltung</w:t>
      </w:r>
      <w:r w:rsidRPr="00063319">
        <w:rPr>
          <w:color w:val="000000"/>
        </w:rPr>
        <w:t xml:space="preserve"> sta</w:t>
      </w:r>
      <w:r w:rsidR="00752204" w:rsidRPr="00063319">
        <w:rPr>
          <w:color w:val="000000"/>
        </w:rPr>
        <w:t xml:space="preserve">tt, zu dessen Teilnahme </w:t>
      </w:r>
      <w:r w:rsidR="00CF2F16">
        <w:rPr>
          <w:color w:val="000000"/>
        </w:rPr>
        <w:t>die angemeldeten Abschlussarbeitskandidaten</w:t>
      </w:r>
      <w:r w:rsidR="00752204" w:rsidRPr="00063319">
        <w:rPr>
          <w:color w:val="000000"/>
        </w:rPr>
        <w:t xml:space="preserve"> </w:t>
      </w:r>
      <w:r w:rsidR="00876EBB" w:rsidRPr="00063319">
        <w:rPr>
          <w:color w:val="000000"/>
        </w:rPr>
        <w:t xml:space="preserve">während der </w:t>
      </w:r>
      <w:r w:rsidR="00CF2F16">
        <w:rPr>
          <w:color w:val="000000"/>
        </w:rPr>
        <w:t xml:space="preserve">Bearbeitungszeit </w:t>
      </w:r>
      <w:r w:rsidR="00876EBB" w:rsidRPr="00063319">
        <w:rPr>
          <w:color w:val="000000"/>
        </w:rPr>
        <w:t xml:space="preserve">am </w:t>
      </w:r>
      <w:r w:rsidR="0008582B">
        <w:rPr>
          <w:color w:val="000000"/>
        </w:rPr>
        <w:t>DMM</w:t>
      </w:r>
      <w:r w:rsidRPr="00063319">
        <w:rPr>
          <w:color w:val="000000"/>
        </w:rPr>
        <w:t xml:space="preserve"> verpflichtet sind. </w:t>
      </w:r>
      <w:r w:rsidR="00CD4DFC">
        <w:rPr>
          <w:color w:val="000000"/>
        </w:rPr>
        <w:t>Die</w:t>
      </w:r>
      <w:r w:rsidR="003D1C98" w:rsidRPr="00063319">
        <w:rPr>
          <w:color w:val="000000"/>
        </w:rPr>
        <w:t xml:space="preserve"> relevanten </w:t>
      </w:r>
      <w:r w:rsidRPr="00063319">
        <w:rPr>
          <w:color w:val="000000"/>
        </w:rPr>
        <w:t xml:space="preserve">Termine </w:t>
      </w:r>
      <w:r w:rsidR="00CD4DFC">
        <w:rPr>
          <w:color w:val="000000"/>
        </w:rPr>
        <w:t>werden über den</w:t>
      </w:r>
      <w:r w:rsidR="006A1E72">
        <w:rPr>
          <w:color w:val="000000"/>
        </w:rPr>
        <w:t>/die</w:t>
      </w:r>
      <w:r w:rsidR="00CD4DFC">
        <w:rPr>
          <w:color w:val="000000"/>
        </w:rPr>
        <w:t xml:space="preserve"> Betreuer</w:t>
      </w:r>
      <w:r w:rsidR="006A1E72">
        <w:rPr>
          <w:color w:val="000000"/>
        </w:rPr>
        <w:t>(in)</w:t>
      </w:r>
      <w:r w:rsidR="00CD4DFC">
        <w:rPr>
          <w:color w:val="000000"/>
        </w:rPr>
        <w:t xml:space="preserve"> oder</w:t>
      </w:r>
      <w:r w:rsidR="00752204" w:rsidRPr="00063319">
        <w:rPr>
          <w:color w:val="000000"/>
        </w:rPr>
        <w:t xml:space="preserve"> </w:t>
      </w:r>
      <w:r w:rsidR="00D045BB">
        <w:rPr>
          <w:color w:val="000000"/>
        </w:rPr>
        <w:t>das Sekretariat</w:t>
      </w:r>
      <w:r w:rsidR="00CD4DFC">
        <w:rPr>
          <w:color w:val="000000"/>
        </w:rPr>
        <w:t xml:space="preserve"> bekannt gegeben</w:t>
      </w:r>
      <w:r w:rsidR="00CF2F16">
        <w:rPr>
          <w:color w:val="000000"/>
        </w:rPr>
        <w:t>.</w:t>
      </w:r>
    </w:p>
    <w:p w14:paraId="3BE01832" w14:textId="50A0317F" w:rsidR="002D3CFC" w:rsidRPr="002D3CFC" w:rsidRDefault="002E4A33" w:rsidP="002D3CFC">
      <w:pPr>
        <w:numPr>
          <w:ilvl w:val="1"/>
          <w:numId w:val="11"/>
        </w:numPr>
        <w:rPr>
          <w:color w:val="000000"/>
        </w:rPr>
      </w:pPr>
      <w:r w:rsidRPr="00063319">
        <w:rPr>
          <w:color w:val="000000"/>
        </w:rPr>
        <w:t xml:space="preserve">Nach etwa der Hälfte </w:t>
      </w:r>
      <w:r w:rsidR="00CD4DFC">
        <w:rPr>
          <w:color w:val="000000"/>
        </w:rPr>
        <w:t>der</w:t>
      </w:r>
      <w:r w:rsidRPr="00063319">
        <w:rPr>
          <w:color w:val="000000"/>
        </w:rPr>
        <w:t xml:space="preserve"> Bearbeitungszeit </w:t>
      </w:r>
      <w:r w:rsidR="00CD4DFC">
        <w:rPr>
          <w:color w:val="000000"/>
        </w:rPr>
        <w:t>stellt der</w:t>
      </w:r>
      <w:r w:rsidR="006A1E72">
        <w:rPr>
          <w:color w:val="000000"/>
        </w:rPr>
        <w:t>/die</w:t>
      </w:r>
      <w:r w:rsidR="00CD4DFC">
        <w:rPr>
          <w:color w:val="000000"/>
        </w:rPr>
        <w:t xml:space="preserve"> Kandidat</w:t>
      </w:r>
      <w:r w:rsidR="006A1E72">
        <w:rPr>
          <w:color w:val="000000"/>
        </w:rPr>
        <w:t>(in)</w:t>
      </w:r>
      <w:r w:rsidRPr="00063319">
        <w:rPr>
          <w:color w:val="000000"/>
        </w:rPr>
        <w:t xml:space="preserve"> den aktuellen Stand </w:t>
      </w:r>
      <w:r w:rsidR="00CD4DFC">
        <w:rPr>
          <w:color w:val="000000"/>
        </w:rPr>
        <w:t>der</w:t>
      </w:r>
      <w:r w:rsidRPr="00063319">
        <w:rPr>
          <w:color w:val="000000"/>
        </w:rPr>
        <w:t xml:space="preserve"> Arbeit </w:t>
      </w:r>
      <w:r w:rsidR="002D3CFC">
        <w:rPr>
          <w:color w:val="000000"/>
        </w:rPr>
        <w:t>im Kolloquium vor (10 Minuten Vortrag + 5 Minuten Diskussion im Bachelor; 20 Minuten Vortrag + 10 Minuten Diskussion)</w:t>
      </w:r>
    </w:p>
    <w:p w14:paraId="020F246A" w14:textId="77777777" w:rsidR="002E4A33" w:rsidRPr="00063319" w:rsidRDefault="002E4A33" w:rsidP="002E4A33">
      <w:pPr>
        <w:pStyle w:val="berschrift2"/>
        <w:rPr>
          <w:iCs w:val="0"/>
          <w:color w:val="000000"/>
        </w:rPr>
      </w:pPr>
      <w:bookmarkStart w:id="9" w:name="_Toc157245973"/>
      <w:bookmarkStart w:id="10" w:name="_Toc38272513"/>
      <w:r w:rsidRPr="00063319">
        <w:rPr>
          <w:iCs w:val="0"/>
          <w:color w:val="000000"/>
        </w:rPr>
        <w:t>Abgabe</w:t>
      </w:r>
      <w:bookmarkEnd w:id="9"/>
      <w:bookmarkEnd w:id="10"/>
    </w:p>
    <w:p w14:paraId="59E4FD53" w14:textId="77777777" w:rsidR="00267AD0" w:rsidRPr="00267AD0" w:rsidRDefault="002E4A33" w:rsidP="002E4A33">
      <w:pPr>
        <w:numPr>
          <w:ilvl w:val="0"/>
          <w:numId w:val="4"/>
        </w:numPr>
        <w:rPr>
          <w:color w:val="000000"/>
        </w:rPr>
      </w:pPr>
      <w:r w:rsidRPr="00063319">
        <w:rPr>
          <w:b/>
          <w:color w:val="000000"/>
        </w:rPr>
        <w:t>Seminararbeiten</w:t>
      </w:r>
    </w:p>
    <w:p w14:paraId="40D7395C" w14:textId="5B283A1C" w:rsidR="002E4A33" w:rsidRPr="00063319" w:rsidRDefault="005B457C" w:rsidP="00267AD0">
      <w:pPr>
        <w:numPr>
          <w:ilvl w:val="1"/>
          <w:numId w:val="11"/>
        </w:numPr>
        <w:tabs>
          <w:tab w:val="num" w:pos="1440"/>
        </w:tabs>
        <w:rPr>
          <w:color w:val="000000"/>
        </w:rPr>
      </w:pPr>
      <w:r>
        <w:rPr>
          <w:color w:val="000000"/>
        </w:rPr>
        <w:t>Datenträger (z.B.: CD oder USB-Stick)</w:t>
      </w:r>
      <w:r w:rsidR="00EF1C4D">
        <w:rPr>
          <w:color w:val="000000"/>
        </w:rPr>
        <w:t xml:space="preserve"> mit </w:t>
      </w:r>
      <w:r>
        <w:rPr>
          <w:color w:val="000000"/>
        </w:rPr>
        <w:t xml:space="preserve">der </w:t>
      </w:r>
      <w:r w:rsidR="00EF1C4D">
        <w:rPr>
          <w:color w:val="000000"/>
        </w:rPr>
        <w:t>Arbeit</w:t>
      </w:r>
      <w:r w:rsidR="002E4A33" w:rsidRPr="00063319">
        <w:rPr>
          <w:color w:val="000000"/>
        </w:rPr>
        <w:t xml:space="preserve"> in digitaler Form als Word- (.doc</w:t>
      </w:r>
      <w:r w:rsidR="006A1E72">
        <w:rPr>
          <w:color w:val="000000"/>
        </w:rPr>
        <w:t>/docx</w:t>
      </w:r>
      <w:r w:rsidR="002E4A33" w:rsidRPr="00063319">
        <w:rPr>
          <w:color w:val="000000"/>
        </w:rPr>
        <w:t>) und PDF-Dokument (.pdf)</w:t>
      </w:r>
      <w:r w:rsidR="00EF1C4D">
        <w:rPr>
          <w:color w:val="000000"/>
        </w:rPr>
        <w:t xml:space="preserve"> zusammen mit ggf. notwendigen digitalen Anhängen. </w:t>
      </w:r>
      <w:r w:rsidR="00606DE9">
        <w:rPr>
          <w:color w:val="000000"/>
        </w:rPr>
        <w:t xml:space="preserve">Abgabe bis 12:00 Uhr des Abgabetages im Sekretariat des Institutes. </w:t>
      </w:r>
      <w:r w:rsidR="00606DE9" w:rsidRPr="00063319">
        <w:rPr>
          <w:color w:val="000000"/>
        </w:rPr>
        <w:t xml:space="preserve">Das </w:t>
      </w:r>
      <w:r w:rsidR="00606DE9" w:rsidRPr="00063319">
        <w:rPr>
          <w:color w:val="000000"/>
        </w:rPr>
        <w:lastRenderedPageBreak/>
        <w:t>Sekretariat befindet sich im Raum 213a, Ludwigstr. 28, Vordergebäude.</w:t>
      </w:r>
      <w:r w:rsidR="00606DE9">
        <w:rPr>
          <w:color w:val="000000"/>
        </w:rPr>
        <w:t xml:space="preserve"> </w:t>
      </w:r>
      <w:r w:rsidR="00EF1C4D">
        <w:rPr>
          <w:color w:val="000000"/>
        </w:rPr>
        <w:t xml:space="preserve">Die Abgabe </w:t>
      </w:r>
      <w:r w:rsidR="008102C2">
        <w:rPr>
          <w:color w:val="000000"/>
        </w:rPr>
        <w:t xml:space="preserve">des Word- und PDF-Dokuments </w:t>
      </w:r>
      <w:r w:rsidR="00EF1C4D">
        <w:rPr>
          <w:color w:val="000000"/>
        </w:rPr>
        <w:t xml:space="preserve">muss zusätzlich per </w:t>
      </w:r>
      <w:r w:rsidR="002E4A33" w:rsidRPr="00063319">
        <w:rPr>
          <w:color w:val="000000"/>
        </w:rPr>
        <w:t>E-Mail an den Betreuer</w:t>
      </w:r>
      <w:r w:rsidR="00EF1C4D">
        <w:rPr>
          <w:color w:val="000000"/>
        </w:rPr>
        <w:t xml:space="preserve"> erfolgen.</w:t>
      </w:r>
      <w:r w:rsidR="000460EE">
        <w:rPr>
          <w:color w:val="000000"/>
        </w:rPr>
        <w:t xml:space="preserve"> Durch den Betreuer können ggf. zusätzliche gedruckte Ausgaben gefordert werden.</w:t>
      </w:r>
    </w:p>
    <w:p w14:paraId="1BC060F5" w14:textId="77777777" w:rsidR="002E4A33" w:rsidRPr="00063319" w:rsidRDefault="00C12882" w:rsidP="002E4A33">
      <w:pPr>
        <w:numPr>
          <w:ilvl w:val="0"/>
          <w:numId w:val="4"/>
        </w:numPr>
        <w:rPr>
          <w:b/>
          <w:color w:val="000000"/>
        </w:rPr>
      </w:pPr>
      <w:r>
        <w:rPr>
          <w:b/>
          <w:color w:val="000000"/>
        </w:rPr>
        <w:t>Bachelor-</w:t>
      </w:r>
      <w:r w:rsidR="003D1C98" w:rsidRPr="00063319">
        <w:rPr>
          <w:b/>
          <w:color w:val="000000"/>
        </w:rPr>
        <w:t xml:space="preserve"> und Master</w:t>
      </w:r>
      <w:r w:rsidR="002E4A33" w:rsidRPr="00063319">
        <w:rPr>
          <w:b/>
          <w:color w:val="000000"/>
        </w:rPr>
        <w:t>arbeiten</w:t>
      </w:r>
    </w:p>
    <w:p w14:paraId="3E544503" w14:textId="37A5CB3C" w:rsidR="002E4A33" w:rsidRPr="008E41C9" w:rsidRDefault="000460EE" w:rsidP="00267AD0">
      <w:pPr>
        <w:numPr>
          <w:ilvl w:val="1"/>
          <w:numId w:val="11"/>
        </w:numPr>
        <w:tabs>
          <w:tab w:val="num" w:pos="1440"/>
        </w:tabs>
        <w:rPr>
          <w:color w:val="000000"/>
        </w:rPr>
      </w:pPr>
      <w:r w:rsidRPr="008E41C9">
        <w:rPr>
          <w:color w:val="000000"/>
        </w:rPr>
        <w:t>Abgabe nach den Vorgaben des</w:t>
      </w:r>
      <w:r w:rsidR="002E4A33" w:rsidRPr="008E41C9">
        <w:rPr>
          <w:color w:val="000000"/>
        </w:rPr>
        <w:t xml:space="preserve"> </w:t>
      </w:r>
      <w:r w:rsidR="002E4A33" w:rsidRPr="008E41C9">
        <w:rPr>
          <w:b/>
          <w:color w:val="000000"/>
        </w:rPr>
        <w:t>ISC</w:t>
      </w:r>
      <w:r w:rsidR="00AF6F3C" w:rsidRPr="008E41C9">
        <w:rPr>
          <w:b/>
          <w:color w:val="000000"/>
        </w:rPr>
        <w:t xml:space="preserve"> (siehe Webseite ISC). Beachten Sie hier ggf. sich veränderte Regelungen auf der Webseite des ISC. </w:t>
      </w:r>
      <w:r w:rsidR="002E4A33" w:rsidRPr="008E41C9">
        <w:rPr>
          <w:color w:val="000000"/>
        </w:rPr>
        <w:t>Zusätzlich in digitaler Form als Word- (.doc</w:t>
      </w:r>
      <w:r w:rsidR="0067153A" w:rsidRPr="008E41C9">
        <w:rPr>
          <w:color w:val="000000"/>
        </w:rPr>
        <w:t>/.docx</w:t>
      </w:r>
      <w:r w:rsidR="002E4A33" w:rsidRPr="008E41C9">
        <w:rPr>
          <w:color w:val="000000"/>
        </w:rPr>
        <w:t xml:space="preserve">) und PDF-Dokument (.pdf) auf </w:t>
      </w:r>
      <w:r w:rsidR="005B457C" w:rsidRPr="008E41C9">
        <w:rPr>
          <w:color w:val="000000"/>
        </w:rPr>
        <w:t>einem Datenträger zusammen mit ggf. notwendigen digitalen Anhängen sowie</w:t>
      </w:r>
      <w:r w:rsidR="002E4A33" w:rsidRPr="008E41C9">
        <w:rPr>
          <w:color w:val="000000"/>
        </w:rPr>
        <w:t xml:space="preserve"> per E-Mail </w:t>
      </w:r>
      <w:r w:rsidR="00544D0B" w:rsidRPr="008E41C9">
        <w:rPr>
          <w:color w:val="000000"/>
        </w:rPr>
        <w:t xml:space="preserve">(Word- und PDF-Dokument) </w:t>
      </w:r>
      <w:r w:rsidR="002E4A33" w:rsidRPr="008E41C9">
        <w:rPr>
          <w:color w:val="000000"/>
        </w:rPr>
        <w:t>an den Betreuer.</w:t>
      </w:r>
    </w:p>
    <w:p w14:paraId="41E84BCC" w14:textId="223C152F" w:rsidR="00BC33A8" w:rsidRPr="00D336E3" w:rsidRDefault="00D336E3" w:rsidP="00D336E3">
      <w:pPr>
        <w:numPr>
          <w:ilvl w:val="0"/>
          <w:numId w:val="4"/>
        </w:numPr>
      </w:pPr>
      <w:r>
        <w:t xml:space="preserve">Bei allen am </w:t>
      </w:r>
      <w:r w:rsidR="0008582B">
        <w:t>DMM</w:t>
      </w:r>
      <w:r>
        <w:t xml:space="preserve"> verfassten Arbeiten sind folgende Dateien auf </w:t>
      </w:r>
      <w:r w:rsidR="00A91066">
        <w:t>einem Datenträger</w:t>
      </w:r>
      <w:r>
        <w:t xml:space="preserve"> (ebenfalls in zwei- bzw. dreifacher Ausfertigung) mit abzugeben</w:t>
      </w:r>
      <w:r w:rsidR="00BC33A8" w:rsidRPr="00D336E3">
        <w:rPr>
          <w:color w:val="000000"/>
        </w:rPr>
        <w:t>:</w:t>
      </w:r>
    </w:p>
    <w:p w14:paraId="07B0A46F" w14:textId="77777777" w:rsidR="00BC33A8" w:rsidRDefault="00BC33A8" w:rsidP="005B457C">
      <w:pPr>
        <w:numPr>
          <w:ilvl w:val="1"/>
          <w:numId w:val="11"/>
        </w:numPr>
        <w:rPr>
          <w:color w:val="000000"/>
        </w:rPr>
      </w:pPr>
      <w:r w:rsidRPr="00063319">
        <w:rPr>
          <w:color w:val="000000"/>
        </w:rPr>
        <w:t xml:space="preserve">Sämtliche verwendete </w:t>
      </w:r>
      <w:r w:rsidRPr="00EF1C4D">
        <w:rPr>
          <w:color w:val="000000"/>
        </w:rPr>
        <w:t>Quellen</w:t>
      </w:r>
      <w:r w:rsidRPr="00063319">
        <w:rPr>
          <w:color w:val="000000"/>
        </w:rPr>
        <w:t xml:space="preserve"> als .pdf. (Beachten Sie bei der Erstellung der .pdf Dateien aus Online-Quellen, dass in den Druckeinstellungen Ihres Browsers die Optionen zum Drucken der URL sowie des aktuellen Datums aktiviert sind.)</w:t>
      </w:r>
    </w:p>
    <w:p w14:paraId="1EA0E934" w14:textId="77777777" w:rsidR="00FB6A05" w:rsidRDefault="00FB6A05" w:rsidP="005B457C">
      <w:pPr>
        <w:numPr>
          <w:ilvl w:val="1"/>
          <w:numId w:val="11"/>
        </w:numPr>
        <w:rPr>
          <w:color w:val="000000"/>
        </w:rPr>
      </w:pPr>
      <w:r w:rsidRPr="00FB6A05">
        <w:rPr>
          <w:color w:val="000000"/>
        </w:rPr>
        <w:t xml:space="preserve">Bücher die in der Bibliothek der Wirtschaftswissenschaften (0500, 0501, 1004, 1006) verfügbar sind, müssen </w:t>
      </w:r>
      <w:r w:rsidRPr="00EF1C4D">
        <w:rPr>
          <w:color w:val="000000"/>
        </w:rPr>
        <w:t>nicht</w:t>
      </w:r>
      <w:r w:rsidRPr="00FB6A05">
        <w:rPr>
          <w:color w:val="000000"/>
        </w:rPr>
        <w:t xml:space="preserve"> als .pdf eingescannt werden.</w:t>
      </w:r>
      <w:r w:rsidRPr="00FB6A05" w:rsidDel="00FB6A05">
        <w:rPr>
          <w:color w:val="000000"/>
        </w:rPr>
        <w:t xml:space="preserve"> </w:t>
      </w:r>
      <w:r w:rsidR="00BC33A8" w:rsidRPr="00FB6A05">
        <w:rPr>
          <w:color w:val="000000"/>
        </w:rPr>
        <w:t>Alle Quellen, soweit in digitaler Form vorhanden, sind in der verwendete</w:t>
      </w:r>
      <w:r w:rsidR="00BC33A8" w:rsidRPr="00EF1C4D">
        <w:rPr>
          <w:color w:val="000000"/>
        </w:rPr>
        <w:t>n EndNote</w:t>
      </w:r>
      <w:r w:rsidR="00BC33A8" w:rsidRPr="00FB6A05">
        <w:rPr>
          <w:color w:val="000000"/>
        </w:rPr>
        <w:t xml:space="preserve">-Bibliothek (siehe hierzu auch </w:t>
      </w:r>
      <w:r w:rsidR="00BC33A8" w:rsidRPr="00FB6A05">
        <w:rPr>
          <w:rFonts w:hint="eastAsia"/>
          <w:color w:val="000000"/>
        </w:rPr>
        <w:t>„</w:t>
      </w:r>
      <w:r w:rsidR="00BC33A8" w:rsidRPr="00FB6A05">
        <w:rPr>
          <w:color w:val="000000"/>
        </w:rPr>
        <w:t>Allgemein</w:t>
      </w:r>
      <w:r w:rsidR="00342118">
        <w:rPr>
          <w:color w:val="000000"/>
        </w:rPr>
        <w:t>e</w:t>
      </w:r>
      <w:r w:rsidR="00BC33A8" w:rsidRPr="00FB6A05">
        <w:rPr>
          <w:color w:val="000000"/>
        </w:rPr>
        <w:t xml:space="preserve"> formale Anforderungen</w:t>
      </w:r>
      <w:r w:rsidR="00BC33A8" w:rsidRPr="00FB6A05">
        <w:rPr>
          <w:rFonts w:hint="eastAsia"/>
          <w:color w:val="000000"/>
        </w:rPr>
        <w:t>“</w:t>
      </w:r>
      <w:r w:rsidR="00BC33A8" w:rsidRPr="00FB6A05">
        <w:rPr>
          <w:color w:val="000000"/>
        </w:rPr>
        <w:t>) zu verlinken.</w:t>
      </w:r>
    </w:p>
    <w:p w14:paraId="1E1F302E" w14:textId="77777777" w:rsidR="00BC33A8" w:rsidRPr="00063319" w:rsidRDefault="00FB6A05" w:rsidP="005B457C">
      <w:pPr>
        <w:numPr>
          <w:ilvl w:val="1"/>
          <w:numId w:val="11"/>
        </w:numPr>
        <w:rPr>
          <w:color w:val="000000"/>
        </w:rPr>
      </w:pPr>
      <w:r>
        <w:rPr>
          <w:color w:val="000000"/>
        </w:rPr>
        <w:t xml:space="preserve">Bei allen empirischen Arbeiten (qualitativ und quantitativ) sind alle verwendeten Daten und Skripte abzugeben. Dies schließt insb. Audio-Mittschnitte von Interviews (als MP3), schriftliche Transkripte von Interviews, Original-Datensätze aus Umfragen sowie </w:t>
      </w:r>
      <w:r w:rsidR="005A5EEA">
        <w:rPr>
          <w:color w:val="000000"/>
        </w:rPr>
        <w:t>Ein- und Ausgabedateien aller durchgeführten Datenverarbeitungen (bspw. mit SPSS, smartPLS, Excel, etc.)</w:t>
      </w:r>
      <w:r w:rsidR="0026323C">
        <w:rPr>
          <w:color w:val="000000"/>
        </w:rPr>
        <w:t xml:space="preserve"> </w:t>
      </w:r>
      <w:r w:rsidR="005A5EEA">
        <w:rPr>
          <w:color w:val="000000"/>
        </w:rPr>
        <w:t xml:space="preserve">mit ein. Als Richtlinie gilt, dass der jeweilige Betreuer anhand der </w:t>
      </w:r>
      <w:r w:rsidR="009D4C1F">
        <w:rPr>
          <w:color w:val="000000"/>
        </w:rPr>
        <w:t>a</w:t>
      </w:r>
      <w:r w:rsidR="005A5EEA">
        <w:rPr>
          <w:color w:val="000000"/>
        </w:rPr>
        <w:t xml:space="preserve">bgegebenen Daten in der Lage sein muss, </w:t>
      </w:r>
      <w:r w:rsidR="00A91066">
        <w:rPr>
          <w:color w:val="000000"/>
        </w:rPr>
        <w:t xml:space="preserve">die in der </w:t>
      </w:r>
      <w:r w:rsidR="005A5EEA">
        <w:rPr>
          <w:color w:val="000000"/>
        </w:rPr>
        <w:t xml:space="preserve">Arbeit </w:t>
      </w:r>
      <w:r w:rsidR="00A91066">
        <w:rPr>
          <w:color w:val="000000"/>
        </w:rPr>
        <w:t>angegebenen</w:t>
      </w:r>
      <w:r w:rsidR="005A5EEA">
        <w:rPr>
          <w:color w:val="000000"/>
        </w:rPr>
        <w:t xml:space="preserve"> Ergebnisse vollständig nachzuvollziehen.</w:t>
      </w:r>
    </w:p>
    <w:p w14:paraId="2D8828B5" w14:textId="77777777" w:rsidR="00BC33A8" w:rsidRPr="00063319" w:rsidRDefault="005B457C" w:rsidP="00BC33A8">
      <w:pPr>
        <w:pStyle w:val="berschrift1"/>
        <w:rPr>
          <w:color w:val="000000"/>
        </w:rPr>
      </w:pPr>
      <w:bookmarkStart w:id="11" w:name="_Toc223767033"/>
      <w:r>
        <w:rPr>
          <w:color w:val="000000"/>
        </w:rPr>
        <w:br w:type="page"/>
      </w:r>
      <w:bookmarkStart w:id="12" w:name="_Toc38272514"/>
      <w:r w:rsidR="00BC33A8" w:rsidRPr="00063319">
        <w:rPr>
          <w:color w:val="000000"/>
        </w:rPr>
        <w:lastRenderedPageBreak/>
        <w:t>Allgemeine formale Anforderungen</w:t>
      </w:r>
      <w:bookmarkEnd w:id="11"/>
      <w:bookmarkEnd w:id="12"/>
    </w:p>
    <w:p w14:paraId="5B8E72FB" w14:textId="6EA22A23" w:rsidR="009D4C1F" w:rsidRPr="009D4C1F" w:rsidRDefault="009D4C1F" w:rsidP="009D4C1F">
      <w:pPr>
        <w:numPr>
          <w:ilvl w:val="0"/>
          <w:numId w:val="5"/>
        </w:numPr>
        <w:rPr>
          <w:color w:val="000000"/>
        </w:rPr>
      </w:pPr>
      <w:r>
        <w:rPr>
          <w:color w:val="000000"/>
        </w:rPr>
        <w:t>Für alle Seminar- und Abschlussarbeiten ist die auf der Homepage des Lehrstuhls zum Download angebotene Vorlage für Microsoft Word zu verwenden. Jeder St</w:t>
      </w:r>
      <w:r w:rsidR="0067153A">
        <w:rPr>
          <w:color w:val="000000"/>
        </w:rPr>
        <w:t>udierende</w:t>
      </w:r>
      <w:r>
        <w:rPr>
          <w:color w:val="000000"/>
        </w:rPr>
        <w:t xml:space="preserve"> hat die Möglichkeit in den CIP-Pools der Fakultät </w:t>
      </w:r>
      <w:r w:rsidR="001B7DE9" w:rsidRPr="009D4C1F">
        <w:rPr>
          <w:i/>
          <w:color w:val="000000"/>
        </w:rPr>
        <w:t>Microsoft</w:t>
      </w:r>
      <w:r w:rsidRPr="009D4C1F">
        <w:rPr>
          <w:i/>
          <w:color w:val="000000"/>
        </w:rPr>
        <w:t xml:space="preserve"> Word</w:t>
      </w:r>
      <w:r>
        <w:rPr>
          <w:color w:val="000000"/>
        </w:rPr>
        <w:t xml:space="preserve"> zu verwenden. </w:t>
      </w:r>
      <w:r w:rsidRPr="009D4C1F">
        <w:rPr>
          <w:color w:val="000000"/>
        </w:rPr>
        <w:t>Sollen andere Textverarbeitungssysteme verwendet werden (bspw. Latex, etc.) ist dies vorab durch den Betreuer der Arbeit zu genehmigen. Zudem</w:t>
      </w:r>
      <w:r>
        <w:rPr>
          <w:color w:val="000000"/>
        </w:rPr>
        <w:t xml:space="preserve"> muss in diesem Fall durch den bzw. die Bearbeiter eigenverantwortlich sichergestellt werden, dass die Formatierung in allen Details äquivalent zu der bereitgestellten Word-Vorlage ist.</w:t>
      </w:r>
    </w:p>
    <w:p w14:paraId="02DDEF1D" w14:textId="79811F10" w:rsidR="00BC33A8" w:rsidRPr="00063319" w:rsidRDefault="009D4C1F" w:rsidP="009D4C1F">
      <w:pPr>
        <w:numPr>
          <w:ilvl w:val="0"/>
          <w:numId w:val="5"/>
        </w:numPr>
        <w:rPr>
          <w:color w:val="000000"/>
        </w:rPr>
      </w:pPr>
      <w:r>
        <w:rPr>
          <w:color w:val="000000"/>
        </w:rPr>
        <w:t xml:space="preserve">Arbeiten Sie bei der Erstellung ihrer Arbeit </w:t>
      </w:r>
      <w:r w:rsidR="00BC33A8" w:rsidRPr="00063319">
        <w:rPr>
          <w:color w:val="000000"/>
        </w:rPr>
        <w:t xml:space="preserve">unbedingt mit </w:t>
      </w:r>
      <w:r w:rsidR="00BC33A8" w:rsidRPr="00063319">
        <w:rPr>
          <w:b/>
          <w:color w:val="000000"/>
        </w:rPr>
        <w:t>Formatvorlagen</w:t>
      </w:r>
      <w:r w:rsidR="00BC33A8" w:rsidRPr="00063319">
        <w:rPr>
          <w:color w:val="000000"/>
        </w:rPr>
        <w:t xml:space="preserve">, automatischen </w:t>
      </w:r>
      <w:r w:rsidR="00BC33A8" w:rsidRPr="00063319">
        <w:rPr>
          <w:b/>
          <w:color w:val="000000"/>
        </w:rPr>
        <w:t>Verzeichnissen</w:t>
      </w:r>
      <w:r w:rsidR="00BC33A8" w:rsidRPr="00063319">
        <w:rPr>
          <w:color w:val="000000"/>
        </w:rPr>
        <w:t xml:space="preserve"> (für Abbildungs- und Inhaltsverzeichnis) und den Funktionen für </w:t>
      </w:r>
      <w:r w:rsidR="00BC33A8" w:rsidRPr="00063319">
        <w:rPr>
          <w:b/>
          <w:color w:val="000000"/>
        </w:rPr>
        <w:t>Abbildungsbeschriftungen</w:t>
      </w:r>
      <w:r w:rsidR="00BC33A8" w:rsidRPr="00063319">
        <w:rPr>
          <w:color w:val="000000"/>
        </w:rPr>
        <w:t xml:space="preserve">, </w:t>
      </w:r>
      <w:r w:rsidR="00BC33A8" w:rsidRPr="00063319">
        <w:rPr>
          <w:b/>
          <w:color w:val="000000"/>
        </w:rPr>
        <w:t>Fußnoten</w:t>
      </w:r>
      <w:r w:rsidR="00BC33A8" w:rsidRPr="00063319">
        <w:rPr>
          <w:color w:val="000000"/>
        </w:rPr>
        <w:t xml:space="preserve"> und </w:t>
      </w:r>
      <w:r w:rsidR="00BC33A8" w:rsidRPr="00063319">
        <w:rPr>
          <w:b/>
          <w:color w:val="000000"/>
        </w:rPr>
        <w:t>Querverweisen</w:t>
      </w:r>
      <w:r w:rsidR="00BC33A8" w:rsidRPr="00063319">
        <w:rPr>
          <w:color w:val="000000"/>
        </w:rPr>
        <w:t>.</w:t>
      </w:r>
    </w:p>
    <w:p w14:paraId="172ADC8B" w14:textId="0FC48B5F" w:rsidR="00BC33A8" w:rsidRPr="00063319" w:rsidRDefault="00BC33A8" w:rsidP="00A91066">
      <w:pPr>
        <w:numPr>
          <w:ilvl w:val="0"/>
          <w:numId w:val="5"/>
        </w:numPr>
        <w:rPr>
          <w:color w:val="000000"/>
        </w:rPr>
      </w:pPr>
      <w:r w:rsidRPr="00063319">
        <w:rPr>
          <w:color w:val="000000"/>
        </w:rPr>
        <w:t xml:space="preserve">Die Literaturquellen für alle am </w:t>
      </w:r>
      <w:r w:rsidR="0008582B">
        <w:rPr>
          <w:color w:val="000000"/>
        </w:rPr>
        <w:t>DMM</w:t>
      </w:r>
      <w:r w:rsidRPr="00063319">
        <w:rPr>
          <w:color w:val="000000"/>
        </w:rPr>
        <w:t xml:space="preserve"> verfassten Arbeiten sind mit der Applikation </w:t>
      </w:r>
      <w:r w:rsidRPr="00063319">
        <w:rPr>
          <w:i/>
          <w:color w:val="000000"/>
        </w:rPr>
        <w:t>EndNote</w:t>
      </w:r>
      <w:r w:rsidRPr="00063319">
        <w:rPr>
          <w:color w:val="000000"/>
        </w:rPr>
        <w:t xml:space="preserve"> zu verwalten. Jeder Stud</w:t>
      </w:r>
      <w:r w:rsidR="0067153A">
        <w:rPr>
          <w:color w:val="000000"/>
        </w:rPr>
        <w:t>ierende</w:t>
      </w:r>
      <w:r w:rsidRPr="00063319">
        <w:rPr>
          <w:color w:val="000000"/>
        </w:rPr>
        <w:t xml:space="preserve"> der LMU hat die Möglichkeit eine Vollversion des Programms unter </w:t>
      </w:r>
      <w:r w:rsidR="00A91066" w:rsidRPr="00A91066">
        <w:t>http://www.ub.uni-muenchen.de/schreiben/literaturverwaltung/endnote/index.html</w:t>
      </w:r>
      <w:r w:rsidR="00A91066">
        <w:t xml:space="preserve"> </w:t>
      </w:r>
      <w:r w:rsidRPr="00063319">
        <w:rPr>
          <w:color w:val="000000"/>
        </w:rPr>
        <w:t>kostenfrei zu beziehen. Sie müssen sich für den Download im LRZ-Netz befinden</w:t>
      </w:r>
      <w:r w:rsidR="00AF4B94">
        <w:rPr>
          <w:color w:val="000000"/>
        </w:rPr>
        <w:t xml:space="preserve"> (VPN Client)</w:t>
      </w:r>
      <w:r w:rsidRPr="00063319">
        <w:rPr>
          <w:color w:val="000000"/>
        </w:rPr>
        <w:t>.</w:t>
      </w:r>
    </w:p>
    <w:p w14:paraId="42322D1E" w14:textId="58AE8545" w:rsidR="003D1C98" w:rsidRPr="008E41C9" w:rsidRDefault="00306412" w:rsidP="00AF6F3C">
      <w:pPr>
        <w:numPr>
          <w:ilvl w:val="0"/>
          <w:numId w:val="5"/>
        </w:numPr>
        <w:rPr>
          <w:color w:val="000000"/>
        </w:rPr>
      </w:pPr>
      <w:r w:rsidRPr="008E41C9">
        <w:rPr>
          <w:color w:val="000000"/>
        </w:rPr>
        <w:t xml:space="preserve">Vorgaben zum </w:t>
      </w:r>
      <w:r w:rsidR="003D1C98" w:rsidRPr="008E41C9">
        <w:rPr>
          <w:color w:val="000000"/>
        </w:rPr>
        <w:t xml:space="preserve">Umfang der Arbeiten </w:t>
      </w:r>
      <w:r w:rsidRPr="008E41C9">
        <w:rPr>
          <w:color w:val="000000"/>
        </w:rPr>
        <w:t xml:space="preserve">sind den jeweiligen Studienordnungen </w:t>
      </w:r>
      <w:r w:rsidR="00D47962" w:rsidRPr="008E41C9">
        <w:rPr>
          <w:color w:val="000000"/>
        </w:rPr>
        <w:t>zu entnehmen</w:t>
      </w:r>
      <w:r w:rsidR="00AF6F3C" w:rsidRPr="008E41C9">
        <w:rPr>
          <w:color w:val="000000"/>
        </w:rPr>
        <w:t xml:space="preserve">. </w:t>
      </w:r>
      <w:r w:rsidR="002E4A33" w:rsidRPr="008E41C9">
        <w:rPr>
          <w:color w:val="000000"/>
        </w:rPr>
        <w:t>Di</w:t>
      </w:r>
      <w:r w:rsidR="003D1C98" w:rsidRPr="008E41C9">
        <w:rPr>
          <w:color w:val="000000"/>
        </w:rPr>
        <w:t>ese Angaben sind</w:t>
      </w:r>
      <w:r w:rsidR="002E4A33" w:rsidRPr="008E41C9">
        <w:rPr>
          <w:color w:val="000000"/>
        </w:rPr>
        <w:t xml:space="preserve"> unbedingt einzuhalten. Abweichungen von mehr als </w:t>
      </w:r>
      <w:r w:rsidR="002E4A33" w:rsidRPr="008E41C9">
        <w:rPr>
          <w:rFonts w:cs="Arial"/>
          <w:color w:val="000000"/>
        </w:rPr>
        <w:t>±</w:t>
      </w:r>
      <w:r w:rsidR="002E4A33" w:rsidRPr="008E41C9">
        <w:rPr>
          <w:color w:val="000000"/>
        </w:rPr>
        <w:t>10% wirken sich negativ auf die Bewertung aus.</w:t>
      </w:r>
    </w:p>
    <w:p w14:paraId="19F9C0BA" w14:textId="77777777" w:rsidR="002E4A33" w:rsidRPr="00063319" w:rsidRDefault="009D4C1F" w:rsidP="002E4A33">
      <w:pPr>
        <w:numPr>
          <w:ilvl w:val="0"/>
          <w:numId w:val="11"/>
        </w:numPr>
        <w:rPr>
          <w:color w:val="000000"/>
        </w:rPr>
      </w:pPr>
      <w:r w:rsidRPr="00EF1C4D">
        <w:rPr>
          <w:color w:val="000000"/>
        </w:rPr>
        <w:t xml:space="preserve">Die </w:t>
      </w:r>
      <w:r w:rsidR="002E4A33" w:rsidRPr="00EF1C4D">
        <w:rPr>
          <w:b/>
          <w:color w:val="000000"/>
        </w:rPr>
        <w:t>Formatierung</w:t>
      </w:r>
      <w:r w:rsidR="002E4A33" w:rsidRPr="00EF1C4D">
        <w:rPr>
          <w:color w:val="000000"/>
        </w:rPr>
        <w:t xml:space="preserve"> des Gesamtdokuments</w:t>
      </w:r>
      <w:r w:rsidRPr="00EF1C4D">
        <w:rPr>
          <w:color w:val="000000"/>
        </w:rPr>
        <w:t xml:space="preserve"> ergibt sich aus der bereitgestellten Word-Vorlage (siehe oben). Die in der Vorlage voreingestellte Formatierung ist nicht zu verändern</w:t>
      </w:r>
      <w:r w:rsidR="00A91066">
        <w:rPr>
          <w:color w:val="000000"/>
        </w:rPr>
        <w:t>.</w:t>
      </w:r>
    </w:p>
    <w:p w14:paraId="1D635778" w14:textId="765B1624" w:rsidR="002E4A33" w:rsidRPr="00063319" w:rsidRDefault="002E4A33" w:rsidP="002E4A33">
      <w:pPr>
        <w:numPr>
          <w:ilvl w:val="0"/>
          <w:numId w:val="11"/>
        </w:numPr>
        <w:rPr>
          <w:color w:val="000000"/>
        </w:rPr>
      </w:pPr>
      <w:r w:rsidRPr="00063319">
        <w:rPr>
          <w:color w:val="000000"/>
        </w:rPr>
        <w:t xml:space="preserve">Falls Sie ein Wort </w:t>
      </w:r>
      <w:r w:rsidRPr="00063319">
        <w:rPr>
          <w:b/>
          <w:color w:val="000000"/>
        </w:rPr>
        <w:t>manuell trennen,</w:t>
      </w:r>
      <w:r w:rsidRPr="00063319">
        <w:rPr>
          <w:color w:val="000000"/>
        </w:rPr>
        <w:t xml:space="preserve"> verwenden Sie den </w:t>
      </w:r>
      <w:r w:rsidRPr="00063319">
        <w:rPr>
          <w:b/>
          <w:color w:val="000000"/>
        </w:rPr>
        <w:t>bedingten Trennstrich</w:t>
      </w:r>
      <w:r w:rsidRPr="00063319">
        <w:rPr>
          <w:color w:val="000000"/>
        </w:rPr>
        <w:t xml:space="preserve"> mit Hilfe der Tastenkombination </w:t>
      </w:r>
      <w:r w:rsidR="0067153A">
        <w:rPr>
          <w:color w:val="000000"/>
        </w:rPr>
        <w:t>„</w:t>
      </w:r>
      <w:r w:rsidRPr="00063319">
        <w:rPr>
          <w:color w:val="000000"/>
        </w:rPr>
        <w:t>Strg</w:t>
      </w:r>
      <w:r w:rsidR="0067153A">
        <w:rPr>
          <w:color w:val="000000"/>
        </w:rPr>
        <w:t>“ + „</w:t>
      </w:r>
      <w:r w:rsidRPr="00063319">
        <w:rPr>
          <w:color w:val="000000"/>
        </w:rPr>
        <w:t>-</w:t>
      </w:r>
      <w:r w:rsidR="0067153A">
        <w:rPr>
          <w:color w:val="000000"/>
        </w:rPr>
        <w:t>“</w:t>
      </w:r>
      <w:r w:rsidRPr="00063319">
        <w:rPr>
          <w:color w:val="000000"/>
        </w:rPr>
        <w:t>. Dieser hat den Vorteil, dass er wieder verschwindet, falls die Trennung durch spätere Umstellungen im Text überflüssig wird.</w:t>
      </w:r>
    </w:p>
    <w:p w14:paraId="071F5D68" w14:textId="77777777" w:rsidR="002E4A33" w:rsidRPr="00063319" w:rsidRDefault="00527F8B" w:rsidP="002E4A33">
      <w:pPr>
        <w:pStyle w:val="berschrift1"/>
        <w:rPr>
          <w:color w:val="000000"/>
        </w:rPr>
      </w:pPr>
      <w:bookmarkStart w:id="13" w:name="_Toc157245977"/>
      <w:r>
        <w:rPr>
          <w:color w:val="000000"/>
        </w:rPr>
        <w:br w:type="page"/>
      </w:r>
      <w:bookmarkStart w:id="14" w:name="_Toc38272515"/>
      <w:r w:rsidR="002E4A33" w:rsidRPr="00063319">
        <w:rPr>
          <w:color w:val="000000"/>
        </w:rPr>
        <w:lastRenderedPageBreak/>
        <w:t>Gliederung</w:t>
      </w:r>
      <w:bookmarkEnd w:id="13"/>
      <w:bookmarkEnd w:id="14"/>
      <w:r w:rsidR="00544D0B">
        <w:rPr>
          <w:color w:val="000000"/>
        </w:rPr>
        <w:t xml:space="preserve"> </w:t>
      </w:r>
    </w:p>
    <w:p w14:paraId="594F04D8" w14:textId="77777777" w:rsidR="002E4A33" w:rsidRPr="00063319" w:rsidRDefault="002E4A33" w:rsidP="002E4A33">
      <w:pPr>
        <w:numPr>
          <w:ilvl w:val="0"/>
          <w:numId w:val="2"/>
        </w:numPr>
        <w:rPr>
          <w:color w:val="000000"/>
        </w:rPr>
      </w:pPr>
      <w:r w:rsidRPr="00063319">
        <w:rPr>
          <w:color w:val="000000"/>
        </w:rPr>
        <w:t>Die Gliederung Ihrer Arbeit soll sachlich begründet sein und das Themenfeld gut strukturieren. Eine neue Gliederungsebene ist erst dann einzufügen, wenn sie aus mindestens zwei Gliederungspunkten besteht. Die Themenstellung der Arbeit darf nicht vollständig in einem Gliederungspunkt wiederkehren.</w:t>
      </w:r>
    </w:p>
    <w:p w14:paraId="4779B6CC" w14:textId="0795FFE5" w:rsidR="002E4A33" w:rsidRPr="00063319" w:rsidRDefault="002E4A33" w:rsidP="002E4A33">
      <w:pPr>
        <w:numPr>
          <w:ilvl w:val="0"/>
          <w:numId w:val="2"/>
        </w:numPr>
        <w:rPr>
          <w:color w:val="000000"/>
        </w:rPr>
      </w:pPr>
      <w:r w:rsidRPr="00063319">
        <w:rPr>
          <w:color w:val="000000"/>
        </w:rPr>
        <w:t xml:space="preserve">Achten Sie auf einen durchgängigen </w:t>
      </w:r>
      <w:r w:rsidRPr="00063319">
        <w:rPr>
          <w:b/>
          <w:color w:val="000000"/>
        </w:rPr>
        <w:t>roten Faden</w:t>
      </w:r>
      <w:r w:rsidRPr="00063319">
        <w:rPr>
          <w:color w:val="000000"/>
        </w:rPr>
        <w:t xml:space="preserve"> in Ihrer Arbeit. Stecken Sie anfangs die Zielsetzung der Arbeit exakt ab und prüfen Sie in Ihrer Zusammenfassung</w:t>
      </w:r>
      <w:r w:rsidR="00EB1DCB">
        <w:rPr>
          <w:color w:val="000000"/>
        </w:rPr>
        <w:t>,</w:t>
      </w:r>
      <w:r w:rsidRPr="00063319">
        <w:rPr>
          <w:color w:val="000000"/>
        </w:rPr>
        <w:t xml:space="preserve"> ob die Ziele erreicht werden konnten. Im Verlauf der Arbeit sollte immer klar ersichtlich s</w:t>
      </w:r>
      <w:r w:rsidR="0067153A">
        <w:rPr>
          <w:color w:val="000000"/>
        </w:rPr>
        <w:t>ein, auf welches Ziel Ihre Argu</w:t>
      </w:r>
      <w:r w:rsidRPr="00063319">
        <w:rPr>
          <w:color w:val="000000"/>
        </w:rPr>
        <w:t>mentation hinarbeitet.</w:t>
      </w:r>
    </w:p>
    <w:p w14:paraId="23669244" w14:textId="77777777" w:rsidR="002E4A33" w:rsidRPr="00063319" w:rsidRDefault="002E4A33" w:rsidP="002E4A33">
      <w:pPr>
        <w:numPr>
          <w:ilvl w:val="0"/>
          <w:numId w:val="2"/>
        </w:numPr>
        <w:rPr>
          <w:color w:val="000000"/>
        </w:rPr>
      </w:pPr>
      <w:r w:rsidRPr="00063319">
        <w:rPr>
          <w:color w:val="000000"/>
        </w:rPr>
        <w:t xml:space="preserve">Behandeln Sie nur </w:t>
      </w:r>
      <w:r w:rsidRPr="00063319">
        <w:rPr>
          <w:b/>
          <w:color w:val="000000"/>
        </w:rPr>
        <w:t>Grundlagen</w:t>
      </w:r>
      <w:r w:rsidRPr="00063319">
        <w:rPr>
          <w:color w:val="000000"/>
        </w:rPr>
        <w:t>, die im weiteren Verlauf der Arbeit benötigt und wieder aufgegriffen werden. Einleitung und Grundlagen sollten in der Regel nicht mehr als 30% der Arbeit ausmachen.</w:t>
      </w:r>
    </w:p>
    <w:p w14:paraId="31061298" w14:textId="77777777" w:rsidR="002E4A33" w:rsidRPr="00063319" w:rsidRDefault="002E4A33" w:rsidP="002E4A33">
      <w:pPr>
        <w:numPr>
          <w:ilvl w:val="0"/>
          <w:numId w:val="2"/>
        </w:numPr>
        <w:rPr>
          <w:color w:val="000000"/>
        </w:rPr>
      </w:pPr>
      <w:r w:rsidRPr="00063319">
        <w:rPr>
          <w:color w:val="000000"/>
        </w:rPr>
        <w:t>Die Gliederung muss numerisch sein. Zwischen jeder Zahl erscheint jeweils ein Punkt. Nach der letzten Ziffer folgt kein Punkt (z. B. 3.2.4)</w:t>
      </w:r>
    </w:p>
    <w:p w14:paraId="51042D88" w14:textId="77777777" w:rsidR="002E4A33" w:rsidRPr="00063319" w:rsidRDefault="002E4A33" w:rsidP="002E4A33">
      <w:pPr>
        <w:numPr>
          <w:ilvl w:val="0"/>
          <w:numId w:val="2"/>
        </w:numPr>
        <w:rPr>
          <w:color w:val="000000"/>
        </w:rPr>
      </w:pPr>
      <w:r w:rsidRPr="00063319">
        <w:rPr>
          <w:color w:val="000000"/>
        </w:rPr>
        <w:t>Im Inhaltsverzeichnis sind mit Seitenangabe anzugeben:</w:t>
      </w:r>
    </w:p>
    <w:p w14:paraId="28538BDB" w14:textId="77777777" w:rsidR="002E4A33" w:rsidRPr="00063319" w:rsidRDefault="003D1C98" w:rsidP="005F1A57">
      <w:pPr>
        <w:numPr>
          <w:ilvl w:val="1"/>
          <w:numId w:val="11"/>
        </w:numPr>
        <w:tabs>
          <w:tab w:val="num" w:pos="1418"/>
        </w:tabs>
        <w:rPr>
          <w:color w:val="000000"/>
        </w:rPr>
      </w:pPr>
      <w:r w:rsidRPr="00063319">
        <w:rPr>
          <w:color w:val="000000"/>
        </w:rPr>
        <w:t>ggf. Abbildungsverzeichnis</w:t>
      </w:r>
    </w:p>
    <w:p w14:paraId="2829150B" w14:textId="77777777" w:rsidR="002E4A33" w:rsidRPr="00063319" w:rsidRDefault="003D1C98" w:rsidP="005F1A57">
      <w:pPr>
        <w:numPr>
          <w:ilvl w:val="1"/>
          <w:numId w:val="11"/>
        </w:numPr>
        <w:tabs>
          <w:tab w:val="num" w:pos="1418"/>
        </w:tabs>
        <w:rPr>
          <w:color w:val="000000"/>
        </w:rPr>
      </w:pPr>
      <w:r w:rsidRPr="00063319">
        <w:rPr>
          <w:color w:val="000000"/>
        </w:rPr>
        <w:t>ggf. Tabellenverzeichnis</w:t>
      </w:r>
    </w:p>
    <w:p w14:paraId="4B192196" w14:textId="77777777" w:rsidR="002E4A33" w:rsidRPr="00063319" w:rsidRDefault="002E4A33" w:rsidP="005F1A57">
      <w:pPr>
        <w:numPr>
          <w:ilvl w:val="1"/>
          <w:numId w:val="11"/>
        </w:numPr>
        <w:tabs>
          <w:tab w:val="num" w:pos="1418"/>
        </w:tabs>
        <w:rPr>
          <w:color w:val="000000"/>
        </w:rPr>
      </w:pPr>
      <w:r w:rsidRPr="00063319">
        <w:rPr>
          <w:color w:val="000000"/>
        </w:rPr>
        <w:t>ggf.</w:t>
      </w:r>
      <w:r w:rsidR="003D1C98" w:rsidRPr="00063319">
        <w:rPr>
          <w:color w:val="000000"/>
        </w:rPr>
        <w:t xml:space="preserve"> Abkürzungsverzeichnis</w:t>
      </w:r>
    </w:p>
    <w:p w14:paraId="1E2A4220" w14:textId="77777777" w:rsidR="002E4A33" w:rsidRPr="00063319" w:rsidRDefault="003D1C98" w:rsidP="005F1A57">
      <w:pPr>
        <w:numPr>
          <w:ilvl w:val="1"/>
          <w:numId w:val="11"/>
        </w:numPr>
        <w:tabs>
          <w:tab w:val="num" w:pos="1418"/>
        </w:tabs>
        <w:rPr>
          <w:color w:val="000000"/>
        </w:rPr>
      </w:pPr>
      <w:r w:rsidRPr="00063319">
        <w:rPr>
          <w:color w:val="000000"/>
        </w:rPr>
        <w:t>Gliederung des Textes</w:t>
      </w:r>
    </w:p>
    <w:p w14:paraId="563775CE" w14:textId="77777777" w:rsidR="002E4A33" w:rsidRPr="00063319" w:rsidRDefault="003D1C98" w:rsidP="005F1A57">
      <w:pPr>
        <w:numPr>
          <w:ilvl w:val="1"/>
          <w:numId w:val="11"/>
        </w:numPr>
        <w:tabs>
          <w:tab w:val="num" w:pos="1418"/>
        </w:tabs>
        <w:rPr>
          <w:color w:val="000000"/>
        </w:rPr>
      </w:pPr>
      <w:r w:rsidRPr="00063319">
        <w:rPr>
          <w:color w:val="000000"/>
        </w:rPr>
        <w:t>Literaturverzeichnis</w:t>
      </w:r>
    </w:p>
    <w:p w14:paraId="28AF31CF" w14:textId="77777777" w:rsidR="002E4A33" w:rsidRPr="00063319" w:rsidRDefault="003D1C98" w:rsidP="005F1A57">
      <w:pPr>
        <w:numPr>
          <w:ilvl w:val="1"/>
          <w:numId w:val="11"/>
        </w:numPr>
        <w:tabs>
          <w:tab w:val="num" w:pos="1418"/>
        </w:tabs>
        <w:rPr>
          <w:color w:val="000000"/>
        </w:rPr>
      </w:pPr>
      <w:r w:rsidRPr="00063319">
        <w:rPr>
          <w:color w:val="000000"/>
        </w:rPr>
        <w:t>ggf. Anlagen</w:t>
      </w:r>
    </w:p>
    <w:p w14:paraId="6416A119" w14:textId="77777777" w:rsidR="002E4A33" w:rsidRPr="00063319" w:rsidRDefault="002E4A33" w:rsidP="002E4A33">
      <w:pPr>
        <w:numPr>
          <w:ilvl w:val="0"/>
          <w:numId w:val="2"/>
        </w:numPr>
        <w:rPr>
          <w:color w:val="000000"/>
        </w:rPr>
      </w:pPr>
      <w:r w:rsidRPr="00063319">
        <w:rPr>
          <w:color w:val="000000"/>
        </w:rPr>
        <w:t>Werden in einem Abschnitt mehrere voneinander abgrenzbare Aspekte behandelt, so sind sie durch Absätze voneinander abzuheben.</w:t>
      </w:r>
    </w:p>
    <w:p w14:paraId="532F202F" w14:textId="77777777" w:rsidR="00035D90" w:rsidRDefault="003D1C98" w:rsidP="002E4A33">
      <w:pPr>
        <w:numPr>
          <w:ilvl w:val="0"/>
          <w:numId w:val="2"/>
        </w:numPr>
        <w:rPr>
          <w:color w:val="000000"/>
        </w:rPr>
      </w:pPr>
      <w:r w:rsidRPr="00063319">
        <w:rPr>
          <w:color w:val="000000"/>
        </w:rPr>
        <w:t xml:space="preserve">Die Nummerierung der gesamten Arbeit </w:t>
      </w:r>
      <w:r w:rsidR="00035D90" w:rsidRPr="00063319">
        <w:rPr>
          <w:color w:val="000000"/>
        </w:rPr>
        <w:t xml:space="preserve">erfolgt </w:t>
      </w:r>
      <w:r w:rsidR="002E4A33" w:rsidRPr="00063319">
        <w:rPr>
          <w:color w:val="000000"/>
        </w:rPr>
        <w:t xml:space="preserve">fortlaufend </w:t>
      </w:r>
      <w:r w:rsidR="00035D90" w:rsidRPr="00063319">
        <w:rPr>
          <w:color w:val="000000"/>
        </w:rPr>
        <w:t>mit arabischen</w:t>
      </w:r>
      <w:r w:rsidR="002E4A33" w:rsidRPr="00063319">
        <w:rPr>
          <w:color w:val="000000"/>
        </w:rPr>
        <w:t xml:space="preserve"> Zahlen. </w:t>
      </w:r>
      <w:r w:rsidR="00073FC7">
        <w:rPr>
          <w:color w:val="000000"/>
        </w:rPr>
        <w:t>Die Seitennummerierung wird ggf. auch im Anhang unverändert fortgesetzt.</w:t>
      </w:r>
    </w:p>
    <w:p w14:paraId="51F29EB0" w14:textId="77777777" w:rsidR="005A5EEA" w:rsidRDefault="00073FC7" w:rsidP="00EF1C4D">
      <w:pPr>
        <w:numPr>
          <w:ilvl w:val="0"/>
          <w:numId w:val="2"/>
        </w:numPr>
        <w:rPr>
          <w:color w:val="000000"/>
        </w:rPr>
      </w:pPr>
      <w:r>
        <w:rPr>
          <w:color w:val="000000"/>
        </w:rPr>
        <w:t>Eine beispielhafte Gliederung finden Sie in der bereitgestellten Word-Vorlage.</w:t>
      </w:r>
      <w:bookmarkStart w:id="15" w:name="_Toc157245978"/>
    </w:p>
    <w:p w14:paraId="63BEAA31" w14:textId="77777777" w:rsidR="002E4A33" w:rsidRPr="00063319" w:rsidRDefault="002E4A33" w:rsidP="002E4A33">
      <w:pPr>
        <w:pStyle w:val="berschrift1"/>
        <w:rPr>
          <w:color w:val="000000"/>
        </w:rPr>
      </w:pPr>
      <w:bookmarkStart w:id="16" w:name="_Toc38272516"/>
      <w:r w:rsidRPr="00063319">
        <w:rPr>
          <w:color w:val="000000"/>
        </w:rPr>
        <w:t>Titelblatt und Verzeichnisse</w:t>
      </w:r>
      <w:bookmarkEnd w:id="15"/>
      <w:bookmarkEnd w:id="16"/>
    </w:p>
    <w:p w14:paraId="2493F4FE" w14:textId="77777777" w:rsidR="002E4A33" w:rsidRPr="00063319" w:rsidRDefault="002E4A33" w:rsidP="002E4A33">
      <w:pPr>
        <w:rPr>
          <w:color w:val="000000"/>
        </w:rPr>
      </w:pPr>
      <w:r w:rsidRPr="00063319">
        <w:rPr>
          <w:color w:val="000000"/>
        </w:rPr>
        <w:t xml:space="preserve">Beispiele für Titelblätter von Seminar- und </w:t>
      </w:r>
      <w:r w:rsidR="00035D90" w:rsidRPr="00063319">
        <w:rPr>
          <w:color w:val="000000"/>
        </w:rPr>
        <w:t>Abschluss</w:t>
      </w:r>
      <w:r w:rsidRPr="00063319">
        <w:rPr>
          <w:color w:val="000000"/>
        </w:rPr>
        <w:t xml:space="preserve">arbeiten finden Sie in den </w:t>
      </w:r>
      <w:r w:rsidR="00BA528A">
        <w:rPr>
          <w:color w:val="000000"/>
        </w:rPr>
        <w:t>bereitgestellten Word-Vorlagen.</w:t>
      </w:r>
      <w:r w:rsidR="006179E6">
        <w:rPr>
          <w:color w:val="000000"/>
        </w:rPr>
        <w:t xml:space="preserve"> Wichtig: Das Titelblatt der Arbeit muss auf den Studiengang der bearbeitenden Studierenden angepasst sein. </w:t>
      </w:r>
    </w:p>
    <w:p w14:paraId="5B2A69EC" w14:textId="77777777" w:rsidR="00073FC7" w:rsidRPr="00073FC7" w:rsidRDefault="002E4A33" w:rsidP="00073FC7">
      <w:pPr>
        <w:pStyle w:val="berschrift1"/>
        <w:rPr>
          <w:color w:val="000000"/>
        </w:rPr>
      </w:pPr>
      <w:bookmarkStart w:id="17" w:name="_Toc157245979"/>
      <w:bookmarkStart w:id="18" w:name="_Toc38272517"/>
      <w:r w:rsidRPr="00063319">
        <w:rPr>
          <w:color w:val="000000"/>
        </w:rPr>
        <w:t>Textkörper und Zitierweise</w:t>
      </w:r>
      <w:bookmarkEnd w:id="17"/>
      <w:bookmarkEnd w:id="18"/>
    </w:p>
    <w:p w14:paraId="052E5EAD" w14:textId="77777777" w:rsidR="00073FC7" w:rsidRDefault="00073FC7" w:rsidP="00073FC7">
      <w:pPr>
        <w:rPr>
          <w:color w:val="000000"/>
        </w:rPr>
      </w:pPr>
      <w:r>
        <w:rPr>
          <w:color w:val="000000"/>
        </w:rPr>
        <w:t>Die Formatierung der Arbeit ergibt sich vollständig aus der bereitgestellten Word-Vorlage und darf nicht verändert werden.</w:t>
      </w:r>
    </w:p>
    <w:p w14:paraId="5EF2C174" w14:textId="77777777" w:rsidR="002E4A33" w:rsidRPr="00063319" w:rsidRDefault="002E4A33" w:rsidP="002E4A33">
      <w:pPr>
        <w:pStyle w:val="berschrift2"/>
        <w:rPr>
          <w:color w:val="000000"/>
        </w:rPr>
      </w:pPr>
      <w:bookmarkStart w:id="19" w:name="_Toc38272518"/>
      <w:r w:rsidRPr="00063319">
        <w:rPr>
          <w:color w:val="000000"/>
        </w:rPr>
        <w:lastRenderedPageBreak/>
        <w:t>Zitierweise</w:t>
      </w:r>
      <w:bookmarkEnd w:id="19"/>
    </w:p>
    <w:p w14:paraId="21F4583C" w14:textId="77777777" w:rsidR="009C6D03" w:rsidRPr="00063319" w:rsidRDefault="009C6D03" w:rsidP="00882ACB">
      <w:pPr>
        <w:numPr>
          <w:ilvl w:val="0"/>
          <w:numId w:val="2"/>
        </w:numPr>
        <w:rPr>
          <w:color w:val="000000"/>
        </w:rPr>
      </w:pPr>
      <w:r w:rsidRPr="00063319">
        <w:rPr>
          <w:color w:val="000000"/>
        </w:rPr>
        <w:t xml:space="preserve">Für die Zitation innerhalb der Arbeit und das Literaturverzeichnis sind die Funktionen von </w:t>
      </w:r>
      <w:r w:rsidRPr="00882ACB">
        <w:rPr>
          <w:color w:val="000000"/>
        </w:rPr>
        <w:t>EndNote</w:t>
      </w:r>
      <w:r w:rsidRPr="00063319">
        <w:rPr>
          <w:color w:val="000000"/>
        </w:rPr>
        <w:t xml:space="preserve"> und </w:t>
      </w:r>
      <w:r w:rsidR="00EB1DCB">
        <w:rPr>
          <w:color w:val="000000"/>
        </w:rPr>
        <w:t xml:space="preserve">eine </w:t>
      </w:r>
      <w:r w:rsidRPr="00063319">
        <w:rPr>
          <w:color w:val="000000"/>
        </w:rPr>
        <w:t xml:space="preserve">von Ihnen angelegte </w:t>
      </w:r>
      <w:r w:rsidRPr="00882ACB">
        <w:rPr>
          <w:color w:val="000000"/>
        </w:rPr>
        <w:t>EndNote</w:t>
      </w:r>
      <w:r w:rsidRPr="00063319">
        <w:rPr>
          <w:color w:val="000000"/>
        </w:rPr>
        <w:t>-Bibliothek zu verwenden, die später zusammen mit der Arbeit abgegeben werden muss. Für die Anfertigung der Arbeit ist der EndNote-Style zu verwenden, der</w:t>
      </w:r>
      <w:r w:rsidR="00F90343">
        <w:rPr>
          <w:color w:val="000000"/>
        </w:rPr>
        <w:t xml:space="preserve"> Teil der Word-Vorlage ist und</w:t>
      </w:r>
      <w:r w:rsidRPr="00063319">
        <w:rPr>
          <w:color w:val="000000"/>
        </w:rPr>
        <w:t xml:space="preserve"> über die Institutswebseite zum Download angeboten wird.</w:t>
      </w:r>
    </w:p>
    <w:p w14:paraId="35E9A826" w14:textId="0649CD3D" w:rsidR="00882ACB" w:rsidRDefault="002E4A33" w:rsidP="00882ACB">
      <w:pPr>
        <w:numPr>
          <w:ilvl w:val="0"/>
          <w:numId w:val="27"/>
        </w:numPr>
        <w:ind w:left="284"/>
        <w:rPr>
          <w:color w:val="000000"/>
        </w:rPr>
      </w:pPr>
      <w:r w:rsidRPr="00063319">
        <w:rPr>
          <w:color w:val="000000"/>
        </w:rPr>
        <w:t xml:space="preserve">Für alle wissenschaftlichen Arbeiten am </w:t>
      </w:r>
      <w:r w:rsidR="0008582B">
        <w:rPr>
          <w:color w:val="000000"/>
        </w:rPr>
        <w:t>DMM</w:t>
      </w:r>
      <w:r w:rsidRPr="00063319">
        <w:rPr>
          <w:color w:val="000000"/>
        </w:rPr>
        <w:t xml:space="preserve"> ist die </w:t>
      </w:r>
      <w:r w:rsidR="00BA528A" w:rsidRPr="00BA528A">
        <w:rPr>
          <w:b/>
          <w:color w:val="000000"/>
        </w:rPr>
        <w:t>Zitierweise</w:t>
      </w:r>
      <w:r w:rsidRPr="00BA528A">
        <w:rPr>
          <w:b/>
          <w:color w:val="000000"/>
        </w:rPr>
        <w:t xml:space="preserve"> </w:t>
      </w:r>
      <w:r w:rsidR="003307B8" w:rsidRPr="00BA528A">
        <w:rPr>
          <w:b/>
          <w:color w:val="000000"/>
        </w:rPr>
        <w:t>im Text</w:t>
      </w:r>
      <w:r w:rsidRPr="00063319">
        <w:rPr>
          <w:color w:val="000000"/>
        </w:rPr>
        <w:t xml:space="preserve"> zu verwenden. </w:t>
      </w:r>
      <w:r w:rsidR="00073FC7">
        <w:rPr>
          <w:color w:val="000000"/>
        </w:rPr>
        <w:t>Dazu werden (üblicherweise am Ende des Satzes oder Satzteils) in Klammern die Autoren, das Jahr der Veröffentlichung sowie die genaue Seitenangebe innerhalb der Qu</w:t>
      </w:r>
      <w:r w:rsidR="00C43082">
        <w:rPr>
          <w:color w:val="000000"/>
        </w:rPr>
        <w:t>e</w:t>
      </w:r>
      <w:r w:rsidR="00073FC7">
        <w:rPr>
          <w:color w:val="000000"/>
        </w:rPr>
        <w:t>lle</w:t>
      </w:r>
      <w:r w:rsidR="00C43082">
        <w:rPr>
          <w:color w:val="000000"/>
        </w:rPr>
        <w:t xml:space="preserve"> angegeben. </w:t>
      </w:r>
      <w:r w:rsidR="00C43082" w:rsidRPr="00BA528A">
        <w:rPr>
          <w:b/>
          <w:color w:val="000000"/>
        </w:rPr>
        <w:t>Wörtliche Zitate</w:t>
      </w:r>
      <w:r w:rsidR="00C43082">
        <w:rPr>
          <w:color w:val="000000"/>
        </w:rPr>
        <w:t xml:space="preserve"> sind durch Anführungszeichen und kursive Schrift zu kennzeichnen. Hinsichtlich der </w:t>
      </w:r>
      <w:r w:rsidR="00C43082" w:rsidRPr="00BA528A">
        <w:rPr>
          <w:b/>
          <w:color w:val="000000"/>
        </w:rPr>
        <w:t>Seitenang</w:t>
      </w:r>
      <w:r w:rsidR="00EB1DCB">
        <w:rPr>
          <w:b/>
          <w:color w:val="000000"/>
        </w:rPr>
        <w:t>a</w:t>
      </w:r>
      <w:r w:rsidR="00C43082" w:rsidRPr="00BA528A">
        <w:rPr>
          <w:b/>
          <w:color w:val="000000"/>
        </w:rPr>
        <w:t>be</w:t>
      </w:r>
      <w:r w:rsidR="00C43082">
        <w:rPr>
          <w:color w:val="000000"/>
        </w:rPr>
        <w:t xml:space="preserve"> gilt,</w:t>
      </w:r>
      <w:r w:rsidRPr="00063319">
        <w:rPr>
          <w:color w:val="000000"/>
        </w:rPr>
        <w:t xml:space="preserve"> dass beim Zitieren einer Seite (oder eines Satzes, Abschnitts) die genaue Seitenangabe anzugeben ist (z. B.</w:t>
      </w:r>
      <w:r w:rsidR="003307B8">
        <w:rPr>
          <w:color w:val="000000"/>
        </w:rPr>
        <w:t xml:space="preserve"> Hess et al. 2011, S</w:t>
      </w:r>
      <w:r w:rsidRPr="00063319">
        <w:rPr>
          <w:color w:val="000000"/>
        </w:rPr>
        <w:t>. 215); bei mehreren Seiten der genaue Bereich (z.</w:t>
      </w:r>
      <w:r w:rsidR="00612773">
        <w:rPr>
          <w:color w:val="000000"/>
        </w:rPr>
        <w:t xml:space="preserve"> </w:t>
      </w:r>
      <w:r w:rsidRPr="00063319">
        <w:rPr>
          <w:color w:val="000000"/>
        </w:rPr>
        <w:t>B.</w:t>
      </w:r>
      <w:r w:rsidR="003307B8">
        <w:rPr>
          <w:color w:val="000000"/>
        </w:rPr>
        <w:t xml:space="preserve"> Hess et al. </w:t>
      </w:r>
      <w:r w:rsidR="00612773">
        <w:rPr>
          <w:color w:val="000000"/>
        </w:rPr>
        <w:t xml:space="preserve">2011, </w:t>
      </w:r>
      <w:r w:rsidRPr="00063319">
        <w:rPr>
          <w:color w:val="000000"/>
        </w:rPr>
        <w:t>S. 215-227).</w:t>
      </w:r>
      <w:r w:rsidR="00C43082">
        <w:rPr>
          <w:color w:val="000000"/>
        </w:rPr>
        <w:t xml:space="preserve"> </w:t>
      </w:r>
    </w:p>
    <w:p w14:paraId="5FE4960A" w14:textId="56DFF53D" w:rsidR="00882ACB" w:rsidRDefault="00C43082" w:rsidP="00882ACB">
      <w:pPr>
        <w:numPr>
          <w:ilvl w:val="0"/>
          <w:numId w:val="27"/>
        </w:numPr>
        <w:ind w:left="284"/>
        <w:rPr>
          <w:color w:val="000000"/>
        </w:rPr>
      </w:pPr>
      <w:r w:rsidRPr="00882ACB">
        <w:rPr>
          <w:color w:val="000000"/>
        </w:rPr>
        <w:t xml:space="preserve">Ein Zitat ohne Angabe der genauen Seite ist nur dann zulässig, wenn die übergreifende Aussage eines wissenschaftlichen Beitrags referenziert werden soll. </w:t>
      </w:r>
      <w:r w:rsidR="002E4A33" w:rsidRPr="00882ACB">
        <w:rPr>
          <w:color w:val="000000"/>
        </w:rPr>
        <w:t xml:space="preserve">Sind Angaben über Autor oder Jahrgang nicht bekannt, sind diese durch „o. A.“ (ohne Autor), bzw. „o. Jg.“ (ohne Jahrgang) zu ersetzen. </w:t>
      </w:r>
      <w:r w:rsidR="00FB6735" w:rsidRPr="00882ACB">
        <w:rPr>
          <w:color w:val="000000"/>
        </w:rPr>
        <w:t xml:space="preserve">Handelt es sich um </w:t>
      </w:r>
      <w:r w:rsidR="00FB6735">
        <w:t>(Berater-)</w:t>
      </w:r>
      <w:r w:rsidR="003307B8">
        <w:t xml:space="preserve"> </w:t>
      </w:r>
      <w:r w:rsidR="00FB6735">
        <w:t>Studien, Praxisbeiträge oder Zeitschriftenartikel</w:t>
      </w:r>
      <w:r w:rsidR="00FB6735" w:rsidRPr="00882ACB">
        <w:rPr>
          <w:color w:val="000000"/>
        </w:rPr>
        <w:t xml:space="preserve">, </w:t>
      </w:r>
      <w:r w:rsidR="00EB1DCB">
        <w:rPr>
          <w:color w:val="000000"/>
        </w:rPr>
        <w:t>können die</w:t>
      </w:r>
      <w:r w:rsidR="00FB6735" w:rsidRPr="00882ACB">
        <w:rPr>
          <w:color w:val="000000"/>
        </w:rPr>
        <w:t xml:space="preserve"> </w:t>
      </w:r>
      <w:r w:rsidR="00FB6735">
        <w:t>Namen der Auftrag gebenden Firmen, Institutionen oder Zeitschriften</w:t>
      </w:r>
      <w:r w:rsidR="00FB6735" w:rsidRPr="00882ACB">
        <w:rPr>
          <w:color w:val="000000"/>
        </w:rPr>
        <w:t xml:space="preserve"> anstelle des Autors angegeben werden.</w:t>
      </w:r>
      <w:r w:rsidRPr="00882ACB" w:rsidDel="003307B8">
        <w:rPr>
          <w:color w:val="000000"/>
        </w:rPr>
        <w:t xml:space="preserve"> </w:t>
      </w:r>
    </w:p>
    <w:p w14:paraId="5F5CEE79" w14:textId="77777777" w:rsidR="00882ACB" w:rsidRDefault="002E4A33" w:rsidP="00882ACB">
      <w:pPr>
        <w:numPr>
          <w:ilvl w:val="0"/>
          <w:numId w:val="27"/>
        </w:numPr>
        <w:ind w:left="284"/>
        <w:rPr>
          <w:color w:val="000000"/>
        </w:rPr>
      </w:pPr>
      <w:r w:rsidRPr="00882ACB">
        <w:rPr>
          <w:color w:val="000000"/>
        </w:rPr>
        <w:t>Die vollständige Beschreibung der Quelle erfolgt im Literaturverzeichnis. Werden von einem Autor mehrere Quellen zitiert, die im selben Jahr erschienen sind, wird dem Erscheinungsjahr ein Kleinbuchstabe hinzugefügt</w:t>
      </w:r>
      <w:r w:rsidR="00882ACB" w:rsidRPr="00882ACB">
        <w:rPr>
          <w:color w:val="000000"/>
        </w:rPr>
        <w:t xml:space="preserve"> (bspw. Mustermann et al. 2017a)</w:t>
      </w:r>
      <w:r w:rsidRPr="00882ACB">
        <w:rPr>
          <w:color w:val="000000"/>
        </w:rPr>
        <w:t>.</w:t>
      </w:r>
    </w:p>
    <w:p w14:paraId="0B3586EE" w14:textId="77777777" w:rsidR="00882ACB" w:rsidRDefault="00C43082" w:rsidP="00882ACB">
      <w:pPr>
        <w:numPr>
          <w:ilvl w:val="0"/>
          <w:numId w:val="27"/>
        </w:numPr>
        <w:ind w:left="284"/>
        <w:rPr>
          <w:color w:val="000000"/>
        </w:rPr>
      </w:pPr>
      <w:r w:rsidRPr="00882ACB">
        <w:rPr>
          <w:b/>
          <w:color w:val="000000"/>
        </w:rPr>
        <w:t>Online-Quellen</w:t>
      </w:r>
      <w:r w:rsidRPr="00882ACB">
        <w:rPr>
          <w:color w:val="000000"/>
        </w:rPr>
        <w:t xml:space="preserve"> sind wie Bücher oder Zeitschriften anzugeben. Die Jahresangabe bezieht sich </w:t>
      </w:r>
      <w:r w:rsidR="00882ACB" w:rsidRPr="00882ACB">
        <w:rPr>
          <w:color w:val="000000"/>
        </w:rPr>
        <w:t>hier auf die Veröffentlich</w:t>
      </w:r>
      <w:r w:rsidR="00EB1DCB">
        <w:rPr>
          <w:color w:val="000000"/>
        </w:rPr>
        <w:t>ung</w:t>
      </w:r>
      <w:r w:rsidR="00882ACB" w:rsidRPr="00882ACB">
        <w:rPr>
          <w:color w:val="000000"/>
        </w:rPr>
        <w:t xml:space="preserve"> des Artikels im Internet</w:t>
      </w:r>
      <w:r w:rsidRPr="00882ACB">
        <w:rPr>
          <w:color w:val="000000"/>
        </w:rPr>
        <w:t>. Außerdem wird hier auf eine Seitenangabe verzichtet. Beispiel: Ein Artikel von Franz Beckenbauer aus dem Internetangebot des FC Bayern München aus dem Jahre 2007 soll zitiert werden: „Mi</w:t>
      </w:r>
      <w:r w:rsidR="00882ACB" w:rsidRPr="00882ACB">
        <w:rPr>
          <w:color w:val="000000"/>
        </w:rPr>
        <w:t>a</w:t>
      </w:r>
      <w:r w:rsidRPr="00882ACB">
        <w:rPr>
          <w:color w:val="000000"/>
        </w:rPr>
        <w:t xml:space="preserve"> san </w:t>
      </w:r>
      <w:r w:rsidR="00882ACB" w:rsidRPr="00882ACB">
        <w:rPr>
          <w:color w:val="000000"/>
        </w:rPr>
        <w:t>mia</w:t>
      </w:r>
      <w:r w:rsidRPr="00882ACB">
        <w:rPr>
          <w:color w:val="000000"/>
        </w:rPr>
        <w:t>“ (Beckenbauer 2007).</w:t>
      </w:r>
    </w:p>
    <w:p w14:paraId="1F860C50" w14:textId="57668A8E" w:rsidR="00BA528A" w:rsidRPr="00882ACB" w:rsidRDefault="00BA528A" w:rsidP="00882ACB">
      <w:pPr>
        <w:numPr>
          <w:ilvl w:val="0"/>
          <w:numId w:val="27"/>
        </w:numPr>
        <w:ind w:left="284"/>
        <w:rPr>
          <w:color w:val="000000"/>
        </w:rPr>
      </w:pPr>
      <w:r w:rsidRPr="00882ACB">
        <w:rPr>
          <w:color w:val="000000"/>
        </w:rPr>
        <w:t xml:space="preserve">Bitte beachten Sie, dass Sie trotz der automatischen Verwaltung der Quellen und Zitate mit Endnote und Microsoft-Word </w:t>
      </w:r>
      <w:r w:rsidRPr="00882ACB">
        <w:rPr>
          <w:b/>
          <w:color w:val="000000"/>
        </w:rPr>
        <w:t>in jedem Fall selbst dafür Sorge tragen müssen, dass alle Zitate korrekt gekennzeichnet sind und alle Quellen inkl. aller notwendigen Angaben (siehe unten) vollständig im Literaturverzeichnis aufgeführt sind</w:t>
      </w:r>
      <w:r w:rsidRPr="00882ACB">
        <w:rPr>
          <w:color w:val="000000"/>
        </w:rPr>
        <w:t>.</w:t>
      </w:r>
    </w:p>
    <w:p w14:paraId="74932736" w14:textId="77777777" w:rsidR="002E4A33" w:rsidRPr="00063319" w:rsidRDefault="00882ACB" w:rsidP="002E4A33">
      <w:pPr>
        <w:pStyle w:val="berschrift2"/>
        <w:rPr>
          <w:color w:val="000000"/>
        </w:rPr>
      </w:pPr>
      <w:bookmarkStart w:id="20" w:name="_Ref38364467"/>
      <w:r>
        <w:rPr>
          <w:color w:val="000000"/>
        </w:rPr>
        <w:br w:type="page"/>
      </w:r>
      <w:bookmarkStart w:id="21" w:name="_Toc38272519"/>
      <w:r w:rsidR="002E4A33" w:rsidRPr="00063319">
        <w:rPr>
          <w:color w:val="000000"/>
        </w:rPr>
        <w:lastRenderedPageBreak/>
        <w:t>Abbildungs- und Tabellenbeschriftungen</w:t>
      </w:r>
      <w:bookmarkEnd w:id="20"/>
      <w:bookmarkEnd w:id="21"/>
    </w:p>
    <w:p w14:paraId="4C542DC4" w14:textId="77777777" w:rsidR="002E4A33" w:rsidRPr="00063319" w:rsidRDefault="002E4A33" w:rsidP="002E4A33">
      <w:pPr>
        <w:rPr>
          <w:color w:val="000000"/>
        </w:rPr>
      </w:pPr>
      <w:r w:rsidRPr="00063319">
        <w:rPr>
          <w:color w:val="000000"/>
        </w:rPr>
        <w:t>Abbildungen oder Tabellen tragen zur Veranschaulichung der dargestellten Sachverhalte dar. Werden Abbildungen oder Tabellen eingefügt, so ist im Text unbedingt auf sie einzugehen.</w:t>
      </w:r>
      <w:r w:rsidR="00C43082">
        <w:rPr>
          <w:color w:val="000000"/>
        </w:rPr>
        <w:t xml:space="preserve"> Die Formatierung der Beschriftung von Tabellen und Abbildungen hat entsprechend der Beispiele in der bereitgestellten Word-Vorlage zu erfolgen. </w:t>
      </w:r>
      <w:r w:rsidR="00573DD5">
        <w:rPr>
          <w:color w:val="000000"/>
        </w:rPr>
        <w:t>Unabhängig davon sind folgende Richtlinien in jedem Fall einzuhalten:</w:t>
      </w:r>
    </w:p>
    <w:p w14:paraId="546C8873" w14:textId="77777777" w:rsidR="002E4A33" w:rsidRPr="00063319" w:rsidRDefault="002E4A33" w:rsidP="002E4A33">
      <w:pPr>
        <w:numPr>
          <w:ilvl w:val="0"/>
          <w:numId w:val="20"/>
        </w:numPr>
        <w:rPr>
          <w:color w:val="000000"/>
        </w:rPr>
      </w:pPr>
      <w:r w:rsidRPr="00063319">
        <w:rPr>
          <w:color w:val="000000"/>
        </w:rPr>
        <w:t xml:space="preserve">Die Beschriftung erfolgt </w:t>
      </w:r>
      <w:r w:rsidRPr="005D3FD5">
        <w:rPr>
          <w:b/>
          <w:color w:val="000000"/>
        </w:rPr>
        <w:t>unterhalb</w:t>
      </w:r>
      <w:r w:rsidRPr="00063319">
        <w:rPr>
          <w:color w:val="000000"/>
        </w:rPr>
        <w:t xml:space="preserve"> </w:t>
      </w:r>
      <w:r w:rsidR="005D3FD5">
        <w:rPr>
          <w:color w:val="000000"/>
        </w:rPr>
        <w:t xml:space="preserve">der Grafik oder Tabelle </w:t>
      </w:r>
      <w:r w:rsidRPr="005D3FD5">
        <w:rPr>
          <w:b/>
          <w:color w:val="000000"/>
        </w:rPr>
        <w:t>zentriert</w:t>
      </w:r>
      <w:r w:rsidRPr="00063319">
        <w:rPr>
          <w:color w:val="000000"/>
        </w:rPr>
        <w:t xml:space="preserve"> mit dem Zusatz „Abb.“ oder „Tab.“ in der Form: </w:t>
      </w:r>
    </w:p>
    <w:p w14:paraId="62BB9238" w14:textId="77777777" w:rsidR="002E4A33" w:rsidRPr="00063319" w:rsidRDefault="002E4A33" w:rsidP="002E4A33">
      <w:pPr>
        <w:ind w:firstLine="360"/>
        <w:rPr>
          <w:color w:val="000000"/>
        </w:rPr>
      </w:pPr>
      <w:r w:rsidRPr="00063319">
        <w:rPr>
          <w:color w:val="000000"/>
        </w:rPr>
        <w:t xml:space="preserve">Abb. [Kapitelnummer erster Ebene]-[laufende Nummer]: [Titel der Abbildung] </w:t>
      </w:r>
      <w:r w:rsidRPr="00063319">
        <w:rPr>
          <w:color w:val="000000"/>
        </w:rPr>
        <w:tab/>
      </w:r>
      <w:r w:rsidRPr="00063319">
        <w:rPr>
          <w:color w:val="000000"/>
        </w:rPr>
        <w:tab/>
        <w:t xml:space="preserve">z. B.: </w:t>
      </w:r>
    </w:p>
    <w:p w14:paraId="50E56481" w14:textId="77777777" w:rsidR="002E4A33" w:rsidRPr="00063319" w:rsidRDefault="002E4A33" w:rsidP="002E4A33">
      <w:pPr>
        <w:ind w:left="709" w:firstLine="709"/>
        <w:rPr>
          <w:color w:val="000000"/>
        </w:rPr>
      </w:pPr>
      <w:r w:rsidRPr="00063319">
        <w:rPr>
          <w:color w:val="000000"/>
        </w:rPr>
        <w:t>Abb. 3-2: Grundmodell der Beschriftung</w:t>
      </w:r>
    </w:p>
    <w:p w14:paraId="0B4D93DD" w14:textId="77777777" w:rsidR="002E4A33" w:rsidRPr="00063319" w:rsidRDefault="002E4A33" w:rsidP="002E4A33">
      <w:pPr>
        <w:ind w:left="709" w:firstLine="709"/>
        <w:rPr>
          <w:color w:val="000000"/>
        </w:rPr>
      </w:pPr>
      <w:r w:rsidRPr="00063319">
        <w:rPr>
          <w:color w:val="000000"/>
        </w:rPr>
        <w:t>oder</w:t>
      </w:r>
    </w:p>
    <w:p w14:paraId="3A2E4773" w14:textId="77777777" w:rsidR="002E4A33" w:rsidRPr="00063319" w:rsidRDefault="002E4A33" w:rsidP="002E4A33">
      <w:pPr>
        <w:ind w:left="709" w:firstLine="709"/>
        <w:rPr>
          <w:color w:val="000000"/>
        </w:rPr>
      </w:pPr>
      <w:r w:rsidRPr="00063319">
        <w:rPr>
          <w:color w:val="000000"/>
        </w:rPr>
        <w:t>Tab. 4-7: Elemente einer guten Beschriftung</w:t>
      </w:r>
    </w:p>
    <w:p w14:paraId="1C77C92B" w14:textId="77777777" w:rsidR="002E4A33" w:rsidRPr="00063319" w:rsidRDefault="002E4A33" w:rsidP="002E4A33">
      <w:pPr>
        <w:numPr>
          <w:ilvl w:val="0"/>
          <w:numId w:val="20"/>
        </w:numPr>
        <w:rPr>
          <w:color w:val="000000"/>
        </w:rPr>
      </w:pPr>
      <w:r w:rsidRPr="00063319">
        <w:rPr>
          <w:color w:val="000000"/>
        </w:rPr>
        <w:t>Die Nummerierung von Abbildungen und Tabellen beginnt in jedem Kapitel erster Ebene wieder bei „1“.</w:t>
      </w:r>
    </w:p>
    <w:p w14:paraId="3A6D278D" w14:textId="77777777" w:rsidR="002E4A33" w:rsidRPr="00063319" w:rsidRDefault="002E4A33" w:rsidP="002E4A33">
      <w:pPr>
        <w:ind w:left="709" w:firstLine="709"/>
        <w:rPr>
          <w:color w:val="000000"/>
        </w:rPr>
      </w:pPr>
      <w:r w:rsidRPr="00063319">
        <w:rPr>
          <w:color w:val="000000"/>
        </w:rPr>
        <w:t>z. B.:</w:t>
      </w:r>
    </w:p>
    <w:p w14:paraId="08931728" w14:textId="77777777" w:rsidR="002E4A33" w:rsidRPr="00063319" w:rsidRDefault="002E4A33" w:rsidP="002E4A33">
      <w:pPr>
        <w:rPr>
          <w:color w:val="000000"/>
        </w:rPr>
      </w:pPr>
      <w:r w:rsidRPr="00063319">
        <w:rPr>
          <w:color w:val="000000"/>
        </w:rPr>
        <w:tab/>
      </w:r>
      <w:r w:rsidRPr="00063319">
        <w:rPr>
          <w:color w:val="000000"/>
        </w:rPr>
        <w:tab/>
        <w:t>Abb. 3-2: Grundmodell der Beschriftung</w:t>
      </w:r>
    </w:p>
    <w:p w14:paraId="0DEBFF39" w14:textId="77777777" w:rsidR="002E4A33" w:rsidRPr="00063319" w:rsidRDefault="002E4A33" w:rsidP="002E4A33">
      <w:pPr>
        <w:rPr>
          <w:color w:val="000000"/>
        </w:rPr>
      </w:pPr>
      <w:r w:rsidRPr="00063319">
        <w:rPr>
          <w:color w:val="000000"/>
        </w:rPr>
        <w:tab/>
      </w:r>
      <w:r w:rsidRPr="00063319">
        <w:rPr>
          <w:color w:val="000000"/>
        </w:rPr>
        <w:tab/>
        <w:t>und</w:t>
      </w:r>
    </w:p>
    <w:p w14:paraId="31AAEF32" w14:textId="77777777" w:rsidR="002E4A33" w:rsidRPr="00063319" w:rsidRDefault="002E4A33" w:rsidP="002E4A33">
      <w:pPr>
        <w:rPr>
          <w:color w:val="000000"/>
        </w:rPr>
      </w:pPr>
      <w:r w:rsidRPr="00063319">
        <w:rPr>
          <w:color w:val="000000"/>
        </w:rPr>
        <w:tab/>
      </w:r>
      <w:r w:rsidRPr="00063319">
        <w:rPr>
          <w:color w:val="000000"/>
        </w:rPr>
        <w:tab/>
        <w:t>Abb. 4-1: Einordnung in das Zielsystem</w:t>
      </w:r>
    </w:p>
    <w:p w14:paraId="05A72191" w14:textId="77777777" w:rsidR="002E4A33" w:rsidRPr="00063319" w:rsidRDefault="002E4A33" w:rsidP="002E4A33">
      <w:pPr>
        <w:numPr>
          <w:ilvl w:val="0"/>
          <w:numId w:val="20"/>
        </w:numPr>
        <w:rPr>
          <w:color w:val="000000"/>
        </w:rPr>
      </w:pPr>
      <w:r w:rsidRPr="00063319">
        <w:rPr>
          <w:color w:val="000000"/>
        </w:rPr>
        <w:t xml:space="preserve">Quellenangaben zu Abbildungen und Tabellen werden </w:t>
      </w:r>
      <w:r w:rsidR="003307B8">
        <w:rPr>
          <w:color w:val="000000"/>
        </w:rPr>
        <w:t>direkt in der Beschriftung angegeben</w:t>
      </w:r>
      <w:r w:rsidRPr="00063319">
        <w:rPr>
          <w:color w:val="000000"/>
        </w:rPr>
        <w:t xml:space="preserve">. </w:t>
      </w:r>
      <w:r w:rsidR="005D3FD5">
        <w:rPr>
          <w:color w:val="000000"/>
        </w:rPr>
        <w:t>Bspw.:</w:t>
      </w:r>
    </w:p>
    <w:p w14:paraId="77BF6754" w14:textId="77777777" w:rsidR="002E4A33" w:rsidRPr="00063319" w:rsidRDefault="002E4A33" w:rsidP="002E4A33">
      <w:pPr>
        <w:ind w:left="709" w:firstLine="709"/>
        <w:rPr>
          <w:color w:val="000000"/>
          <w:vertAlign w:val="superscript"/>
        </w:rPr>
      </w:pPr>
      <w:r w:rsidRPr="00063319">
        <w:rPr>
          <w:color w:val="000000"/>
        </w:rPr>
        <w:t>Abb. 3-2: Grundmodell der Beschriftung</w:t>
      </w:r>
      <w:r w:rsidR="003307B8">
        <w:rPr>
          <w:color w:val="000000"/>
        </w:rPr>
        <w:t xml:space="preserve"> (</w:t>
      </w:r>
      <w:r w:rsidR="003307B8" w:rsidRPr="00063319">
        <w:rPr>
          <w:color w:val="000000"/>
        </w:rPr>
        <w:t>Meier 1911, S. 34.</w:t>
      </w:r>
      <w:r w:rsidR="003307B8">
        <w:rPr>
          <w:color w:val="000000"/>
        </w:rPr>
        <w:t>)</w:t>
      </w:r>
    </w:p>
    <w:p w14:paraId="04EBEF70" w14:textId="77777777" w:rsidR="002E4A33" w:rsidRPr="00063319" w:rsidRDefault="002E4A33" w:rsidP="005D3FD5">
      <w:pPr>
        <w:numPr>
          <w:ilvl w:val="0"/>
          <w:numId w:val="28"/>
        </w:numPr>
        <w:ind w:left="426"/>
        <w:rPr>
          <w:color w:val="000000"/>
        </w:rPr>
      </w:pPr>
      <w:r w:rsidRPr="00063319">
        <w:rPr>
          <w:color w:val="000000"/>
        </w:rPr>
        <w:t>Sämtliche Abbildungen und Tabellen sind in einem Abbildungs- und gegebenenfalls in einem getrennten Tabellenverzeichnis aufzuführen. Diese werden nach dem Inhaltsverzeichnis eingefügt.</w:t>
      </w:r>
    </w:p>
    <w:p w14:paraId="6A4D6125" w14:textId="77777777" w:rsidR="002E4A33" w:rsidRPr="00063319" w:rsidRDefault="0053235C" w:rsidP="002E4A33">
      <w:pPr>
        <w:pStyle w:val="berschrift2"/>
        <w:rPr>
          <w:color w:val="000000"/>
        </w:rPr>
      </w:pPr>
      <w:r>
        <w:rPr>
          <w:color w:val="000000"/>
        </w:rPr>
        <w:br w:type="page"/>
      </w:r>
      <w:bookmarkStart w:id="22" w:name="_Toc38272520"/>
      <w:r w:rsidR="002E4A33" w:rsidRPr="00063319">
        <w:rPr>
          <w:color w:val="000000"/>
        </w:rPr>
        <w:lastRenderedPageBreak/>
        <w:t>Weitere Anmerkungen in Fußnoten</w:t>
      </w:r>
      <w:bookmarkEnd w:id="22"/>
    </w:p>
    <w:p w14:paraId="3594B0E4" w14:textId="77777777" w:rsidR="002E4A33" w:rsidRPr="00063319" w:rsidRDefault="002E4A33" w:rsidP="002E4A33">
      <w:pPr>
        <w:rPr>
          <w:color w:val="000000"/>
        </w:rPr>
      </w:pPr>
      <w:r w:rsidRPr="00063319">
        <w:rPr>
          <w:color w:val="000000"/>
        </w:rPr>
        <w:t>Es bietet sich an, in Fußnoten Sachverhalte darzustellen, die nicht zwingend zum Verständnis des Textes erforderlich sind. Beispiele hierfür sind:</w:t>
      </w:r>
    </w:p>
    <w:p w14:paraId="2452FC9D" w14:textId="77777777" w:rsidR="002E4A33" w:rsidRPr="00063319" w:rsidRDefault="002E4A33" w:rsidP="002E4A33">
      <w:pPr>
        <w:numPr>
          <w:ilvl w:val="0"/>
          <w:numId w:val="19"/>
        </w:numPr>
        <w:rPr>
          <w:color w:val="000000"/>
        </w:rPr>
      </w:pPr>
      <w:r w:rsidRPr="00063319">
        <w:rPr>
          <w:color w:val="000000"/>
        </w:rPr>
        <w:t>Klarstellung einzelner Begriffe, kontextbezogene Abgrenzung und Definition: z. B. im Text: „... die Sicherheit</w:t>
      </w:r>
      <w:r w:rsidRPr="00063319">
        <w:rPr>
          <w:color w:val="000000"/>
          <w:vertAlign w:val="superscript"/>
        </w:rPr>
        <w:t>1</w:t>
      </w:r>
      <w:r w:rsidRPr="00063319">
        <w:rPr>
          <w:color w:val="000000"/>
        </w:rPr>
        <w:t xml:space="preserve"> moderner Informationssysteme...“; in der Fußnote: </w:t>
      </w:r>
      <w:r w:rsidRPr="00063319">
        <w:rPr>
          <w:color w:val="000000"/>
          <w:vertAlign w:val="superscript"/>
        </w:rPr>
        <w:t>1</w:t>
      </w:r>
      <w:r w:rsidRPr="00063319">
        <w:rPr>
          <w:color w:val="000000"/>
        </w:rPr>
        <w:t> Sicherheit wird hier im Sinn von „security“ verwendet.</w:t>
      </w:r>
    </w:p>
    <w:p w14:paraId="1EB1C816" w14:textId="38F327E5" w:rsidR="002E4A33" w:rsidRPr="00063319" w:rsidRDefault="0053235C" w:rsidP="002E4A33">
      <w:pPr>
        <w:numPr>
          <w:ilvl w:val="0"/>
          <w:numId w:val="19"/>
        </w:numPr>
        <w:rPr>
          <w:color w:val="000000"/>
        </w:rPr>
      </w:pPr>
      <w:r>
        <w:rPr>
          <w:color w:val="000000"/>
        </w:rPr>
        <w:t>K</w:t>
      </w:r>
      <w:r w:rsidR="002E4A33" w:rsidRPr="00063319">
        <w:rPr>
          <w:color w:val="000000"/>
        </w:rPr>
        <w:t>urze Beispiele und Zahlenangaben: z. B. im Text: „... die beliebtesten Fächerkombinationen</w:t>
      </w:r>
      <w:r w:rsidR="002E4A33" w:rsidRPr="00063319">
        <w:rPr>
          <w:color w:val="000000"/>
          <w:vertAlign w:val="superscript"/>
        </w:rPr>
        <w:t>1</w:t>
      </w:r>
      <w:r w:rsidR="002E4A33" w:rsidRPr="00063319">
        <w:rPr>
          <w:color w:val="000000"/>
        </w:rPr>
        <w:t xml:space="preserve"> im Studiengang Wirtschaftsinformatik ...“; in der Fußnote: </w:t>
      </w:r>
      <w:r w:rsidR="002E4A33" w:rsidRPr="00063319">
        <w:rPr>
          <w:color w:val="000000"/>
          <w:vertAlign w:val="superscript"/>
        </w:rPr>
        <w:t>1</w:t>
      </w:r>
      <w:r w:rsidR="002E4A33" w:rsidRPr="00063319">
        <w:rPr>
          <w:color w:val="000000"/>
        </w:rPr>
        <w:t> Die beliebteste Fächerkombination ist nach einer Umfrage unter</w:t>
      </w:r>
      <w:r w:rsidR="00EB1DCB">
        <w:rPr>
          <w:color w:val="000000"/>
        </w:rPr>
        <w:t xml:space="preserve"> </w:t>
      </w:r>
      <w:r w:rsidR="002E4A33" w:rsidRPr="00063319">
        <w:rPr>
          <w:color w:val="000000"/>
        </w:rPr>
        <w:t>2.000 Studenten Wirtschaftsinformatik mit Statistik</w:t>
      </w:r>
      <w:r w:rsidR="0086716E">
        <w:rPr>
          <w:color w:val="000000"/>
        </w:rPr>
        <w:t xml:space="preserve"> (Quelle)</w:t>
      </w:r>
      <w:r w:rsidR="002E4A33" w:rsidRPr="00063319">
        <w:rPr>
          <w:color w:val="000000"/>
        </w:rPr>
        <w:t>.</w:t>
      </w:r>
    </w:p>
    <w:p w14:paraId="2555BE8C" w14:textId="77777777" w:rsidR="002E4A33" w:rsidRPr="00063319" w:rsidRDefault="00F62414" w:rsidP="002E4A33">
      <w:pPr>
        <w:numPr>
          <w:ilvl w:val="0"/>
          <w:numId w:val="19"/>
        </w:numPr>
        <w:rPr>
          <w:color w:val="000000"/>
        </w:rPr>
      </w:pPr>
      <w:r>
        <w:rPr>
          <w:color w:val="000000"/>
        </w:rPr>
        <w:t>W</w:t>
      </w:r>
      <w:r w:rsidR="002E4A33" w:rsidRPr="00063319">
        <w:rPr>
          <w:color w:val="000000"/>
        </w:rPr>
        <w:t>eitergehende Erläuterungen, mathematische Beweise etc.; z. B. im Text: „... die Gleichung kann mit der p-q-Formel</w:t>
      </w:r>
      <w:r w:rsidR="002E4A33" w:rsidRPr="00063319">
        <w:rPr>
          <w:color w:val="000000"/>
          <w:vertAlign w:val="superscript"/>
        </w:rPr>
        <w:t>1</w:t>
      </w:r>
      <w:r w:rsidR="002E4A33" w:rsidRPr="00063319">
        <w:rPr>
          <w:color w:val="000000"/>
        </w:rPr>
        <w:t xml:space="preserve"> gelöst werden ...“; in der Fußnote: </w:t>
      </w:r>
      <w:r w:rsidR="002E4A33" w:rsidRPr="00063319">
        <w:rPr>
          <w:color w:val="000000"/>
          <w:vertAlign w:val="superscript"/>
        </w:rPr>
        <w:t>1</w:t>
      </w:r>
      <w:r w:rsidR="002E4A33" w:rsidRPr="00063319">
        <w:rPr>
          <w:color w:val="000000"/>
        </w:rPr>
        <w:t> Die p-q-Formel stellt ein allgemeingültiges Verfahren zur Bestimmung der Nullstellen von Polynomen zweiter Ordnung dar.</w:t>
      </w:r>
    </w:p>
    <w:p w14:paraId="657BD06E" w14:textId="77777777" w:rsidR="002E4A33" w:rsidRPr="00063319" w:rsidRDefault="002E4A33" w:rsidP="002E4A33">
      <w:pPr>
        <w:pStyle w:val="berschrift1"/>
        <w:rPr>
          <w:color w:val="000000"/>
        </w:rPr>
      </w:pPr>
      <w:bookmarkStart w:id="23" w:name="_Toc157245980"/>
      <w:bookmarkStart w:id="24" w:name="_Toc38272521"/>
      <w:r w:rsidRPr="00063319">
        <w:rPr>
          <w:color w:val="000000"/>
        </w:rPr>
        <w:t>Literaturverzeichnis, Anhang und ehrenwörtliche Erklärung</w:t>
      </w:r>
      <w:bookmarkEnd w:id="23"/>
      <w:bookmarkEnd w:id="24"/>
    </w:p>
    <w:p w14:paraId="59F8086A" w14:textId="77777777" w:rsidR="002E4A33" w:rsidRPr="00063319" w:rsidRDefault="002E4A33" w:rsidP="002E4A33">
      <w:pPr>
        <w:pStyle w:val="berschrift2"/>
        <w:rPr>
          <w:color w:val="000000"/>
        </w:rPr>
      </w:pPr>
      <w:bookmarkStart w:id="25" w:name="_Toc38272522"/>
      <w:r w:rsidRPr="00063319">
        <w:rPr>
          <w:color w:val="000000"/>
        </w:rPr>
        <w:t>Literaturverzeichnis</w:t>
      </w:r>
      <w:bookmarkEnd w:id="25"/>
    </w:p>
    <w:p w14:paraId="1B67BF66" w14:textId="77777777" w:rsidR="002E4A33" w:rsidRPr="00063319" w:rsidRDefault="002E4A33" w:rsidP="002E4A33">
      <w:pPr>
        <w:numPr>
          <w:ilvl w:val="0"/>
          <w:numId w:val="23"/>
        </w:numPr>
        <w:rPr>
          <w:color w:val="000000"/>
        </w:rPr>
      </w:pPr>
      <w:r w:rsidRPr="00063319">
        <w:rPr>
          <w:color w:val="000000"/>
        </w:rPr>
        <w:t>Am Ende der Arbeit ist ein Literaturverzeichnis anzufügen, in dem noch einmal sämtliche ziti</w:t>
      </w:r>
      <w:r w:rsidR="009C6D03" w:rsidRPr="00063319">
        <w:rPr>
          <w:color w:val="000000"/>
        </w:rPr>
        <w:t xml:space="preserve">erte Literatur aufgeführt </w:t>
      </w:r>
      <w:r w:rsidR="007D58D1" w:rsidRPr="00063319">
        <w:rPr>
          <w:color w:val="000000"/>
        </w:rPr>
        <w:t>wird</w:t>
      </w:r>
      <w:r w:rsidR="007D58D1">
        <w:rPr>
          <w:color w:val="000000"/>
        </w:rPr>
        <w:t>. D</w:t>
      </w:r>
      <w:r w:rsidR="009C6D03" w:rsidRPr="00063319">
        <w:rPr>
          <w:color w:val="000000"/>
        </w:rPr>
        <w:t xml:space="preserve">ieses wird bei richtigem Einsatz von </w:t>
      </w:r>
      <w:r w:rsidR="009C6D03" w:rsidRPr="00446B5E">
        <w:rPr>
          <w:color w:val="000000"/>
        </w:rPr>
        <w:t>EndNote</w:t>
      </w:r>
      <w:r w:rsidR="007D58D1" w:rsidRPr="00446B5E">
        <w:rPr>
          <w:color w:val="000000"/>
        </w:rPr>
        <w:t xml:space="preserve"> </w:t>
      </w:r>
      <w:r w:rsidR="007D58D1">
        <w:rPr>
          <w:color w:val="000000"/>
        </w:rPr>
        <w:t>weitgehend</w:t>
      </w:r>
      <w:r w:rsidR="009C6D03" w:rsidRPr="00063319">
        <w:rPr>
          <w:color w:val="000000"/>
        </w:rPr>
        <w:t xml:space="preserve"> automatisch erstellt.</w:t>
      </w:r>
      <w:r w:rsidR="003307B8">
        <w:rPr>
          <w:color w:val="000000"/>
        </w:rPr>
        <w:t xml:space="preserve"> Es ist darauf zu achten, dass in Endnote jeweils der korrekte Typ der </w:t>
      </w:r>
      <w:r w:rsidR="00612773">
        <w:rPr>
          <w:color w:val="000000"/>
        </w:rPr>
        <w:t>Referenz</w:t>
      </w:r>
      <w:r w:rsidR="003307B8">
        <w:rPr>
          <w:color w:val="000000"/>
        </w:rPr>
        <w:t xml:space="preserve"> ange</w:t>
      </w:r>
      <w:r w:rsidR="00612773">
        <w:rPr>
          <w:color w:val="000000"/>
        </w:rPr>
        <w:t>ge</w:t>
      </w:r>
      <w:r w:rsidR="003307B8">
        <w:rPr>
          <w:color w:val="000000"/>
        </w:rPr>
        <w:t>ben wird (bspw. „Book“, „Book Section“, etc.)</w:t>
      </w:r>
      <w:r w:rsidR="00612773">
        <w:rPr>
          <w:color w:val="000000"/>
        </w:rPr>
        <w:t>. Soll ein Referenz-Typ verwendet werden, der in dem vorgegebenen Endnote-Style nicht vorgesehen ist, muss ein entsprechendes Template für diesen Referenz-Typ in den Style eingefügt werden. Dabei kann der jeweilige Betreuer der Arbeit ggf. Hilfestellung leisten.</w:t>
      </w:r>
    </w:p>
    <w:p w14:paraId="76266D50" w14:textId="77777777" w:rsidR="002E4A33" w:rsidRDefault="002E4A33" w:rsidP="002E4A33">
      <w:pPr>
        <w:numPr>
          <w:ilvl w:val="0"/>
          <w:numId w:val="23"/>
        </w:numPr>
        <w:rPr>
          <w:color w:val="000000"/>
        </w:rPr>
      </w:pPr>
      <w:r w:rsidRPr="00063319">
        <w:rPr>
          <w:color w:val="000000"/>
        </w:rPr>
        <w:t>Das Literaturverzeichnis ist alphabetisch nach den Autorennamen zu ordnen.</w:t>
      </w:r>
    </w:p>
    <w:p w14:paraId="3B3C9E48" w14:textId="77777777" w:rsidR="00C2566B" w:rsidRDefault="00C2566B" w:rsidP="002E4A33">
      <w:pPr>
        <w:numPr>
          <w:ilvl w:val="0"/>
          <w:numId w:val="23"/>
        </w:numPr>
        <w:rPr>
          <w:color w:val="000000"/>
        </w:rPr>
      </w:pPr>
      <w:r>
        <w:rPr>
          <w:color w:val="000000"/>
        </w:rPr>
        <w:t xml:space="preserve">Über die Quellenverwaltung in </w:t>
      </w:r>
      <w:r w:rsidR="00F62414" w:rsidRPr="00063319">
        <w:rPr>
          <w:i/>
          <w:color w:val="000000"/>
        </w:rPr>
        <w:t>EndNote</w:t>
      </w:r>
      <w:r>
        <w:rPr>
          <w:color w:val="000000"/>
        </w:rPr>
        <w:t xml:space="preserve"> sind alle Quellen vollständig zu spezifizieren. Dies beinhaltet insbesondere:</w:t>
      </w:r>
    </w:p>
    <w:p w14:paraId="1F9112B0" w14:textId="77777777" w:rsidR="00C2566B" w:rsidRDefault="00C2566B" w:rsidP="00A76424">
      <w:pPr>
        <w:numPr>
          <w:ilvl w:val="1"/>
          <w:numId w:val="11"/>
        </w:numPr>
        <w:tabs>
          <w:tab w:val="num" w:pos="1418"/>
        </w:tabs>
        <w:rPr>
          <w:color w:val="000000"/>
        </w:rPr>
      </w:pPr>
      <w:r w:rsidRPr="00C2566B">
        <w:rPr>
          <w:color w:val="000000"/>
        </w:rPr>
        <w:t xml:space="preserve">Für </w:t>
      </w:r>
      <w:r w:rsidRPr="00A76424">
        <w:rPr>
          <w:b/>
          <w:color w:val="000000"/>
        </w:rPr>
        <w:t>Bücher</w:t>
      </w:r>
      <w:r w:rsidRPr="00C2566B">
        <w:rPr>
          <w:color w:val="000000"/>
        </w:rPr>
        <w:t>: Autoren</w:t>
      </w:r>
      <w:r>
        <w:rPr>
          <w:color w:val="000000"/>
        </w:rPr>
        <w:t xml:space="preserve"> (Nachname und mind. Anfangsbuchstaben der Vornamen)</w:t>
      </w:r>
      <w:r w:rsidRPr="00C2566B">
        <w:rPr>
          <w:color w:val="000000"/>
        </w:rPr>
        <w:t xml:space="preserve">, Erscheinungsjahr, Titel, </w:t>
      </w:r>
      <w:r>
        <w:rPr>
          <w:color w:val="000000"/>
        </w:rPr>
        <w:t xml:space="preserve">ggf. </w:t>
      </w:r>
      <w:r w:rsidRPr="00C2566B">
        <w:rPr>
          <w:color w:val="000000"/>
        </w:rPr>
        <w:t>Auflage und Ort.</w:t>
      </w:r>
    </w:p>
    <w:p w14:paraId="1B86BE4F" w14:textId="77777777" w:rsidR="00C2566B" w:rsidRPr="00C2566B" w:rsidRDefault="00C2566B" w:rsidP="00A76424">
      <w:pPr>
        <w:numPr>
          <w:ilvl w:val="1"/>
          <w:numId w:val="11"/>
        </w:numPr>
        <w:tabs>
          <w:tab w:val="num" w:pos="1418"/>
        </w:tabs>
        <w:rPr>
          <w:color w:val="000000"/>
        </w:rPr>
      </w:pPr>
      <w:r w:rsidRPr="00C2566B">
        <w:rPr>
          <w:color w:val="000000"/>
        </w:rPr>
        <w:t xml:space="preserve">Für </w:t>
      </w:r>
      <w:r w:rsidRPr="00A76424">
        <w:rPr>
          <w:b/>
          <w:color w:val="000000"/>
        </w:rPr>
        <w:t>Sammelband-Beiträge</w:t>
      </w:r>
      <w:r w:rsidRPr="00C2566B">
        <w:rPr>
          <w:color w:val="000000"/>
        </w:rPr>
        <w:t>: Bei Sammelbänden ist immer direkt der jeweils zitierte Abschnitt zu referenzieren („Book Section“) und nicht nur der Sammelband selbst. Daher sind folgende Angaben notwendig: Autoren</w:t>
      </w:r>
      <w:r w:rsidR="00821B08">
        <w:rPr>
          <w:color w:val="000000"/>
        </w:rPr>
        <w:t xml:space="preserve"> (Nachname und mind. Anfangsbuchstaben der Vornamen)</w:t>
      </w:r>
      <w:r w:rsidRPr="00C2566B">
        <w:rPr>
          <w:color w:val="000000"/>
        </w:rPr>
        <w:t>, Erscheinungsjahr und Titel des Beitrags, Titel und Autoren</w:t>
      </w:r>
      <w:r w:rsidR="00821B08">
        <w:rPr>
          <w:color w:val="000000"/>
        </w:rPr>
        <w:t xml:space="preserve"> (Nachname und mind. Anfangsbuchstaben der Vornamen)</w:t>
      </w:r>
      <w:r w:rsidRPr="00C2566B">
        <w:rPr>
          <w:color w:val="000000"/>
        </w:rPr>
        <w:t xml:space="preserve"> des Sammelbandes, Seitenzahl von – bis innerhalb des Sammelbandes, ggf. Auflage, Ort.</w:t>
      </w:r>
    </w:p>
    <w:p w14:paraId="1B3FA468" w14:textId="562F0FA1" w:rsidR="00C2566B" w:rsidRDefault="00C2566B" w:rsidP="00A76424">
      <w:pPr>
        <w:numPr>
          <w:ilvl w:val="1"/>
          <w:numId w:val="11"/>
        </w:numPr>
        <w:tabs>
          <w:tab w:val="num" w:pos="1418"/>
        </w:tabs>
        <w:rPr>
          <w:color w:val="000000"/>
        </w:rPr>
      </w:pPr>
      <w:r>
        <w:rPr>
          <w:color w:val="000000"/>
        </w:rPr>
        <w:lastRenderedPageBreak/>
        <w:t xml:space="preserve">Für </w:t>
      </w:r>
      <w:r w:rsidRPr="00E97134">
        <w:rPr>
          <w:b/>
          <w:color w:val="000000"/>
        </w:rPr>
        <w:t>Zeitschiften</w:t>
      </w:r>
      <w:r>
        <w:rPr>
          <w:color w:val="000000"/>
        </w:rPr>
        <w:t>: Autoren</w:t>
      </w:r>
      <w:r w:rsidR="00821B08">
        <w:rPr>
          <w:color w:val="000000"/>
        </w:rPr>
        <w:t xml:space="preserve"> (Nachname und mind. Anfangsbuchstaben der Vornamen)</w:t>
      </w:r>
      <w:r>
        <w:rPr>
          <w:color w:val="000000"/>
        </w:rPr>
        <w:t>, Erscheinungsjahr, Titel, Titel de</w:t>
      </w:r>
      <w:r w:rsidR="00EB1DCB">
        <w:rPr>
          <w:color w:val="000000"/>
        </w:rPr>
        <w:t>r</w:t>
      </w:r>
      <w:r>
        <w:rPr>
          <w:color w:val="000000"/>
        </w:rPr>
        <w:t xml:space="preserve"> Zeitschrift, Jahrgang, Nummer, Seitenzahl von – bis.</w:t>
      </w:r>
    </w:p>
    <w:p w14:paraId="7392FD19" w14:textId="77777777" w:rsidR="00100E63" w:rsidRPr="00987357" w:rsidRDefault="00100E63" w:rsidP="00A76424">
      <w:pPr>
        <w:numPr>
          <w:ilvl w:val="1"/>
          <w:numId w:val="11"/>
        </w:numPr>
        <w:tabs>
          <w:tab w:val="num" w:pos="1418"/>
        </w:tabs>
        <w:rPr>
          <w:color w:val="000000"/>
        </w:rPr>
      </w:pPr>
      <w:r w:rsidRPr="00987357">
        <w:rPr>
          <w:color w:val="000000"/>
        </w:rPr>
        <w:t xml:space="preserve">Für </w:t>
      </w:r>
      <w:r w:rsidRPr="00E97134">
        <w:rPr>
          <w:b/>
          <w:color w:val="000000"/>
        </w:rPr>
        <w:t>Konferenzbeiträge</w:t>
      </w:r>
      <w:r w:rsidRPr="00987357">
        <w:rPr>
          <w:color w:val="000000"/>
        </w:rPr>
        <w:t xml:space="preserve">: </w:t>
      </w:r>
      <w:r w:rsidR="00527F8B" w:rsidRPr="00987357">
        <w:rPr>
          <w:color w:val="000000"/>
        </w:rPr>
        <w:t>Autoren (Nachname und mind. Anfangsbuchstaben der Vornamen), Erscheinun</w:t>
      </w:r>
      <w:r w:rsidR="00E97134">
        <w:rPr>
          <w:color w:val="000000"/>
        </w:rPr>
        <w:t xml:space="preserve">gsjahr, </w:t>
      </w:r>
      <w:r w:rsidR="00527F8B" w:rsidRPr="00987357">
        <w:rPr>
          <w:color w:val="000000"/>
        </w:rPr>
        <w:t>Titel, Konferenz</w:t>
      </w:r>
      <w:r w:rsidR="00E97134">
        <w:rPr>
          <w:color w:val="000000"/>
        </w:rPr>
        <w:softHyphen/>
      </w:r>
      <w:r w:rsidR="00527F8B" w:rsidRPr="00987357">
        <w:rPr>
          <w:color w:val="000000"/>
        </w:rPr>
        <w:t xml:space="preserve">name, Ort der Konferenz, </w:t>
      </w:r>
      <w:r w:rsidR="00B43C61" w:rsidRPr="00987357">
        <w:rPr>
          <w:color w:val="000000"/>
        </w:rPr>
        <w:t xml:space="preserve">ggfs. </w:t>
      </w:r>
      <w:r w:rsidR="00527F8B" w:rsidRPr="00987357">
        <w:rPr>
          <w:color w:val="000000"/>
        </w:rPr>
        <w:t>Seitenzahl von – bis.</w:t>
      </w:r>
    </w:p>
    <w:p w14:paraId="6904A7AF" w14:textId="77777777" w:rsidR="007D58D1" w:rsidRDefault="00C2566B" w:rsidP="00A76424">
      <w:pPr>
        <w:numPr>
          <w:ilvl w:val="1"/>
          <w:numId w:val="11"/>
        </w:numPr>
        <w:tabs>
          <w:tab w:val="num" w:pos="1418"/>
        </w:tabs>
        <w:rPr>
          <w:color w:val="000000"/>
        </w:rPr>
      </w:pPr>
      <w:r w:rsidRPr="00D07C6D">
        <w:rPr>
          <w:color w:val="000000"/>
        </w:rPr>
        <w:t xml:space="preserve">Für </w:t>
      </w:r>
      <w:r w:rsidRPr="00E97134">
        <w:rPr>
          <w:b/>
          <w:color w:val="000000"/>
        </w:rPr>
        <w:t>Online-Quellen</w:t>
      </w:r>
      <w:r w:rsidRPr="00D07C6D">
        <w:rPr>
          <w:color w:val="000000"/>
        </w:rPr>
        <w:t xml:space="preserve">: </w:t>
      </w:r>
      <w:r w:rsidR="00821B08" w:rsidRPr="00D07C6D">
        <w:rPr>
          <w:color w:val="000000"/>
        </w:rPr>
        <w:t>Autoren (Nachname und mind. Anfangsbuchstaben der Vornamen), Jahr des Abrufs, URL, genaues Abrufdatum, ggf. besondere Hinweise wie beschränkter Zugriff.</w:t>
      </w:r>
    </w:p>
    <w:p w14:paraId="72A1CB4C" w14:textId="77777777" w:rsidR="007D58D1" w:rsidRDefault="007D58D1" w:rsidP="007D58D1">
      <w:pPr>
        <w:numPr>
          <w:ilvl w:val="0"/>
          <w:numId w:val="23"/>
        </w:numPr>
        <w:rPr>
          <w:color w:val="000000"/>
        </w:rPr>
      </w:pPr>
      <w:r>
        <w:rPr>
          <w:color w:val="000000"/>
        </w:rPr>
        <w:t>Beispiele für entsprechende Einträge in das Literaturverzeichnis finden Sie in der bereitgestellten Word-Vorlage.</w:t>
      </w:r>
    </w:p>
    <w:p w14:paraId="440123F0" w14:textId="77777777" w:rsidR="00087E2F" w:rsidRDefault="00087E2F" w:rsidP="00087E2F">
      <w:pPr>
        <w:numPr>
          <w:ilvl w:val="0"/>
          <w:numId w:val="23"/>
        </w:numPr>
      </w:pPr>
      <w:r>
        <w:t xml:space="preserve">Hinweise für die Auswahl von Quellen: </w:t>
      </w:r>
    </w:p>
    <w:p w14:paraId="7ACC7571" w14:textId="37FA3A6A" w:rsidR="00087E2F" w:rsidRPr="002D5315" w:rsidRDefault="00087E2F" w:rsidP="002D5315">
      <w:pPr>
        <w:numPr>
          <w:ilvl w:val="1"/>
          <w:numId w:val="11"/>
        </w:numPr>
        <w:rPr>
          <w:color w:val="000000"/>
        </w:rPr>
      </w:pPr>
      <w:r w:rsidRPr="002D5315">
        <w:rPr>
          <w:color w:val="000000"/>
        </w:rPr>
        <w:t xml:space="preserve">Das </w:t>
      </w:r>
      <w:hyperlink r:id="rId13" w:history="1">
        <w:r w:rsidRPr="002D5315">
          <w:rPr>
            <w:color w:val="000000"/>
          </w:rPr>
          <w:t>VHB Jourqual  Ranking</w:t>
        </w:r>
      </w:hyperlink>
      <w:r w:rsidR="0049069D" w:rsidRPr="002D5315">
        <w:rPr>
          <w:color w:val="000000"/>
        </w:rPr>
        <w:t xml:space="preserve"> </w:t>
      </w:r>
      <w:r w:rsidR="009863BA" w:rsidRPr="002D5315">
        <w:rPr>
          <w:color w:val="000000"/>
        </w:rPr>
        <w:t>(</w:t>
      </w:r>
      <w:hyperlink r:id="rId14" w:history="1">
        <w:r w:rsidR="00875021" w:rsidRPr="005A70B5">
          <w:rPr>
            <w:rStyle w:val="Hyperlink"/>
          </w:rPr>
          <w:t>https://www.vhbonline.org/vhb4you/vhb-jourqual/vhb-jourqual-3/tabellen-zum-download</w:t>
        </w:r>
      </w:hyperlink>
      <w:r w:rsidR="002D5315">
        <w:rPr>
          <w:color w:val="000000"/>
        </w:rPr>
        <w:t xml:space="preserve">) </w:t>
      </w:r>
      <w:r w:rsidRPr="002D5315">
        <w:rPr>
          <w:color w:val="000000"/>
        </w:rPr>
        <w:t xml:space="preserve">dient als Indikator für die Güte von Quellen und ist für die BWL in der Breite gedacht. </w:t>
      </w:r>
    </w:p>
    <w:p w14:paraId="10C2664A" w14:textId="206367CA" w:rsidR="00087E2F" w:rsidRPr="002D5315" w:rsidRDefault="00087E2F" w:rsidP="002D5315">
      <w:pPr>
        <w:numPr>
          <w:ilvl w:val="1"/>
          <w:numId w:val="11"/>
        </w:numPr>
        <w:rPr>
          <w:color w:val="000000"/>
        </w:rPr>
      </w:pPr>
      <w:r w:rsidRPr="002D5315">
        <w:rPr>
          <w:color w:val="000000"/>
        </w:rPr>
        <w:t xml:space="preserve">Die </w:t>
      </w:r>
      <w:hyperlink r:id="rId15" w:history="1">
        <w:r w:rsidRPr="002D5315">
          <w:rPr>
            <w:color w:val="000000"/>
          </w:rPr>
          <w:t>„Basket of Eight“</w:t>
        </w:r>
      </w:hyperlink>
      <w:r w:rsidR="0049069D" w:rsidRPr="002D5315">
        <w:rPr>
          <w:color w:val="000000"/>
        </w:rPr>
        <w:t xml:space="preserve"> </w:t>
      </w:r>
      <w:r w:rsidR="009863BA" w:rsidRPr="002D5315">
        <w:rPr>
          <w:color w:val="000000"/>
        </w:rPr>
        <w:t>(</w:t>
      </w:r>
      <w:hyperlink r:id="rId16" w:history="1">
        <w:r w:rsidR="00875021" w:rsidRPr="005A70B5">
          <w:rPr>
            <w:rStyle w:val="Hyperlink"/>
          </w:rPr>
          <w:t>https://aisnet.org/?SeniorScholarBasket</w:t>
        </w:r>
      </w:hyperlink>
      <w:r w:rsidR="009863BA" w:rsidRPr="002D5315">
        <w:rPr>
          <w:color w:val="000000"/>
        </w:rPr>
        <w:t>)</w:t>
      </w:r>
      <w:r w:rsidRPr="002D5315">
        <w:rPr>
          <w:color w:val="000000"/>
        </w:rPr>
        <w:t xml:space="preserve"> Journals und ergänzend dazu (als Spezifikum der WI, aber etwas unter den </w:t>
      </w:r>
      <w:r w:rsidR="002D5315">
        <w:rPr>
          <w:color w:val="000000"/>
        </w:rPr>
        <w:t>Journals angesiedelt) auch die …</w:t>
      </w:r>
      <w:r w:rsidRPr="002D5315">
        <w:rPr>
          <w:color w:val="000000"/>
        </w:rPr>
        <w:t>CIS-Konferenzen, gelten als verlässliche Quellen für IS-Publikationen.</w:t>
      </w:r>
    </w:p>
    <w:p w14:paraId="0CDAF0A4" w14:textId="77777777" w:rsidR="004F46DA" w:rsidRPr="002D5315" w:rsidRDefault="00087E2F" w:rsidP="002D5315">
      <w:pPr>
        <w:numPr>
          <w:ilvl w:val="1"/>
          <w:numId w:val="11"/>
        </w:numPr>
        <w:tabs>
          <w:tab w:val="num" w:pos="1418"/>
        </w:tabs>
        <w:rPr>
          <w:color w:val="000000"/>
        </w:rPr>
      </w:pPr>
      <w:r w:rsidRPr="002D5315">
        <w:rPr>
          <w:color w:val="000000"/>
        </w:rPr>
        <w:t>Im Einzelfall sind auch spezifische Quellen (hochspezialisierte Konferenzen und analoge Zeitschriften) zu berücksichtigen.</w:t>
      </w:r>
    </w:p>
    <w:p w14:paraId="464E6931" w14:textId="77777777" w:rsidR="002E4A33" w:rsidRPr="00063319" w:rsidRDefault="002E4A33" w:rsidP="002E4A33">
      <w:pPr>
        <w:pStyle w:val="berschrift2"/>
        <w:rPr>
          <w:color w:val="000000"/>
        </w:rPr>
      </w:pPr>
      <w:bookmarkStart w:id="26" w:name="_Toc38272523"/>
      <w:r w:rsidRPr="00063319">
        <w:rPr>
          <w:color w:val="000000"/>
        </w:rPr>
        <w:t>Anhang</w:t>
      </w:r>
      <w:bookmarkEnd w:id="26"/>
    </w:p>
    <w:p w14:paraId="49265DAF" w14:textId="77777777" w:rsidR="002E4A33" w:rsidRPr="00063319" w:rsidRDefault="002E4A33" w:rsidP="002E4A33">
      <w:pPr>
        <w:numPr>
          <w:ilvl w:val="0"/>
          <w:numId w:val="22"/>
        </w:numPr>
        <w:rPr>
          <w:color w:val="000000"/>
        </w:rPr>
      </w:pPr>
      <w:r w:rsidRPr="00063319">
        <w:rPr>
          <w:color w:val="000000"/>
        </w:rPr>
        <w:t>Bei Bedarf kann der Arbeit ein Anhang hinzugefügt werden.</w:t>
      </w:r>
    </w:p>
    <w:p w14:paraId="5FE4D717" w14:textId="77777777" w:rsidR="002E4A33" w:rsidRPr="00063319" w:rsidRDefault="002E4A33" w:rsidP="002E4A33">
      <w:pPr>
        <w:numPr>
          <w:ilvl w:val="0"/>
          <w:numId w:val="22"/>
        </w:numPr>
        <w:rPr>
          <w:color w:val="000000"/>
        </w:rPr>
      </w:pPr>
      <w:r w:rsidRPr="00063319">
        <w:rPr>
          <w:color w:val="000000"/>
        </w:rPr>
        <w:t>Bei sehr ausführlichen Anhängen kann auf der ersten Seite des Anhangs ein Anhangsverzeichnis eingefügt werden.</w:t>
      </w:r>
    </w:p>
    <w:p w14:paraId="691C895C" w14:textId="06A61119" w:rsidR="002E4A33" w:rsidRPr="00063319" w:rsidRDefault="002E4A33" w:rsidP="002E4A33">
      <w:pPr>
        <w:numPr>
          <w:ilvl w:val="0"/>
          <w:numId w:val="22"/>
        </w:numPr>
        <w:rPr>
          <w:color w:val="000000"/>
        </w:rPr>
      </w:pPr>
      <w:r w:rsidRPr="00063319">
        <w:rPr>
          <w:color w:val="000000"/>
        </w:rPr>
        <w:t xml:space="preserve">Die Beschriftung von Abbildungen und Tabellen im Anhang folgt </w:t>
      </w:r>
      <w:r w:rsidR="001D2BF1" w:rsidRPr="00063319">
        <w:rPr>
          <w:color w:val="000000"/>
        </w:rPr>
        <w:t>demselben</w:t>
      </w:r>
      <w:r w:rsidRPr="00063319">
        <w:rPr>
          <w:color w:val="000000"/>
        </w:rPr>
        <w:t xml:space="preserve"> Muster wie im Fließtext (vgl. Abschnitt </w:t>
      </w:r>
      <w:r w:rsidRPr="00063319">
        <w:rPr>
          <w:color w:val="000000"/>
        </w:rPr>
        <w:fldChar w:fldCharType="begin"/>
      </w:r>
      <w:r w:rsidRPr="00063319">
        <w:rPr>
          <w:color w:val="000000"/>
        </w:rPr>
        <w:instrText xml:space="preserve"> REF _Ref38364467 \r </w:instrText>
      </w:r>
      <w:r w:rsidR="00063319">
        <w:rPr>
          <w:color w:val="000000"/>
        </w:rPr>
        <w:instrText xml:space="preserve"> \* MERGEFORMAT </w:instrText>
      </w:r>
      <w:r w:rsidRPr="00063319">
        <w:rPr>
          <w:color w:val="000000"/>
        </w:rPr>
        <w:fldChar w:fldCharType="separate"/>
      </w:r>
      <w:r w:rsidR="00C2541B">
        <w:rPr>
          <w:color w:val="000000"/>
        </w:rPr>
        <w:t>7.2</w:t>
      </w:r>
      <w:r w:rsidRPr="00063319">
        <w:rPr>
          <w:color w:val="000000"/>
        </w:rPr>
        <w:fldChar w:fldCharType="end"/>
      </w:r>
      <w:r w:rsidRPr="00063319">
        <w:rPr>
          <w:color w:val="000000"/>
        </w:rPr>
        <w:t>), wobei die Zahl der ersten Gliederungsebene durch ein „A“ ersetzt wird.</w:t>
      </w:r>
    </w:p>
    <w:p w14:paraId="06CE7FDE" w14:textId="77777777" w:rsidR="002E4A33" w:rsidRPr="00063319" w:rsidRDefault="001D2BF1" w:rsidP="001D2BF1">
      <w:pPr>
        <w:numPr>
          <w:ilvl w:val="1"/>
          <w:numId w:val="11"/>
        </w:numPr>
        <w:tabs>
          <w:tab w:val="num" w:pos="1418"/>
        </w:tabs>
        <w:rPr>
          <w:color w:val="000000"/>
        </w:rPr>
      </w:pPr>
      <w:r>
        <w:rPr>
          <w:color w:val="000000"/>
        </w:rPr>
        <w:t>Bspw.:</w:t>
      </w:r>
      <w:r w:rsidR="002E4A33" w:rsidRPr="00063319">
        <w:rPr>
          <w:color w:val="000000"/>
        </w:rPr>
        <w:t xml:space="preserve"> Abb. A</w:t>
      </w:r>
      <w:r w:rsidR="00D07C6D">
        <w:rPr>
          <w:color w:val="000000"/>
        </w:rPr>
        <w:t>-</w:t>
      </w:r>
      <w:r w:rsidR="002E4A33" w:rsidRPr="00063319">
        <w:rPr>
          <w:color w:val="000000"/>
        </w:rPr>
        <w:t>2</w:t>
      </w:r>
    </w:p>
    <w:p w14:paraId="3B0C1B46" w14:textId="77777777" w:rsidR="002E4A33" w:rsidRPr="00063319" w:rsidRDefault="002E4A33" w:rsidP="002E4A33">
      <w:pPr>
        <w:numPr>
          <w:ilvl w:val="0"/>
          <w:numId w:val="24"/>
        </w:numPr>
        <w:rPr>
          <w:color w:val="000000"/>
        </w:rPr>
      </w:pPr>
      <w:r w:rsidRPr="00063319">
        <w:rPr>
          <w:color w:val="000000"/>
        </w:rPr>
        <w:t>Abbildungen und Tabellen im Anhang werden nicht ins Abbildungs- bzw. Tabellenverzeichnis am Anfang der Arbeit aufgenommen.</w:t>
      </w:r>
    </w:p>
    <w:p w14:paraId="5A7F2C09" w14:textId="77777777" w:rsidR="002E4A33" w:rsidRPr="00063319" w:rsidRDefault="002E4A33" w:rsidP="002E4A33">
      <w:pPr>
        <w:pStyle w:val="berschrift2"/>
        <w:rPr>
          <w:color w:val="000000"/>
        </w:rPr>
      </w:pPr>
      <w:bookmarkStart w:id="27" w:name="_Toc38272524"/>
      <w:r w:rsidRPr="00063319">
        <w:rPr>
          <w:color w:val="000000"/>
        </w:rPr>
        <w:t>Ehrenwörtliche Erklärung</w:t>
      </w:r>
      <w:bookmarkEnd w:id="27"/>
    </w:p>
    <w:p w14:paraId="5BC94CC7" w14:textId="38DFFE49" w:rsidR="002E4A33" w:rsidRPr="00063319" w:rsidRDefault="002E4A33" w:rsidP="002E4A33">
      <w:pPr>
        <w:rPr>
          <w:color w:val="000000"/>
        </w:rPr>
      </w:pPr>
      <w:r w:rsidRPr="008E41C9">
        <w:rPr>
          <w:color w:val="000000"/>
        </w:rPr>
        <w:t xml:space="preserve">Bei </w:t>
      </w:r>
      <w:r w:rsidR="00035D90" w:rsidRPr="008E41C9">
        <w:rPr>
          <w:color w:val="000000"/>
        </w:rPr>
        <w:t>Abschluss</w:t>
      </w:r>
      <w:r w:rsidRPr="008E41C9">
        <w:rPr>
          <w:color w:val="000000"/>
        </w:rPr>
        <w:t xml:space="preserve">arbeiten ist nach dem Anhang, als letzte Seite, die </w:t>
      </w:r>
      <w:r w:rsidRPr="008E41C9">
        <w:rPr>
          <w:b/>
          <w:color w:val="000000"/>
        </w:rPr>
        <w:t>ehrenwörtliche Erklärung</w:t>
      </w:r>
      <w:r w:rsidRPr="008E41C9">
        <w:rPr>
          <w:color w:val="000000"/>
        </w:rPr>
        <w:t xml:space="preserve"> einzufügen.</w:t>
      </w:r>
      <w:r w:rsidR="00AF6F3C" w:rsidRPr="008E41C9">
        <w:rPr>
          <w:color w:val="000000"/>
        </w:rPr>
        <w:t xml:space="preserve"> Die Vorlage finden Sie in den Mustertemplates der Abschlussarbeiten. Bitte </w:t>
      </w:r>
      <w:r w:rsidR="00AF6F3C" w:rsidRPr="008E41C9">
        <w:rPr>
          <w:color w:val="000000"/>
        </w:rPr>
        <w:lastRenderedPageBreak/>
        <w:t>beachten Sie hier vor Abgabe Ihrer Arbeit mögliche Änderungen der ehrenwörtlichen Erklärung durch Prüfung der Webseite des entsprechenden Prüfungsamtes.</w:t>
      </w:r>
      <w:r w:rsidR="00AF6F3C">
        <w:rPr>
          <w:color w:val="000000"/>
        </w:rPr>
        <w:t xml:space="preserve">  </w:t>
      </w:r>
    </w:p>
    <w:p w14:paraId="0C091772" w14:textId="77777777" w:rsidR="002E4A33" w:rsidRPr="00063319" w:rsidRDefault="002E4A33" w:rsidP="002E4A33">
      <w:pPr>
        <w:rPr>
          <w:b/>
          <w:color w:val="000000"/>
        </w:rPr>
      </w:pPr>
      <w:bookmarkStart w:id="28" w:name="_Toc157245983"/>
    </w:p>
    <w:p w14:paraId="53D52EAE" w14:textId="77777777" w:rsidR="002E4A33" w:rsidRPr="00063319" w:rsidRDefault="002E4A33" w:rsidP="002E4A33">
      <w:pPr>
        <w:pStyle w:val="berschrift1"/>
        <w:rPr>
          <w:color w:val="000000"/>
        </w:rPr>
      </w:pPr>
      <w:bookmarkStart w:id="29" w:name="_Toc38272525"/>
      <w:r w:rsidRPr="00063319">
        <w:rPr>
          <w:color w:val="000000"/>
        </w:rPr>
        <w:t>Checkliste</w:t>
      </w:r>
      <w:bookmarkEnd w:id="28"/>
      <w:r w:rsidRPr="00063319">
        <w:rPr>
          <w:color w:val="000000"/>
        </w:rPr>
        <w:t xml:space="preserve"> vor Abgabe Ihrer Arbeit</w:t>
      </w:r>
      <w:bookmarkEnd w:id="29"/>
    </w:p>
    <w:p w14:paraId="346CA0E1" w14:textId="77777777" w:rsidR="00D07C6D" w:rsidRDefault="00D07C6D" w:rsidP="00D07C6D">
      <w:pPr>
        <w:numPr>
          <w:ilvl w:val="0"/>
          <w:numId w:val="13"/>
        </w:numPr>
        <w:spacing w:after="80"/>
        <w:rPr>
          <w:color w:val="000000"/>
        </w:rPr>
      </w:pPr>
      <w:r w:rsidRPr="00063319">
        <w:rPr>
          <w:color w:val="000000"/>
        </w:rPr>
        <w:t>Korrektes Schriftbild und Seitenränder, auch bei Seitenzahlen und Fußnoten?</w:t>
      </w:r>
    </w:p>
    <w:p w14:paraId="46649F25" w14:textId="77777777" w:rsidR="00D07C6D" w:rsidRPr="00063319" w:rsidRDefault="00D07C6D" w:rsidP="00D07C6D">
      <w:pPr>
        <w:numPr>
          <w:ilvl w:val="0"/>
          <w:numId w:val="13"/>
        </w:numPr>
        <w:spacing w:after="80"/>
        <w:rPr>
          <w:color w:val="000000"/>
        </w:rPr>
      </w:pPr>
      <w:r w:rsidRPr="00063319">
        <w:rPr>
          <w:color w:val="000000"/>
        </w:rPr>
        <w:t>Abbildungs- und Abkürzungsverzeichnis korrekt?</w:t>
      </w:r>
    </w:p>
    <w:p w14:paraId="1D3A2C41" w14:textId="77777777" w:rsidR="009C6D03" w:rsidRDefault="009C6D03" w:rsidP="009C6D03">
      <w:pPr>
        <w:numPr>
          <w:ilvl w:val="0"/>
          <w:numId w:val="13"/>
        </w:numPr>
        <w:spacing w:after="80"/>
        <w:rPr>
          <w:color w:val="000000"/>
        </w:rPr>
      </w:pPr>
      <w:r w:rsidRPr="00063319">
        <w:rPr>
          <w:color w:val="000000"/>
        </w:rPr>
        <w:t xml:space="preserve">Korrekte Verwendung der </w:t>
      </w:r>
      <w:r w:rsidRPr="00063319">
        <w:rPr>
          <w:i/>
          <w:color w:val="000000"/>
        </w:rPr>
        <w:t>EndNote</w:t>
      </w:r>
      <w:r w:rsidRPr="00063319">
        <w:rPr>
          <w:color w:val="000000"/>
        </w:rPr>
        <w:t xml:space="preserve">-Funktionen, sowie Verlinkung </w:t>
      </w:r>
      <w:r w:rsidR="00D07C6D">
        <w:rPr>
          <w:color w:val="000000"/>
        </w:rPr>
        <w:t xml:space="preserve">der </w:t>
      </w:r>
      <w:r w:rsidRPr="00063319">
        <w:rPr>
          <w:color w:val="000000"/>
        </w:rPr>
        <w:t xml:space="preserve">Literatur in der </w:t>
      </w:r>
      <w:r w:rsidRPr="00063319">
        <w:rPr>
          <w:i/>
          <w:color w:val="000000"/>
        </w:rPr>
        <w:t>EndNote</w:t>
      </w:r>
      <w:r w:rsidRPr="00063319">
        <w:rPr>
          <w:color w:val="000000"/>
        </w:rPr>
        <w:t>-Bibliothek?</w:t>
      </w:r>
    </w:p>
    <w:p w14:paraId="5BC07CF9" w14:textId="77777777" w:rsidR="00D07C6D" w:rsidRPr="00063319" w:rsidRDefault="00D07C6D" w:rsidP="009C6D03">
      <w:pPr>
        <w:numPr>
          <w:ilvl w:val="0"/>
          <w:numId w:val="13"/>
        </w:numPr>
        <w:spacing w:after="80"/>
        <w:rPr>
          <w:color w:val="000000"/>
        </w:rPr>
      </w:pPr>
      <w:r>
        <w:rPr>
          <w:color w:val="000000"/>
        </w:rPr>
        <w:t>Quellenangaben und Literaturverzeichnis korrekt formatiert und vollständig?</w:t>
      </w:r>
    </w:p>
    <w:p w14:paraId="19ECDFC1" w14:textId="18047A20" w:rsidR="002E4A33" w:rsidRPr="00063319" w:rsidRDefault="00250F96" w:rsidP="002E4A33">
      <w:pPr>
        <w:numPr>
          <w:ilvl w:val="0"/>
          <w:numId w:val="13"/>
        </w:numPr>
        <w:spacing w:after="80"/>
        <w:rPr>
          <w:color w:val="000000"/>
        </w:rPr>
      </w:pPr>
      <w:r>
        <w:rPr>
          <w:color w:val="000000"/>
        </w:rPr>
        <w:t xml:space="preserve">Abgabe beim ISC: </w:t>
      </w:r>
      <w:r w:rsidR="00D07C6D">
        <w:rPr>
          <w:color w:val="000000"/>
        </w:rPr>
        <w:t xml:space="preserve">(1) </w:t>
      </w:r>
      <w:r w:rsidR="002E4A33" w:rsidRPr="00063319">
        <w:rPr>
          <w:color w:val="000000"/>
        </w:rPr>
        <w:t xml:space="preserve">Arbeit </w:t>
      </w:r>
      <w:r>
        <w:rPr>
          <w:color w:val="000000"/>
        </w:rPr>
        <w:t xml:space="preserve">inklusive Quellen </w:t>
      </w:r>
      <w:r w:rsidR="002E4A33" w:rsidRPr="00063319">
        <w:rPr>
          <w:color w:val="000000"/>
        </w:rPr>
        <w:t>als .doc</w:t>
      </w:r>
      <w:r w:rsidR="0067153A">
        <w:rPr>
          <w:color w:val="000000"/>
        </w:rPr>
        <w:t>/.docx</w:t>
      </w:r>
      <w:r w:rsidR="00D07C6D">
        <w:rPr>
          <w:color w:val="000000"/>
        </w:rPr>
        <w:t xml:space="preserve"> und</w:t>
      </w:r>
      <w:r w:rsidR="002E4A33" w:rsidRPr="00063319">
        <w:rPr>
          <w:color w:val="000000"/>
        </w:rPr>
        <w:t xml:space="preserve"> .pdf</w:t>
      </w:r>
      <w:r w:rsidR="00D07C6D">
        <w:rPr>
          <w:color w:val="000000"/>
        </w:rPr>
        <w:t>, (</w:t>
      </w:r>
      <w:r>
        <w:rPr>
          <w:color w:val="000000"/>
        </w:rPr>
        <w:t>2</w:t>
      </w:r>
      <w:r w:rsidR="00D07C6D">
        <w:rPr>
          <w:color w:val="000000"/>
        </w:rPr>
        <w:t>)</w:t>
      </w:r>
      <w:r w:rsidR="00C56FFB" w:rsidRPr="00063319">
        <w:rPr>
          <w:color w:val="000000"/>
        </w:rPr>
        <w:t xml:space="preserve"> </w:t>
      </w:r>
      <w:r w:rsidR="00C56FFB" w:rsidRPr="00063319">
        <w:rPr>
          <w:i/>
          <w:color w:val="000000"/>
        </w:rPr>
        <w:t>EndNote</w:t>
      </w:r>
      <w:r w:rsidR="00C56FFB" w:rsidRPr="00063319">
        <w:rPr>
          <w:color w:val="000000"/>
        </w:rPr>
        <w:t>-Bibliothek</w:t>
      </w:r>
      <w:r w:rsidR="00D07C6D">
        <w:rPr>
          <w:color w:val="000000"/>
        </w:rPr>
        <w:t xml:space="preserve"> und (</w:t>
      </w:r>
      <w:r>
        <w:rPr>
          <w:color w:val="000000"/>
        </w:rPr>
        <w:t>3</w:t>
      </w:r>
      <w:r w:rsidR="00D07C6D">
        <w:rPr>
          <w:color w:val="000000"/>
        </w:rPr>
        <w:t>) alle ggf. zusätzlich erforderlichen digitalen Anhänge (</w:t>
      </w:r>
      <w:r w:rsidR="00BE0206">
        <w:rPr>
          <w:color w:val="000000"/>
        </w:rPr>
        <w:t>bspw.</w:t>
      </w:r>
      <w:r w:rsidR="00D07C6D">
        <w:rPr>
          <w:color w:val="000000"/>
        </w:rPr>
        <w:t xml:space="preserve"> Audio-Mittschnitte, Datensätze, Statistik-Skripte, etc.)?</w:t>
      </w:r>
    </w:p>
    <w:p w14:paraId="2F50C00A" w14:textId="77777777" w:rsidR="002E4A33" w:rsidRPr="00063319" w:rsidRDefault="002E4A33" w:rsidP="00D07C6D">
      <w:pPr>
        <w:numPr>
          <w:ilvl w:val="0"/>
          <w:numId w:val="13"/>
        </w:numPr>
        <w:spacing w:after="80"/>
        <w:rPr>
          <w:color w:val="000000"/>
        </w:rPr>
      </w:pPr>
      <w:r w:rsidRPr="00063319">
        <w:rPr>
          <w:color w:val="000000"/>
        </w:rPr>
        <w:t>Zusätzlich per E-Mail an Betreuer gesandt?</w:t>
      </w:r>
    </w:p>
    <w:sectPr w:rsidR="002E4A33" w:rsidRPr="00063319" w:rsidSect="002E4A33">
      <w:headerReference w:type="default" r:id="rId17"/>
      <w:pgSz w:w="11906" w:h="16838" w:code="9"/>
      <w:pgMar w:top="1134" w:right="1418" w:bottom="567" w:left="226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E027C" w14:textId="77777777" w:rsidR="00C21979" w:rsidRDefault="00C21979">
      <w:r>
        <w:separator/>
      </w:r>
    </w:p>
  </w:endnote>
  <w:endnote w:type="continuationSeparator" w:id="0">
    <w:p w14:paraId="24A8DF94" w14:textId="77777777" w:rsidR="00C21979" w:rsidRDefault="00C2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MU CompatilFact">
    <w:altName w:val="Calibri"/>
    <w:charset w:val="00"/>
    <w:family w:val="auto"/>
    <w:pitch w:val="variable"/>
    <w:sig w:usb0="8000002F" w:usb1="00000042"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66E11" w14:textId="77777777" w:rsidR="00C21979" w:rsidRDefault="00C21979">
      <w:r>
        <w:separator/>
      </w:r>
    </w:p>
  </w:footnote>
  <w:footnote w:type="continuationSeparator" w:id="0">
    <w:p w14:paraId="29DD719F" w14:textId="77777777" w:rsidR="00C21979" w:rsidRDefault="00C21979">
      <w:r>
        <w:continuationSeparator/>
      </w:r>
    </w:p>
  </w:footnote>
  <w:footnote w:id="1">
    <w:p w14:paraId="07E9F016" w14:textId="6CFA12CB" w:rsidR="00020909" w:rsidRDefault="00020909" w:rsidP="00020909">
      <w:pPr>
        <w:pStyle w:val="Funotentext"/>
      </w:pPr>
      <w:r>
        <w:rPr>
          <w:rStyle w:val="Funotenzeichen"/>
        </w:rPr>
        <w:footnoteRef/>
      </w:r>
      <w:r>
        <w:t xml:space="preserve"> </w:t>
      </w:r>
      <w:bookmarkStart w:id="4" w:name="_Hlk38272871"/>
      <w:r w:rsidRPr="00F21562">
        <w:t>Wilde, T., &amp; Hess, T. (2007). Forschungsmethoden der Wirtschaftsinformatik. Wirtschaftsinformatik, 49(4), 280-287.</w:t>
      </w:r>
      <w:bookmarkEnd w:id="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60330" w14:textId="77777777" w:rsidR="00020909" w:rsidRDefault="00020909" w:rsidP="002E4A33">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10</w:t>
    </w:r>
    <w:r>
      <w:rPr>
        <w:rStyle w:val="Seitenzahl"/>
      </w:rPr>
      <w:fldChar w:fldCharType="end"/>
    </w:r>
  </w:p>
  <w:p w14:paraId="20C4FF83" w14:textId="77777777" w:rsidR="00020909" w:rsidRDefault="00020909" w:rsidP="002E4A33">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3F45A" w14:textId="77777777" w:rsidR="00020909" w:rsidRDefault="00020909" w:rsidP="002E4A33">
    <w:pPr>
      <w:pStyle w:val="Kopfzeile"/>
    </w:pPr>
    <w:r>
      <w:rPr>
        <w:rStyle w:val="Seitenzahl"/>
      </w:rPr>
      <w:t>Hinweise zum Anfertigen wissenschaftlicher Arbeiten</w:t>
    </w:r>
    <w:r>
      <w:rPr>
        <w:rStyle w:val="Seitenzahl"/>
      </w:rPr>
      <w:tab/>
    </w:r>
    <w:r>
      <w:rPr>
        <w:rStyle w:val="Seitenzahl"/>
      </w:rPr>
      <w:fldChar w:fldCharType="begin"/>
    </w:r>
    <w:r>
      <w:rPr>
        <w:rStyle w:val="Seitenzahl"/>
      </w:rPr>
      <w:instrText xml:space="preserve"> PAGE </w:instrText>
    </w:r>
    <w:r>
      <w:rPr>
        <w:rStyle w:val="Seitenzahl"/>
      </w:rPr>
      <w:fldChar w:fldCharType="separate"/>
    </w:r>
    <w:r>
      <w:rPr>
        <w:rStyle w:val="Seitenzahl"/>
        <w:noProof/>
      </w:rPr>
      <w:t>10</w:t>
    </w:r>
    <w:r>
      <w:rPr>
        <w:rStyle w:val="Seitenzah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98073" w14:textId="2F8C63BF" w:rsidR="00020909" w:rsidRDefault="003967C7" w:rsidP="002E4A33">
    <w:pPr>
      <w:spacing w:line="240" w:lineRule="auto"/>
      <w:rPr>
        <w:b/>
        <w:bCs/>
        <w:sz w:val="16"/>
        <w:szCs w:val="16"/>
      </w:rPr>
    </w:pPr>
    <w:r>
      <w:rPr>
        <w:b/>
        <w:bCs/>
        <w:noProof/>
        <w:sz w:val="16"/>
        <w:szCs w:val="16"/>
      </w:rPr>
      <w:drawing>
        <wp:inline distT="0" distB="0" distL="0" distR="0" wp14:anchorId="520F1204" wp14:editId="4CD3A320">
          <wp:extent cx="4935600" cy="828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5600" cy="828000"/>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3C983" w14:textId="4B966E82" w:rsidR="00020909" w:rsidRPr="0012607E" w:rsidRDefault="00020909" w:rsidP="002E4A33">
    <w:pPr>
      <w:pStyle w:val="Kopfzeile"/>
      <w:framePr w:wrap="around" w:vAnchor="text" w:hAnchor="margin" w:xAlign="right" w:y="1"/>
      <w:jc w:val="right"/>
      <w:rPr>
        <w:rStyle w:val="Seitenzahl"/>
        <w:sz w:val="20"/>
      </w:rPr>
    </w:pPr>
    <w:r w:rsidRPr="0012607E">
      <w:rPr>
        <w:rStyle w:val="Seitenzahl"/>
        <w:sz w:val="20"/>
      </w:rPr>
      <w:fldChar w:fldCharType="begin"/>
    </w:r>
    <w:r>
      <w:rPr>
        <w:rStyle w:val="Seitenzahl"/>
        <w:sz w:val="20"/>
      </w:rPr>
      <w:instrText>PAGE</w:instrText>
    </w:r>
    <w:r w:rsidRPr="0012607E">
      <w:rPr>
        <w:rStyle w:val="Seitenzahl"/>
        <w:sz w:val="20"/>
      </w:rPr>
      <w:instrText xml:space="preserve">  </w:instrText>
    </w:r>
    <w:r w:rsidRPr="0012607E">
      <w:rPr>
        <w:rStyle w:val="Seitenzahl"/>
        <w:sz w:val="20"/>
      </w:rPr>
      <w:fldChar w:fldCharType="separate"/>
    </w:r>
    <w:r w:rsidR="000460EE">
      <w:rPr>
        <w:rStyle w:val="Seitenzahl"/>
        <w:noProof/>
        <w:sz w:val="20"/>
      </w:rPr>
      <w:t>I</w:t>
    </w:r>
    <w:r w:rsidRPr="0012607E">
      <w:rPr>
        <w:rStyle w:val="Seitenzahl"/>
        <w:sz w:val="20"/>
      </w:rPr>
      <w:fldChar w:fldCharType="end"/>
    </w:r>
  </w:p>
  <w:p w14:paraId="55C679E9" w14:textId="77777777" w:rsidR="00020909" w:rsidRPr="0012607E" w:rsidRDefault="00020909" w:rsidP="002E4A33">
    <w:pPr>
      <w:pStyle w:val="Kopfzeile"/>
      <w:ind w:right="360"/>
      <w:rPr>
        <w:rStyle w:val="Seitenzahl"/>
        <w:sz w:val="20"/>
      </w:rPr>
    </w:pPr>
    <w:r w:rsidRPr="0012607E">
      <w:rPr>
        <w:rStyle w:val="Seitenzahl"/>
        <w:sz w:val="20"/>
      </w:rPr>
      <w:t>Hinweise zum Anfertigen wissenschaftlicher Arbeiten</w:t>
    </w:r>
  </w:p>
  <w:p w14:paraId="3A3FB8E3" w14:textId="77777777" w:rsidR="00020909" w:rsidRPr="0012607E" w:rsidRDefault="00000000" w:rsidP="002E4A33">
    <w:pPr>
      <w:pStyle w:val="Kopfzeile"/>
      <w:tabs>
        <w:tab w:val="clear" w:pos="9072"/>
      </w:tabs>
      <w:ind w:right="30"/>
      <w:rPr>
        <w:sz w:val="20"/>
      </w:rPr>
    </w:pPr>
    <w:r>
      <w:rPr>
        <w:sz w:val="20"/>
      </w:rPr>
      <w:pict w14:anchorId="49DC4AA6">
        <v:rect id="_x0000_i1025" style="width:0;height:1.5pt" o:hralign="center" o:hrstd="t" o:hr="t" fillcolor="#aaa" stroked="f"/>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E6C1B" w14:textId="77777777" w:rsidR="00020909" w:rsidRPr="0012607E" w:rsidRDefault="00020909" w:rsidP="002E4A33">
    <w:pPr>
      <w:spacing w:line="240" w:lineRule="auto"/>
      <w:rPr>
        <w:b/>
        <w:bCs/>
        <w:sz w:val="16"/>
        <w:szCs w:val="16"/>
      </w:rPr>
    </w:pPr>
    <w:r>
      <w:rPr>
        <w:rStyle w:val="Seitenzahl"/>
        <w:b/>
        <w:bCs/>
        <w:caps/>
      </w:rPr>
      <w:fldChar w:fldCharType="begin"/>
    </w:r>
    <w:r>
      <w:rPr>
        <w:rStyle w:val="Seitenzahl"/>
        <w:b/>
        <w:bCs/>
        <w:caps/>
      </w:rPr>
      <w:instrText xml:space="preserve"> PAGE </w:instrText>
    </w:r>
    <w:r>
      <w:rPr>
        <w:rStyle w:val="Seitenzahl"/>
        <w:b/>
        <w:bCs/>
        <w:caps/>
      </w:rPr>
      <w:fldChar w:fldCharType="separate"/>
    </w:r>
    <w:r>
      <w:rPr>
        <w:rStyle w:val="Seitenzahl"/>
        <w:b/>
        <w:bCs/>
        <w:caps/>
        <w:noProof/>
      </w:rPr>
      <w:t>X</w:t>
    </w:r>
    <w:r>
      <w:rPr>
        <w:rStyle w:val="Seitenzahl"/>
        <w:b/>
        <w:bCs/>
        <w:caps/>
      </w:rPr>
      <w:fldChar w:fldCharType="end"/>
    </w:r>
  </w:p>
  <w:p w14:paraId="59263966" w14:textId="77777777" w:rsidR="00020909" w:rsidRDefault="00000000" w:rsidP="002E4A33">
    <w:pPr>
      <w:spacing w:line="240" w:lineRule="auto"/>
      <w:rPr>
        <w:b/>
        <w:bCs/>
        <w:sz w:val="16"/>
        <w:szCs w:val="16"/>
      </w:rPr>
    </w:pPr>
    <w:r>
      <w:rPr>
        <w:b/>
        <w:bCs/>
        <w:sz w:val="16"/>
        <w:szCs w:val="16"/>
      </w:rPr>
      <w:pict w14:anchorId="23288BBD">
        <v:rect id="_x0000_i1026" style="width:0;height:1.5pt" o:hralign="center" o:hrstd="t" o:hr="t" fillcolor="#aaa"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7A58C" w14:textId="71B314EC" w:rsidR="00020909" w:rsidRPr="0012607E" w:rsidRDefault="00020909" w:rsidP="002E4A33">
    <w:pPr>
      <w:pStyle w:val="Kopfzeile"/>
      <w:framePr w:wrap="around" w:vAnchor="text" w:hAnchor="margin" w:xAlign="right" w:y="1"/>
      <w:rPr>
        <w:rStyle w:val="Seitenzahl"/>
        <w:sz w:val="20"/>
      </w:rPr>
    </w:pPr>
    <w:r w:rsidRPr="0012607E">
      <w:rPr>
        <w:rStyle w:val="Seitenzahl"/>
        <w:sz w:val="20"/>
      </w:rPr>
      <w:fldChar w:fldCharType="begin"/>
    </w:r>
    <w:r>
      <w:rPr>
        <w:rStyle w:val="Seitenzahl"/>
        <w:sz w:val="20"/>
      </w:rPr>
      <w:instrText>PAGE</w:instrText>
    </w:r>
    <w:r w:rsidRPr="0012607E">
      <w:rPr>
        <w:rStyle w:val="Seitenzahl"/>
        <w:sz w:val="20"/>
      </w:rPr>
      <w:instrText xml:space="preserve">  </w:instrText>
    </w:r>
    <w:r w:rsidRPr="0012607E">
      <w:rPr>
        <w:rStyle w:val="Seitenzahl"/>
        <w:sz w:val="20"/>
      </w:rPr>
      <w:fldChar w:fldCharType="separate"/>
    </w:r>
    <w:r w:rsidR="00DA5068">
      <w:rPr>
        <w:rStyle w:val="Seitenzahl"/>
        <w:noProof/>
        <w:sz w:val="20"/>
      </w:rPr>
      <w:t>12</w:t>
    </w:r>
    <w:r w:rsidRPr="0012607E">
      <w:rPr>
        <w:rStyle w:val="Seitenzahl"/>
        <w:sz w:val="20"/>
      </w:rPr>
      <w:fldChar w:fldCharType="end"/>
    </w:r>
  </w:p>
  <w:p w14:paraId="7786E41E" w14:textId="5F2380B2" w:rsidR="00020909" w:rsidRPr="0012607E" w:rsidRDefault="00020909" w:rsidP="002E4A33">
    <w:pPr>
      <w:pStyle w:val="Kopfzeile"/>
      <w:ind w:right="30"/>
      <w:rPr>
        <w:sz w:val="20"/>
      </w:rPr>
    </w:pPr>
    <w:r w:rsidRPr="0012607E">
      <w:rPr>
        <w:sz w:val="20"/>
      </w:rPr>
      <w:fldChar w:fldCharType="begin"/>
    </w:r>
    <w:r w:rsidRPr="0012607E">
      <w:rPr>
        <w:sz w:val="20"/>
      </w:rPr>
      <w:instrText xml:space="preserve"> </w:instrText>
    </w:r>
    <w:r>
      <w:rPr>
        <w:sz w:val="20"/>
      </w:rPr>
      <w:instrText>STYLEREF</w:instrText>
    </w:r>
    <w:r w:rsidRPr="0012607E">
      <w:rPr>
        <w:sz w:val="20"/>
      </w:rPr>
      <w:instrText xml:space="preserve">  "Überschrift 1"  \* MERGEFORMAT </w:instrText>
    </w:r>
    <w:r w:rsidRPr="0012607E">
      <w:rPr>
        <w:sz w:val="20"/>
      </w:rPr>
      <w:fldChar w:fldCharType="separate"/>
    </w:r>
    <w:r w:rsidR="00250F96">
      <w:rPr>
        <w:noProof/>
        <w:sz w:val="20"/>
      </w:rPr>
      <w:t>Allgemeine formale Anforderungen</w:t>
    </w:r>
    <w:r w:rsidRPr="0012607E">
      <w:rPr>
        <w:sz w:val="20"/>
      </w:rPr>
      <w:fldChar w:fldCharType="end"/>
    </w:r>
    <w:r w:rsidR="00000000">
      <w:rPr>
        <w:sz w:val="20"/>
      </w:rPr>
      <w:pict w14:anchorId="6585856F">
        <v:rect id="_x0000_i1027" style="width:0;height:1.5pt" o:hralign="center" o:hrstd="t" o:hr="t" fillcolor="#aaa"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3143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BE21B0D"/>
    <w:multiLevelType w:val="multilevel"/>
    <w:tmpl w:val="D054A8C0"/>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1420"/>
        </w:tabs>
        <w:ind w:left="1080" w:firstLine="0"/>
      </w:pPr>
      <w:rPr>
        <w:rFonts w:ascii="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9342C"/>
    <w:multiLevelType w:val="hybridMultilevel"/>
    <w:tmpl w:val="6CA440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2911BE"/>
    <w:multiLevelType w:val="hybridMultilevel"/>
    <w:tmpl w:val="AD9A83AA"/>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C651D9"/>
    <w:multiLevelType w:val="hybridMultilevel"/>
    <w:tmpl w:val="F79003CA"/>
    <w:lvl w:ilvl="0" w:tplc="34868874">
      <w:start w:val="1"/>
      <w:numFmt w:val="bullet"/>
      <w:lvlText w:val=""/>
      <w:lvlJc w:val="left"/>
      <w:pPr>
        <w:tabs>
          <w:tab w:val="num" w:pos="360"/>
        </w:tabs>
        <w:ind w:left="360" w:hanging="360"/>
      </w:pPr>
      <w:rPr>
        <w:rFonts w:ascii="Wingdings" w:hAnsi="Wingdings" w:hint="default"/>
      </w:rPr>
    </w:lvl>
    <w:lvl w:ilvl="1" w:tplc="BA0E4B5E">
      <w:start w:val="1"/>
      <w:numFmt w:val="bullet"/>
      <w:lvlText w:val=""/>
      <w:lvlJc w:val="left"/>
      <w:pPr>
        <w:tabs>
          <w:tab w:val="num" w:pos="1060"/>
        </w:tabs>
        <w:ind w:left="1060" w:hanging="340"/>
      </w:pPr>
      <w:rPr>
        <w:rFonts w:ascii="Symbol" w:hAnsi="Symbo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F84247"/>
    <w:multiLevelType w:val="hybridMultilevel"/>
    <w:tmpl w:val="A9AEFC4C"/>
    <w:lvl w:ilvl="0" w:tplc="00010407">
      <w:start w:val="1"/>
      <w:numFmt w:val="bullet"/>
      <w:lvlText w:val=""/>
      <w:lvlJc w:val="left"/>
      <w:pPr>
        <w:tabs>
          <w:tab w:val="num" w:pos="360"/>
        </w:tabs>
        <w:ind w:left="360" w:hanging="360"/>
      </w:pPr>
      <w:rPr>
        <w:rFonts w:ascii="Symbol" w:hAnsi="Symbol" w:hint="default"/>
      </w:rPr>
    </w:lvl>
    <w:lvl w:ilvl="1" w:tplc="BA0E4B5E">
      <w:start w:val="1"/>
      <w:numFmt w:val="bullet"/>
      <w:lvlText w:val=""/>
      <w:lvlJc w:val="left"/>
      <w:pPr>
        <w:tabs>
          <w:tab w:val="num" w:pos="1060"/>
        </w:tabs>
        <w:ind w:left="1060" w:hanging="340"/>
      </w:pPr>
      <w:rPr>
        <w:rFonts w:ascii="Symbol" w:hAnsi="Symbo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DDF1E01"/>
    <w:multiLevelType w:val="hybridMultilevel"/>
    <w:tmpl w:val="7FB8221A"/>
    <w:lvl w:ilvl="0" w:tplc="00010407">
      <w:start w:val="1"/>
      <w:numFmt w:val="bullet"/>
      <w:lvlText w:val=""/>
      <w:lvlJc w:val="left"/>
      <w:pPr>
        <w:tabs>
          <w:tab w:val="num" w:pos="360"/>
        </w:tabs>
        <w:ind w:left="360" w:hanging="360"/>
      </w:pPr>
      <w:rPr>
        <w:rFonts w:ascii="Symbol" w:hAnsi="Symbol" w:hint="default"/>
      </w:rPr>
    </w:lvl>
    <w:lvl w:ilvl="1" w:tplc="00030407">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0602D12"/>
    <w:multiLevelType w:val="hybridMultilevel"/>
    <w:tmpl w:val="91723374"/>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7E115F7"/>
    <w:multiLevelType w:val="hybridMultilevel"/>
    <w:tmpl w:val="D46CB77E"/>
    <w:lvl w:ilvl="0" w:tplc="32FA28FA">
      <w:start w:val="1"/>
      <w:numFmt w:val="bullet"/>
      <w:lvlText w:val=""/>
      <w:lvlJc w:val="left"/>
      <w:pPr>
        <w:tabs>
          <w:tab w:val="num" w:pos="340"/>
        </w:tabs>
        <w:ind w:left="340" w:hanging="34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691B11"/>
    <w:multiLevelType w:val="hybridMultilevel"/>
    <w:tmpl w:val="06B46E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C4A4CE1"/>
    <w:multiLevelType w:val="multilevel"/>
    <w:tmpl w:val="F79003C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60"/>
        </w:tabs>
        <w:ind w:left="1060" w:hanging="34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403594"/>
    <w:multiLevelType w:val="hybridMultilevel"/>
    <w:tmpl w:val="A3906BBE"/>
    <w:lvl w:ilvl="0" w:tplc="BA0E4B5E">
      <w:start w:val="1"/>
      <w:numFmt w:val="bullet"/>
      <w:lvlText w:val=""/>
      <w:lvlJc w:val="left"/>
      <w:pPr>
        <w:tabs>
          <w:tab w:val="num" w:pos="340"/>
        </w:tabs>
        <w:ind w:left="340" w:hanging="340"/>
      </w:pPr>
      <w:rPr>
        <w:rFonts w:ascii="Symbol" w:hAnsi="Symbol" w:hint="default"/>
      </w:rPr>
    </w:lvl>
    <w:lvl w:ilvl="1" w:tplc="DEDAEF4C">
      <w:start w:val="1"/>
      <w:numFmt w:val="bullet"/>
      <w:lvlText w:val="-"/>
      <w:lvlJc w:val="left"/>
      <w:pPr>
        <w:tabs>
          <w:tab w:val="num" w:pos="1420"/>
        </w:tabs>
        <w:ind w:left="1080" w:firstLine="0"/>
      </w:pPr>
      <w:rPr>
        <w:rFonts w:ascii="Times New Roman" w:hAnsi="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2D02CD"/>
    <w:multiLevelType w:val="hybridMultilevel"/>
    <w:tmpl w:val="330A7F16"/>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1A118D2"/>
    <w:multiLevelType w:val="hybridMultilevel"/>
    <w:tmpl w:val="D054A8C0"/>
    <w:lvl w:ilvl="0" w:tplc="BA0E4B5E">
      <w:start w:val="1"/>
      <w:numFmt w:val="bullet"/>
      <w:lvlText w:val=""/>
      <w:lvlJc w:val="left"/>
      <w:pPr>
        <w:tabs>
          <w:tab w:val="num" w:pos="340"/>
        </w:tabs>
        <w:ind w:left="340" w:hanging="340"/>
      </w:pPr>
      <w:rPr>
        <w:rFonts w:ascii="Symbol" w:hAnsi="Symbol" w:hint="default"/>
      </w:rPr>
    </w:lvl>
    <w:lvl w:ilvl="1" w:tplc="DEDAEF4C">
      <w:start w:val="1"/>
      <w:numFmt w:val="bullet"/>
      <w:lvlText w:val="-"/>
      <w:lvlJc w:val="left"/>
      <w:pPr>
        <w:tabs>
          <w:tab w:val="num" w:pos="1420"/>
        </w:tabs>
        <w:ind w:left="1080" w:firstLine="0"/>
      </w:pPr>
      <w:rPr>
        <w:rFonts w:ascii="Times New Roman" w:hAnsi="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C7042B"/>
    <w:multiLevelType w:val="multilevel"/>
    <w:tmpl w:val="B57AB40C"/>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5" w15:restartNumberingAfterBreak="0">
    <w:nsid w:val="378238F6"/>
    <w:multiLevelType w:val="hybridMultilevel"/>
    <w:tmpl w:val="E8E2CDCA"/>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FDA4913"/>
    <w:multiLevelType w:val="hybridMultilevel"/>
    <w:tmpl w:val="594A020E"/>
    <w:lvl w:ilvl="0" w:tplc="BA0E4B5E">
      <w:start w:val="1"/>
      <w:numFmt w:val="bullet"/>
      <w:lvlText w:val=""/>
      <w:lvlJc w:val="left"/>
      <w:pPr>
        <w:tabs>
          <w:tab w:val="num" w:pos="340"/>
        </w:tabs>
        <w:ind w:left="340" w:hanging="340"/>
      </w:pPr>
      <w:rPr>
        <w:rFonts w:ascii="Symbol" w:hAnsi="Symbol" w:hint="default"/>
      </w:rPr>
    </w:lvl>
    <w:lvl w:ilvl="1" w:tplc="62A01192">
      <w:start w:val="1"/>
      <w:numFmt w:val="bullet"/>
      <w:lvlText w:val="-"/>
      <w:lvlJc w:val="left"/>
      <w:pPr>
        <w:tabs>
          <w:tab w:val="num" w:pos="851"/>
        </w:tabs>
        <w:ind w:left="851" w:hanging="284"/>
      </w:pPr>
      <w:rPr>
        <w:rFonts w:ascii="Times New Roman" w:hAnsi="Times New Roman" w:hint="default"/>
      </w:rPr>
    </w:lvl>
    <w:lvl w:ilvl="2" w:tplc="04070003">
      <w:start w:val="1"/>
      <w:numFmt w:val="bullet"/>
      <w:lvlText w:val="o"/>
      <w:lvlJc w:val="left"/>
      <w:pPr>
        <w:tabs>
          <w:tab w:val="num" w:pos="2160"/>
        </w:tabs>
        <w:ind w:left="2160" w:hanging="360"/>
      </w:pPr>
      <w:rPr>
        <w:rFonts w:ascii="Courier New" w:hAnsi="Courier New" w:cs="Courier New"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1B1183"/>
    <w:multiLevelType w:val="hybridMultilevel"/>
    <w:tmpl w:val="E3BE8DA8"/>
    <w:lvl w:ilvl="0" w:tplc="329267D2">
      <w:start w:val="1"/>
      <w:numFmt w:val="bullet"/>
      <w:lvlText w:val="-"/>
      <w:lvlJc w:val="left"/>
      <w:pPr>
        <w:ind w:left="1080" w:hanging="360"/>
      </w:pPr>
      <w:rPr>
        <w:rFonts w:ascii="Courier New" w:hAnsi="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439500A9"/>
    <w:multiLevelType w:val="hybridMultilevel"/>
    <w:tmpl w:val="97BC8BB6"/>
    <w:lvl w:ilvl="0" w:tplc="BA0E4B5E">
      <w:start w:val="1"/>
      <w:numFmt w:val="bullet"/>
      <w:lvlText w:val=""/>
      <w:lvlJc w:val="left"/>
      <w:pPr>
        <w:tabs>
          <w:tab w:val="num" w:pos="340"/>
        </w:tabs>
        <w:ind w:left="340" w:hanging="340"/>
      </w:pPr>
      <w:rPr>
        <w:rFonts w:ascii="Symbol" w:hAnsi="Symbol" w:hint="default"/>
      </w:rPr>
    </w:lvl>
    <w:lvl w:ilvl="1" w:tplc="435ED2D2">
      <w:start w:val="1"/>
      <w:numFmt w:val="bullet"/>
      <w:lvlText w:val="-"/>
      <w:lvlJc w:val="left"/>
      <w:pPr>
        <w:tabs>
          <w:tab w:val="num" w:pos="1440"/>
        </w:tabs>
        <w:ind w:left="1440" w:hanging="360"/>
      </w:pPr>
      <w:rPr>
        <w:rFonts w:ascii="Times New Roman" w:hAnsi="Times New Roman" w:cs="Times New Roman" w:hint="default"/>
        <w:b w:val="0"/>
        <w:i w:val="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A436D5"/>
    <w:multiLevelType w:val="hybridMultilevel"/>
    <w:tmpl w:val="E4CCFA22"/>
    <w:lvl w:ilvl="0" w:tplc="00010407">
      <w:start w:val="1"/>
      <w:numFmt w:val="bullet"/>
      <w:lvlText w:val=""/>
      <w:lvlJc w:val="left"/>
      <w:pPr>
        <w:tabs>
          <w:tab w:val="num" w:pos="360"/>
        </w:tabs>
        <w:ind w:left="360" w:hanging="360"/>
      </w:pPr>
      <w:rPr>
        <w:rFonts w:ascii="Symbol" w:hAnsi="Symbol" w:hint="default"/>
      </w:rPr>
    </w:lvl>
    <w:lvl w:ilvl="1" w:tplc="00030407">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5F454DD"/>
    <w:multiLevelType w:val="hybridMultilevel"/>
    <w:tmpl w:val="AE4E8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C1637E6"/>
    <w:multiLevelType w:val="multilevel"/>
    <w:tmpl w:val="A3906BBE"/>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1420"/>
        </w:tabs>
        <w:ind w:left="1080" w:firstLine="0"/>
      </w:pPr>
      <w:rPr>
        <w:rFonts w:ascii="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7518DE"/>
    <w:multiLevelType w:val="hybridMultilevel"/>
    <w:tmpl w:val="03A88496"/>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DD6247D"/>
    <w:multiLevelType w:val="hybridMultilevel"/>
    <w:tmpl w:val="023870B6"/>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0626648"/>
    <w:multiLevelType w:val="hybridMultilevel"/>
    <w:tmpl w:val="27065D44"/>
    <w:lvl w:ilvl="0" w:tplc="BA0E4B5E">
      <w:start w:val="1"/>
      <w:numFmt w:val="bullet"/>
      <w:lvlText w:val=""/>
      <w:lvlJc w:val="left"/>
      <w:pPr>
        <w:tabs>
          <w:tab w:val="num" w:pos="340"/>
        </w:tabs>
        <w:ind w:left="340" w:hanging="340"/>
      </w:pPr>
      <w:rPr>
        <w:rFonts w:ascii="Symbol" w:hAnsi="Symbol" w:hint="default"/>
      </w:rPr>
    </w:lvl>
    <w:lvl w:ilvl="1" w:tplc="04070003">
      <w:start w:val="1"/>
      <w:numFmt w:val="bullet"/>
      <w:lvlText w:val="-"/>
      <w:lvlJc w:val="left"/>
      <w:pPr>
        <w:tabs>
          <w:tab w:val="num" w:pos="1440"/>
        </w:tabs>
        <w:ind w:left="1440" w:hanging="360"/>
      </w:pPr>
      <w:rPr>
        <w:rFonts w:ascii="Times New Roman" w:hAnsi="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223286"/>
    <w:multiLevelType w:val="hybridMultilevel"/>
    <w:tmpl w:val="EA58DA70"/>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A41012C"/>
    <w:multiLevelType w:val="hybridMultilevel"/>
    <w:tmpl w:val="3B9C29F0"/>
    <w:lvl w:ilvl="0" w:tplc="BA0E4B5E">
      <w:start w:val="1"/>
      <w:numFmt w:val="bullet"/>
      <w:lvlText w:val=""/>
      <w:lvlJc w:val="left"/>
      <w:pPr>
        <w:tabs>
          <w:tab w:val="num" w:pos="340"/>
        </w:tabs>
        <w:ind w:left="340" w:hanging="340"/>
      </w:pPr>
      <w:rPr>
        <w:rFonts w:ascii="Symbol" w:hAnsi="Symbol" w:hint="default"/>
      </w:rPr>
    </w:lvl>
    <w:lvl w:ilvl="1" w:tplc="62A01192">
      <w:start w:val="1"/>
      <w:numFmt w:val="bullet"/>
      <w:lvlText w:val="-"/>
      <w:lvlJc w:val="left"/>
      <w:pPr>
        <w:tabs>
          <w:tab w:val="num" w:pos="851"/>
        </w:tabs>
        <w:ind w:left="851" w:hanging="284"/>
      </w:pPr>
      <w:rPr>
        <w:rFonts w:ascii="Times New Roman" w:hAnsi="Times New Roman" w:hint="default"/>
      </w:rPr>
    </w:lvl>
    <w:lvl w:ilvl="2" w:tplc="04070003">
      <w:start w:val="1"/>
      <w:numFmt w:val="bullet"/>
      <w:lvlText w:val="o"/>
      <w:lvlJc w:val="left"/>
      <w:pPr>
        <w:tabs>
          <w:tab w:val="num" w:pos="2160"/>
        </w:tabs>
        <w:ind w:left="2160" w:hanging="360"/>
      </w:pPr>
      <w:rPr>
        <w:rFonts w:ascii="Courier New" w:hAnsi="Courier New" w:cs="Courier New"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EF4402"/>
    <w:multiLevelType w:val="hybridMultilevel"/>
    <w:tmpl w:val="ACE68776"/>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1743AB9"/>
    <w:multiLevelType w:val="hybridMultilevel"/>
    <w:tmpl w:val="45FC5F98"/>
    <w:lvl w:ilvl="0" w:tplc="BA0E4B5E">
      <w:start w:val="1"/>
      <w:numFmt w:val="bullet"/>
      <w:lvlText w:val=""/>
      <w:lvlJc w:val="left"/>
      <w:pPr>
        <w:tabs>
          <w:tab w:val="num" w:pos="340"/>
        </w:tabs>
        <w:ind w:left="340" w:hanging="340"/>
      </w:pPr>
      <w:rPr>
        <w:rFonts w:ascii="Symbol" w:hAnsi="Symbol" w:hint="default"/>
      </w:rPr>
    </w:lvl>
    <w:lvl w:ilvl="1" w:tplc="62A01192">
      <w:start w:val="1"/>
      <w:numFmt w:val="bullet"/>
      <w:lvlText w:val="-"/>
      <w:lvlJc w:val="left"/>
      <w:pPr>
        <w:tabs>
          <w:tab w:val="num" w:pos="851"/>
        </w:tabs>
        <w:ind w:left="851" w:hanging="284"/>
      </w:pPr>
      <w:rPr>
        <w:rFonts w:ascii="Times New Roman" w:hAnsi="Times New Roman" w:hint="default"/>
      </w:rPr>
    </w:lvl>
    <w:lvl w:ilvl="2" w:tplc="00010407">
      <w:start w:val="1"/>
      <w:numFmt w:val="bullet"/>
      <w:lvlText w:val=""/>
      <w:lvlJc w:val="left"/>
      <w:pPr>
        <w:tabs>
          <w:tab w:val="num" w:pos="2160"/>
        </w:tabs>
        <w:ind w:left="2160" w:hanging="36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0C30C5"/>
    <w:multiLevelType w:val="hybridMultilevel"/>
    <w:tmpl w:val="2A345BA2"/>
    <w:lvl w:ilvl="0" w:tplc="00010407">
      <w:start w:val="1"/>
      <w:numFmt w:val="bullet"/>
      <w:lvlText w:val=""/>
      <w:lvlJc w:val="left"/>
      <w:pPr>
        <w:tabs>
          <w:tab w:val="num" w:pos="360"/>
        </w:tabs>
        <w:ind w:left="360" w:hanging="360"/>
      </w:pPr>
      <w:rPr>
        <w:rFonts w:ascii="Symbol" w:hAnsi="Symbol" w:hint="default"/>
      </w:rPr>
    </w:lvl>
    <w:lvl w:ilvl="1" w:tplc="00030407">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num w:numId="1" w16cid:durableId="733236272">
    <w:abstractNumId w:val="4"/>
  </w:num>
  <w:num w:numId="2" w16cid:durableId="1376537440">
    <w:abstractNumId w:val="11"/>
  </w:num>
  <w:num w:numId="3" w16cid:durableId="1797866293">
    <w:abstractNumId w:val="24"/>
  </w:num>
  <w:num w:numId="4" w16cid:durableId="1144397666">
    <w:abstractNumId w:val="18"/>
  </w:num>
  <w:num w:numId="5" w16cid:durableId="78061053">
    <w:abstractNumId w:val="8"/>
  </w:num>
  <w:num w:numId="6" w16cid:durableId="1598445991">
    <w:abstractNumId w:val="14"/>
  </w:num>
  <w:num w:numId="7" w16cid:durableId="1669559338">
    <w:abstractNumId w:val="0"/>
  </w:num>
  <w:num w:numId="8" w16cid:durableId="663968888">
    <w:abstractNumId w:val="21"/>
  </w:num>
  <w:num w:numId="9" w16cid:durableId="2098670849">
    <w:abstractNumId w:val="13"/>
  </w:num>
  <w:num w:numId="10" w16cid:durableId="2140682255">
    <w:abstractNumId w:val="1"/>
  </w:num>
  <w:num w:numId="11" w16cid:durableId="1339846139">
    <w:abstractNumId w:val="28"/>
  </w:num>
  <w:num w:numId="12" w16cid:durableId="1492791910">
    <w:abstractNumId w:val="10"/>
  </w:num>
  <w:num w:numId="13" w16cid:durableId="607004586">
    <w:abstractNumId w:val="5"/>
  </w:num>
  <w:num w:numId="14" w16cid:durableId="628433453">
    <w:abstractNumId w:val="27"/>
  </w:num>
  <w:num w:numId="15" w16cid:durableId="34281222">
    <w:abstractNumId w:val="7"/>
  </w:num>
  <w:num w:numId="16" w16cid:durableId="977612193">
    <w:abstractNumId w:val="15"/>
  </w:num>
  <w:num w:numId="17" w16cid:durableId="68890815">
    <w:abstractNumId w:val="6"/>
  </w:num>
  <w:num w:numId="18" w16cid:durableId="881478506">
    <w:abstractNumId w:val="25"/>
  </w:num>
  <w:num w:numId="19" w16cid:durableId="569075885">
    <w:abstractNumId w:val="22"/>
  </w:num>
  <w:num w:numId="20" w16cid:durableId="1414931493">
    <w:abstractNumId w:val="19"/>
  </w:num>
  <w:num w:numId="21" w16cid:durableId="795412979">
    <w:abstractNumId w:val="3"/>
  </w:num>
  <w:num w:numId="22" w16cid:durableId="1387685399">
    <w:abstractNumId w:val="23"/>
  </w:num>
  <w:num w:numId="23" w16cid:durableId="232351371">
    <w:abstractNumId w:val="29"/>
  </w:num>
  <w:num w:numId="24" w16cid:durableId="322003354">
    <w:abstractNumId w:val="12"/>
  </w:num>
  <w:num w:numId="25" w16cid:durableId="1359894579">
    <w:abstractNumId w:val="16"/>
  </w:num>
  <w:num w:numId="26" w16cid:durableId="932015091">
    <w:abstractNumId w:val="26"/>
  </w:num>
  <w:num w:numId="27" w16cid:durableId="1377466208">
    <w:abstractNumId w:val="9"/>
  </w:num>
  <w:num w:numId="28" w16cid:durableId="786513077">
    <w:abstractNumId w:val="2"/>
  </w:num>
  <w:num w:numId="29" w16cid:durableId="1311130314">
    <w:abstractNumId w:val="17"/>
  </w:num>
  <w:num w:numId="30" w16cid:durableId="3240951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7D6"/>
    <w:rsid w:val="000055A8"/>
    <w:rsid w:val="00005BF0"/>
    <w:rsid w:val="00011898"/>
    <w:rsid w:val="00020909"/>
    <w:rsid w:val="00035D90"/>
    <w:rsid w:val="00040E86"/>
    <w:rsid w:val="000460EE"/>
    <w:rsid w:val="00063319"/>
    <w:rsid w:val="00073FC7"/>
    <w:rsid w:val="0008582B"/>
    <w:rsid w:val="00087E2F"/>
    <w:rsid w:val="000A374E"/>
    <w:rsid w:val="000B6C4B"/>
    <w:rsid w:val="000B6CCD"/>
    <w:rsid w:val="000D0D70"/>
    <w:rsid w:val="000E4602"/>
    <w:rsid w:val="000E6D70"/>
    <w:rsid w:val="00100E63"/>
    <w:rsid w:val="00117F73"/>
    <w:rsid w:val="001200ED"/>
    <w:rsid w:val="001450E4"/>
    <w:rsid w:val="0016671D"/>
    <w:rsid w:val="00182D24"/>
    <w:rsid w:val="001859AF"/>
    <w:rsid w:val="001B7DE9"/>
    <w:rsid w:val="001C1870"/>
    <w:rsid w:val="001C1B4A"/>
    <w:rsid w:val="001D2BF1"/>
    <w:rsid w:val="001D418E"/>
    <w:rsid w:val="001E187B"/>
    <w:rsid w:val="002117E1"/>
    <w:rsid w:val="00222D54"/>
    <w:rsid w:val="00237F46"/>
    <w:rsid w:val="0025080E"/>
    <w:rsid w:val="00250F96"/>
    <w:rsid w:val="002565B2"/>
    <w:rsid w:val="00257363"/>
    <w:rsid w:val="002622C5"/>
    <w:rsid w:val="0026323C"/>
    <w:rsid w:val="00267AD0"/>
    <w:rsid w:val="002C3032"/>
    <w:rsid w:val="002C31AB"/>
    <w:rsid w:val="002C69B8"/>
    <w:rsid w:val="002D3865"/>
    <w:rsid w:val="002D3CFC"/>
    <w:rsid w:val="002D5315"/>
    <w:rsid w:val="002D5DB9"/>
    <w:rsid w:val="002E4A33"/>
    <w:rsid w:val="002F628C"/>
    <w:rsid w:val="00300961"/>
    <w:rsid w:val="00306412"/>
    <w:rsid w:val="00316B8E"/>
    <w:rsid w:val="00316ED5"/>
    <w:rsid w:val="003307B8"/>
    <w:rsid w:val="00341D84"/>
    <w:rsid w:val="00342118"/>
    <w:rsid w:val="00360BBE"/>
    <w:rsid w:val="0036196E"/>
    <w:rsid w:val="003638F5"/>
    <w:rsid w:val="00370C4B"/>
    <w:rsid w:val="003967C7"/>
    <w:rsid w:val="003B5D95"/>
    <w:rsid w:val="003C6333"/>
    <w:rsid w:val="003D1C98"/>
    <w:rsid w:val="003D63BC"/>
    <w:rsid w:val="003F6C9F"/>
    <w:rsid w:val="00422A7E"/>
    <w:rsid w:val="00423C40"/>
    <w:rsid w:val="00437E58"/>
    <w:rsid w:val="0044654C"/>
    <w:rsid w:val="00446B5E"/>
    <w:rsid w:val="0049069D"/>
    <w:rsid w:val="004B228D"/>
    <w:rsid w:val="004B618C"/>
    <w:rsid w:val="004D0ED8"/>
    <w:rsid w:val="004D40C9"/>
    <w:rsid w:val="004D652F"/>
    <w:rsid w:val="004E5054"/>
    <w:rsid w:val="004F46DA"/>
    <w:rsid w:val="00527F8B"/>
    <w:rsid w:val="0053235C"/>
    <w:rsid w:val="00544D0B"/>
    <w:rsid w:val="0054508A"/>
    <w:rsid w:val="00567334"/>
    <w:rsid w:val="00570AAC"/>
    <w:rsid w:val="00573DD5"/>
    <w:rsid w:val="00574DFC"/>
    <w:rsid w:val="00580168"/>
    <w:rsid w:val="005853F0"/>
    <w:rsid w:val="00586409"/>
    <w:rsid w:val="00586BE3"/>
    <w:rsid w:val="005A38BB"/>
    <w:rsid w:val="005A5EEA"/>
    <w:rsid w:val="005B457C"/>
    <w:rsid w:val="005B6DF5"/>
    <w:rsid w:val="005C5228"/>
    <w:rsid w:val="005D3FD5"/>
    <w:rsid w:val="005D4D46"/>
    <w:rsid w:val="005F1A57"/>
    <w:rsid w:val="00606DE9"/>
    <w:rsid w:val="00612773"/>
    <w:rsid w:val="00615EBE"/>
    <w:rsid w:val="006179E6"/>
    <w:rsid w:val="006563EE"/>
    <w:rsid w:val="006646BB"/>
    <w:rsid w:val="006652A6"/>
    <w:rsid w:val="0067153A"/>
    <w:rsid w:val="006968E1"/>
    <w:rsid w:val="006A1E72"/>
    <w:rsid w:val="006C4E67"/>
    <w:rsid w:val="006D0F83"/>
    <w:rsid w:val="006D38F4"/>
    <w:rsid w:val="006E17FC"/>
    <w:rsid w:val="006F1AFE"/>
    <w:rsid w:val="007076B9"/>
    <w:rsid w:val="00722CC1"/>
    <w:rsid w:val="00752204"/>
    <w:rsid w:val="007570DE"/>
    <w:rsid w:val="00765491"/>
    <w:rsid w:val="007D58D1"/>
    <w:rsid w:val="007E4AB6"/>
    <w:rsid w:val="007F10E4"/>
    <w:rsid w:val="007F6644"/>
    <w:rsid w:val="008006CB"/>
    <w:rsid w:val="008102C2"/>
    <w:rsid w:val="00812A05"/>
    <w:rsid w:val="0082098A"/>
    <w:rsid w:val="00821B08"/>
    <w:rsid w:val="00825750"/>
    <w:rsid w:val="008508BD"/>
    <w:rsid w:val="00865F1A"/>
    <w:rsid w:val="0086716E"/>
    <w:rsid w:val="00875021"/>
    <w:rsid w:val="00876EBB"/>
    <w:rsid w:val="00882739"/>
    <w:rsid w:val="00882ACB"/>
    <w:rsid w:val="00896F6B"/>
    <w:rsid w:val="008B5E27"/>
    <w:rsid w:val="008C1AEC"/>
    <w:rsid w:val="008C1DF2"/>
    <w:rsid w:val="008C49E7"/>
    <w:rsid w:val="008D0D20"/>
    <w:rsid w:val="008E12FD"/>
    <w:rsid w:val="008E41C9"/>
    <w:rsid w:val="008F2451"/>
    <w:rsid w:val="008F6ED9"/>
    <w:rsid w:val="009043D9"/>
    <w:rsid w:val="00910900"/>
    <w:rsid w:val="0092315E"/>
    <w:rsid w:val="0093312A"/>
    <w:rsid w:val="009551E9"/>
    <w:rsid w:val="00973C80"/>
    <w:rsid w:val="00984A27"/>
    <w:rsid w:val="009863BA"/>
    <w:rsid w:val="00987357"/>
    <w:rsid w:val="009927D6"/>
    <w:rsid w:val="009928C3"/>
    <w:rsid w:val="00996A38"/>
    <w:rsid w:val="009A2032"/>
    <w:rsid w:val="009A3828"/>
    <w:rsid w:val="009A55F1"/>
    <w:rsid w:val="009C5DDE"/>
    <w:rsid w:val="009C6D03"/>
    <w:rsid w:val="009D31FB"/>
    <w:rsid w:val="009D4C1F"/>
    <w:rsid w:val="009F29E7"/>
    <w:rsid w:val="00A145F6"/>
    <w:rsid w:val="00A21D0C"/>
    <w:rsid w:val="00A30577"/>
    <w:rsid w:val="00A3333B"/>
    <w:rsid w:val="00A50457"/>
    <w:rsid w:val="00A52AA1"/>
    <w:rsid w:val="00A714A5"/>
    <w:rsid w:val="00A76424"/>
    <w:rsid w:val="00A81E4F"/>
    <w:rsid w:val="00A91066"/>
    <w:rsid w:val="00AC6035"/>
    <w:rsid w:val="00AD62AA"/>
    <w:rsid w:val="00AF4B94"/>
    <w:rsid w:val="00AF6F3C"/>
    <w:rsid w:val="00B41E7D"/>
    <w:rsid w:val="00B43C61"/>
    <w:rsid w:val="00B544F7"/>
    <w:rsid w:val="00B671DF"/>
    <w:rsid w:val="00B86C2B"/>
    <w:rsid w:val="00BA528A"/>
    <w:rsid w:val="00BA62C4"/>
    <w:rsid w:val="00BB45E8"/>
    <w:rsid w:val="00BC33A8"/>
    <w:rsid w:val="00BE0206"/>
    <w:rsid w:val="00BF0657"/>
    <w:rsid w:val="00BF283A"/>
    <w:rsid w:val="00C12882"/>
    <w:rsid w:val="00C21979"/>
    <w:rsid w:val="00C2541B"/>
    <w:rsid w:val="00C2566B"/>
    <w:rsid w:val="00C27B6A"/>
    <w:rsid w:val="00C36CB2"/>
    <w:rsid w:val="00C43082"/>
    <w:rsid w:val="00C46B68"/>
    <w:rsid w:val="00C56FFB"/>
    <w:rsid w:val="00C807EE"/>
    <w:rsid w:val="00CB0402"/>
    <w:rsid w:val="00CD4DFC"/>
    <w:rsid w:val="00CF1913"/>
    <w:rsid w:val="00CF2F16"/>
    <w:rsid w:val="00D045BB"/>
    <w:rsid w:val="00D07C6D"/>
    <w:rsid w:val="00D336E3"/>
    <w:rsid w:val="00D47962"/>
    <w:rsid w:val="00D73A43"/>
    <w:rsid w:val="00DA5068"/>
    <w:rsid w:val="00DC6E30"/>
    <w:rsid w:val="00DC76B3"/>
    <w:rsid w:val="00DE1211"/>
    <w:rsid w:val="00DE49CC"/>
    <w:rsid w:val="00E15256"/>
    <w:rsid w:val="00E24339"/>
    <w:rsid w:val="00E34BF7"/>
    <w:rsid w:val="00E44800"/>
    <w:rsid w:val="00E61208"/>
    <w:rsid w:val="00E82EF6"/>
    <w:rsid w:val="00E87C24"/>
    <w:rsid w:val="00E97134"/>
    <w:rsid w:val="00EB14FE"/>
    <w:rsid w:val="00EB1DCB"/>
    <w:rsid w:val="00EC16FB"/>
    <w:rsid w:val="00ED3272"/>
    <w:rsid w:val="00ED52B4"/>
    <w:rsid w:val="00ED5690"/>
    <w:rsid w:val="00EF1C4D"/>
    <w:rsid w:val="00EF3A49"/>
    <w:rsid w:val="00F21562"/>
    <w:rsid w:val="00F32458"/>
    <w:rsid w:val="00F326BA"/>
    <w:rsid w:val="00F62414"/>
    <w:rsid w:val="00F725C8"/>
    <w:rsid w:val="00F73C4D"/>
    <w:rsid w:val="00F76775"/>
    <w:rsid w:val="00F90343"/>
    <w:rsid w:val="00F96AD7"/>
    <w:rsid w:val="00FB6735"/>
    <w:rsid w:val="00FB6A05"/>
    <w:rsid w:val="00FE0188"/>
    <w:rsid w:val="00FE1501"/>
    <w:rsid w:val="00FE2DED"/>
    <w:rsid w:val="00FE7E1C"/>
    <w:rsid w:val="00FF7A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B6DB9E"/>
  <w15:chartTrackingRefBased/>
  <w15:docId w15:val="{4B8F0E10-08FA-44D7-BF0F-DBC5E2647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2607E"/>
    <w:pPr>
      <w:spacing w:line="360" w:lineRule="auto"/>
      <w:jc w:val="both"/>
    </w:pPr>
    <w:rPr>
      <w:rFonts w:ascii="LMU CompatilFact" w:hAnsi="LMU CompatilFact" w:cs="LMU CompatilFact"/>
      <w:sz w:val="22"/>
      <w:szCs w:val="22"/>
    </w:rPr>
  </w:style>
  <w:style w:type="paragraph" w:styleId="berschrift1">
    <w:name w:val="heading 1"/>
    <w:basedOn w:val="Standard"/>
    <w:next w:val="Standard"/>
    <w:qFormat/>
    <w:rsid w:val="00C00FA3"/>
    <w:pPr>
      <w:keepNext/>
      <w:numPr>
        <w:numId w:val="6"/>
      </w:numPr>
      <w:spacing w:before="240" w:after="120" w:line="240" w:lineRule="auto"/>
      <w:ind w:left="431" w:hanging="431"/>
      <w:jc w:val="left"/>
      <w:outlineLvl w:val="0"/>
    </w:pPr>
    <w:rPr>
      <w:b/>
      <w:bCs/>
      <w:kern w:val="32"/>
      <w:sz w:val="28"/>
      <w:szCs w:val="32"/>
    </w:rPr>
  </w:style>
  <w:style w:type="paragraph" w:styleId="berschrift2">
    <w:name w:val="heading 2"/>
    <w:basedOn w:val="Standard"/>
    <w:next w:val="Standard"/>
    <w:qFormat/>
    <w:rsid w:val="00C00FA3"/>
    <w:pPr>
      <w:keepNext/>
      <w:numPr>
        <w:ilvl w:val="1"/>
        <w:numId w:val="6"/>
      </w:numPr>
      <w:spacing w:before="240" w:after="120" w:line="240" w:lineRule="auto"/>
      <w:ind w:left="578" w:hanging="578"/>
      <w:jc w:val="left"/>
      <w:outlineLvl w:val="1"/>
    </w:pPr>
    <w:rPr>
      <w:b/>
      <w:bCs/>
      <w:iCs/>
      <w:sz w:val="24"/>
      <w:szCs w:val="28"/>
    </w:rPr>
  </w:style>
  <w:style w:type="paragraph" w:styleId="berschrift3">
    <w:name w:val="heading 3"/>
    <w:basedOn w:val="Standard"/>
    <w:next w:val="Standard"/>
    <w:qFormat/>
    <w:rsid w:val="0012607E"/>
    <w:pPr>
      <w:keepNext/>
      <w:numPr>
        <w:ilvl w:val="2"/>
        <w:numId w:val="6"/>
      </w:numPr>
      <w:spacing w:before="240" w:after="60" w:line="240" w:lineRule="auto"/>
      <w:jc w:val="left"/>
      <w:outlineLvl w:val="2"/>
    </w:pPr>
    <w:rPr>
      <w:b/>
      <w:bCs/>
      <w:szCs w:val="26"/>
    </w:rPr>
  </w:style>
  <w:style w:type="paragraph" w:styleId="berschrift4">
    <w:name w:val="heading 4"/>
    <w:basedOn w:val="Standard"/>
    <w:next w:val="Standard"/>
    <w:qFormat/>
    <w:rsid w:val="0012607E"/>
    <w:pPr>
      <w:keepNext/>
      <w:numPr>
        <w:ilvl w:val="3"/>
        <w:numId w:val="6"/>
      </w:numPr>
      <w:spacing w:before="240" w:after="60"/>
      <w:outlineLvl w:val="3"/>
    </w:pPr>
    <w:rPr>
      <w:rFonts w:ascii="Times New Roman" w:hAnsi="Times New Roman"/>
      <w:b/>
      <w:sz w:val="28"/>
      <w:szCs w:val="28"/>
    </w:rPr>
  </w:style>
  <w:style w:type="paragraph" w:styleId="berschrift5">
    <w:name w:val="heading 5"/>
    <w:basedOn w:val="Standard"/>
    <w:next w:val="Standard"/>
    <w:qFormat/>
    <w:rsid w:val="0012607E"/>
    <w:pPr>
      <w:numPr>
        <w:ilvl w:val="4"/>
        <w:numId w:val="6"/>
      </w:numPr>
      <w:spacing w:before="240" w:after="60"/>
      <w:outlineLvl w:val="4"/>
    </w:pPr>
    <w:rPr>
      <w:b/>
      <w:i/>
      <w:sz w:val="26"/>
      <w:szCs w:val="26"/>
    </w:rPr>
  </w:style>
  <w:style w:type="paragraph" w:styleId="berschrift6">
    <w:name w:val="heading 6"/>
    <w:basedOn w:val="Standard"/>
    <w:next w:val="Standard"/>
    <w:qFormat/>
    <w:rsid w:val="0012607E"/>
    <w:pPr>
      <w:numPr>
        <w:ilvl w:val="5"/>
        <w:numId w:val="6"/>
      </w:numPr>
      <w:spacing w:before="240" w:after="60"/>
      <w:outlineLvl w:val="5"/>
    </w:pPr>
    <w:rPr>
      <w:rFonts w:ascii="Times New Roman" w:hAnsi="Times New Roman"/>
      <w:b/>
    </w:rPr>
  </w:style>
  <w:style w:type="paragraph" w:styleId="berschrift7">
    <w:name w:val="heading 7"/>
    <w:basedOn w:val="Standard"/>
    <w:next w:val="Standard"/>
    <w:qFormat/>
    <w:rsid w:val="0012607E"/>
    <w:pPr>
      <w:numPr>
        <w:ilvl w:val="6"/>
        <w:numId w:val="6"/>
      </w:numPr>
      <w:spacing w:before="240" w:after="60"/>
      <w:outlineLvl w:val="6"/>
    </w:pPr>
    <w:rPr>
      <w:rFonts w:ascii="Times New Roman" w:hAnsi="Times New Roman"/>
      <w:sz w:val="24"/>
      <w:szCs w:val="24"/>
    </w:rPr>
  </w:style>
  <w:style w:type="paragraph" w:styleId="berschrift8">
    <w:name w:val="heading 8"/>
    <w:basedOn w:val="Standard"/>
    <w:next w:val="Standard"/>
    <w:qFormat/>
    <w:rsid w:val="0012607E"/>
    <w:pPr>
      <w:numPr>
        <w:ilvl w:val="7"/>
        <w:numId w:val="6"/>
      </w:numPr>
      <w:spacing w:before="240" w:after="60"/>
      <w:outlineLvl w:val="7"/>
    </w:pPr>
    <w:rPr>
      <w:rFonts w:ascii="Times New Roman" w:hAnsi="Times New Roman"/>
      <w:i/>
      <w:sz w:val="24"/>
      <w:szCs w:val="24"/>
    </w:rPr>
  </w:style>
  <w:style w:type="paragraph" w:styleId="berschrift9">
    <w:name w:val="heading 9"/>
    <w:basedOn w:val="Standard"/>
    <w:next w:val="Standard"/>
    <w:qFormat/>
    <w:rsid w:val="0012607E"/>
    <w:pPr>
      <w:numPr>
        <w:ilvl w:val="8"/>
        <w:numId w:val="6"/>
      </w:numPr>
      <w:spacing w:before="240" w:after="60"/>
      <w:outlineLvl w:val="8"/>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2607E"/>
    <w:pPr>
      <w:tabs>
        <w:tab w:val="center" w:pos="4536"/>
        <w:tab w:val="right" w:pos="9072"/>
      </w:tabs>
      <w:spacing w:line="240" w:lineRule="auto"/>
      <w:jc w:val="left"/>
    </w:pPr>
    <w:rPr>
      <w:sz w:val="18"/>
    </w:rPr>
  </w:style>
  <w:style w:type="paragraph" w:styleId="Fuzeile">
    <w:name w:val="footer"/>
    <w:basedOn w:val="Standard"/>
    <w:pPr>
      <w:tabs>
        <w:tab w:val="center" w:pos="4536"/>
        <w:tab w:val="right" w:pos="9072"/>
      </w:tabs>
    </w:pPr>
  </w:style>
  <w:style w:type="character" w:styleId="Seitenzahl">
    <w:name w:val="page number"/>
    <w:rsid w:val="0012607E"/>
    <w:rPr>
      <w:sz w:val="18"/>
    </w:rPr>
  </w:style>
  <w:style w:type="character" w:styleId="Hyperlink">
    <w:name w:val="Hyperlink"/>
    <w:rsid w:val="0012607E"/>
    <w:rPr>
      <w:color w:val="000099"/>
      <w:u w:val="none"/>
    </w:rPr>
  </w:style>
  <w:style w:type="paragraph" w:styleId="Sprechblasentext">
    <w:name w:val="Balloon Text"/>
    <w:basedOn w:val="Standard"/>
    <w:semiHidden/>
    <w:rPr>
      <w:rFonts w:ascii="Tahoma" w:hAnsi="Tahoma" w:cs="Tahoma"/>
      <w:sz w:val="16"/>
      <w:szCs w:val="16"/>
    </w:rPr>
  </w:style>
  <w:style w:type="paragraph" w:styleId="Beschriftung">
    <w:name w:val="caption"/>
    <w:basedOn w:val="Standard"/>
    <w:next w:val="Standard"/>
    <w:qFormat/>
    <w:rsid w:val="0012607E"/>
    <w:pPr>
      <w:spacing w:line="240" w:lineRule="auto"/>
      <w:jc w:val="center"/>
    </w:pPr>
    <w:rPr>
      <w:rFonts w:ascii="Arial" w:hAnsi="Arial" w:cs="Times New Roman"/>
      <w:bCs/>
      <w:i/>
      <w:sz w:val="20"/>
      <w:szCs w:val="20"/>
    </w:rPr>
  </w:style>
  <w:style w:type="paragraph" w:customStyle="1" w:styleId="Titeltext">
    <w:name w:val="Titeltext"/>
    <w:basedOn w:val="Standard"/>
    <w:next w:val="Standard"/>
    <w:rsid w:val="0012607E"/>
    <w:pPr>
      <w:spacing w:line="240" w:lineRule="auto"/>
      <w:jc w:val="center"/>
    </w:pPr>
    <w:rPr>
      <w:b/>
      <w:sz w:val="28"/>
    </w:rPr>
  </w:style>
  <w:style w:type="paragraph" w:styleId="Verzeichnis2">
    <w:name w:val="toc 2"/>
    <w:basedOn w:val="Standard"/>
    <w:next w:val="Standard"/>
    <w:autoRedefine/>
    <w:uiPriority w:val="39"/>
    <w:rsid w:val="0012607E"/>
    <w:pPr>
      <w:ind w:left="220"/>
    </w:pPr>
  </w:style>
  <w:style w:type="paragraph" w:styleId="Verzeichnis1">
    <w:name w:val="toc 1"/>
    <w:basedOn w:val="Standard"/>
    <w:next w:val="Standard"/>
    <w:autoRedefine/>
    <w:uiPriority w:val="39"/>
    <w:rsid w:val="00BD547E"/>
    <w:pPr>
      <w:spacing w:before="120"/>
    </w:pPr>
    <w:rPr>
      <w:b/>
    </w:rPr>
  </w:style>
  <w:style w:type="paragraph" w:styleId="Verzeichnis3">
    <w:name w:val="toc 3"/>
    <w:basedOn w:val="Standard"/>
    <w:next w:val="Standard"/>
    <w:autoRedefine/>
    <w:semiHidden/>
    <w:rsid w:val="0012607E"/>
    <w:pPr>
      <w:ind w:left="440"/>
    </w:pPr>
  </w:style>
  <w:style w:type="paragraph" w:styleId="Verzeichnis4">
    <w:name w:val="toc 4"/>
    <w:basedOn w:val="Standard"/>
    <w:next w:val="Standard"/>
    <w:autoRedefine/>
    <w:semiHidden/>
    <w:rsid w:val="0012607E"/>
    <w:pPr>
      <w:ind w:left="660"/>
    </w:pPr>
  </w:style>
  <w:style w:type="paragraph" w:styleId="Verzeichnis5">
    <w:name w:val="toc 5"/>
    <w:basedOn w:val="Standard"/>
    <w:next w:val="Standard"/>
    <w:autoRedefine/>
    <w:semiHidden/>
    <w:rsid w:val="0012607E"/>
    <w:pPr>
      <w:ind w:left="880"/>
    </w:pPr>
  </w:style>
  <w:style w:type="paragraph" w:styleId="Verzeichnis6">
    <w:name w:val="toc 6"/>
    <w:basedOn w:val="Standard"/>
    <w:next w:val="Standard"/>
    <w:autoRedefine/>
    <w:semiHidden/>
    <w:rsid w:val="0012607E"/>
    <w:pPr>
      <w:ind w:left="1100"/>
    </w:pPr>
  </w:style>
  <w:style w:type="paragraph" w:styleId="Verzeichnis7">
    <w:name w:val="toc 7"/>
    <w:basedOn w:val="Standard"/>
    <w:next w:val="Standard"/>
    <w:autoRedefine/>
    <w:semiHidden/>
    <w:rsid w:val="0012607E"/>
    <w:pPr>
      <w:ind w:left="1320"/>
    </w:pPr>
  </w:style>
  <w:style w:type="paragraph" w:styleId="Verzeichnis8">
    <w:name w:val="toc 8"/>
    <w:basedOn w:val="Standard"/>
    <w:next w:val="Standard"/>
    <w:autoRedefine/>
    <w:semiHidden/>
    <w:rsid w:val="0012607E"/>
    <w:pPr>
      <w:ind w:left="1540"/>
    </w:pPr>
  </w:style>
  <w:style w:type="paragraph" w:styleId="Verzeichnis9">
    <w:name w:val="toc 9"/>
    <w:basedOn w:val="Standard"/>
    <w:next w:val="Standard"/>
    <w:autoRedefine/>
    <w:semiHidden/>
    <w:rsid w:val="0012607E"/>
    <w:pPr>
      <w:ind w:left="1760"/>
    </w:pPr>
  </w:style>
  <w:style w:type="character" w:styleId="Kommentarzeichen">
    <w:name w:val="annotation reference"/>
    <w:rsid w:val="009D4C1F"/>
    <w:rPr>
      <w:sz w:val="16"/>
      <w:szCs w:val="16"/>
    </w:rPr>
  </w:style>
  <w:style w:type="paragraph" w:styleId="Kommentartext">
    <w:name w:val="annotation text"/>
    <w:basedOn w:val="Standard"/>
    <w:link w:val="KommentartextZchn"/>
    <w:rsid w:val="009D4C1F"/>
    <w:rPr>
      <w:sz w:val="20"/>
      <w:szCs w:val="20"/>
    </w:rPr>
  </w:style>
  <w:style w:type="character" w:customStyle="1" w:styleId="KommentartextZchn">
    <w:name w:val="Kommentartext Zchn"/>
    <w:link w:val="Kommentartext"/>
    <w:rsid w:val="009D4C1F"/>
    <w:rPr>
      <w:rFonts w:ascii="LMU CompatilFact" w:hAnsi="LMU CompatilFact" w:cs="LMU CompatilFact"/>
    </w:rPr>
  </w:style>
  <w:style w:type="paragraph" w:styleId="Kommentarthema">
    <w:name w:val="annotation subject"/>
    <w:basedOn w:val="Kommentartext"/>
    <w:next w:val="Kommentartext"/>
    <w:link w:val="KommentarthemaZchn"/>
    <w:rsid w:val="009D4C1F"/>
    <w:rPr>
      <w:b/>
      <w:bCs/>
    </w:rPr>
  </w:style>
  <w:style w:type="character" w:customStyle="1" w:styleId="KommentarthemaZchn">
    <w:name w:val="Kommentarthema Zchn"/>
    <w:link w:val="Kommentarthema"/>
    <w:rsid w:val="009D4C1F"/>
    <w:rPr>
      <w:rFonts w:ascii="LMU CompatilFact" w:hAnsi="LMU CompatilFact" w:cs="LMU CompatilFact"/>
      <w:b/>
      <w:bCs/>
    </w:rPr>
  </w:style>
  <w:style w:type="character" w:styleId="BesuchterLink">
    <w:name w:val="FollowedHyperlink"/>
    <w:rsid w:val="009863BA"/>
    <w:rPr>
      <w:color w:val="800080"/>
      <w:u w:val="single"/>
    </w:rPr>
  </w:style>
  <w:style w:type="paragraph" w:styleId="Funotentext">
    <w:name w:val="footnote text"/>
    <w:basedOn w:val="Standard"/>
    <w:link w:val="FunotentextZchn"/>
    <w:rsid w:val="00F21562"/>
    <w:pPr>
      <w:spacing w:line="240" w:lineRule="auto"/>
    </w:pPr>
    <w:rPr>
      <w:sz w:val="20"/>
      <w:szCs w:val="20"/>
    </w:rPr>
  </w:style>
  <w:style w:type="character" w:customStyle="1" w:styleId="FunotentextZchn">
    <w:name w:val="Fußnotentext Zchn"/>
    <w:basedOn w:val="Absatz-Standardschriftart"/>
    <w:link w:val="Funotentext"/>
    <w:rsid w:val="00F21562"/>
    <w:rPr>
      <w:rFonts w:ascii="LMU CompatilFact" w:hAnsi="LMU CompatilFact" w:cs="LMU CompatilFact"/>
    </w:rPr>
  </w:style>
  <w:style w:type="character" w:styleId="Funotenzeichen">
    <w:name w:val="footnote reference"/>
    <w:basedOn w:val="Absatz-Standardschriftart"/>
    <w:rsid w:val="00F21562"/>
    <w:rPr>
      <w:vertAlign w:val="superscript"/>
    </w:rPr>
  </w:style>
  <w:style w:type="character" w:customStyle="1" w:styleId="NichtaufgelsteErwhnung1">
    <w:name w:val="Nicht aufgelöste Erwähnung1"/>
    <w:basedOn w:val="Absatz-Standardschriftart"/>
    <w:uiPriority w:val="99"/>
    <w:semiHidden/>
    <w:unhideWhenUsed/>
    <w:rsid w:val="00306412"/>
    <w:rPr>
      <w:color w:val="605E5C"/>
      <w:shd w:val="clear" w:color="auto" w:fill="E1DFDD"/>
    </w:rPr>
  </w:style>
  <w:style w:type="paragraph" w:styleId="Listenabsatz">
    <w:name w:val="List Paragraph"/>
    <w:basedOn w:val="Standard"/>
    <w:uiPriority w:val="34"/>
    <w:qFormat/>
    <w:rsid w:val="000209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923833">
      <w:bodyDiv w:val="1"/>
      <w:marLeft w:val="0"/>
      <w:marRight w:val="0"/>
      <w:marTop w:val="0"/>
      <w:marBottom w:val="0"/>
      <w:divBdr>
        <w:top w:val="none" w:sz="0" w:space="0" w:color="auto"/>
        <w:left w:val="none" w:sz="0" w:space="0" w:color="auto"/>
        <w:bottom w:val="none" w:sz="0" w:space="0" w:color="auto"/>
        <w:right w:val="none" w:sz="0" w:space="0" w:color="auto"/>
      </w:divBdr>
    </w:div>
    <w:div w:id="188987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vhbonline.org/service/jourqua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aisnet.org/?SeniorScholarBask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vvenkatesh.com/isranking/" TargetMode="Externa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vhbonline.org/vhb4you/vhb-jourqual/vhb-jourqual-3/tabellen-zum-downloa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8C5D5-5F65-4B96-9EE7-471403D5C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3304</Words>
  <Characters>20819</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Vorlage Geschäftsbrief ohne Siegel</vt:lpstr>
    </vt:vector>
  </TitlesOfParts>
  <Company>LMU - Zentrale Verwaltung</Company>
  <LinksUpToDate>false</LinksUpToDate>
  <CharactersWithSpaces>24075</CharactersWithSpaces>
  <SharedDoc>false</SharedDoc>
  <HLinks>
    <vt:vector size="30" baseType="variant">
      <vt:variant>
        <vt:i4>131153</vt:i4>
      </vt:variant>
      <vt:variant>
        <vt:i4>63</vt:i4>
      </vt:variant>
      <vt:variant>
        <vt:i4>0</vt:i4>
      </vt:variant>
      <vt:variant>
        <vt:i4>5</vt:i4>
      </vt:variant>
      <vt:variant>
        <vt:lpwstr>http://www.vvenkatesh.com/isranking/</vt:lpwstr>
      </vt:variant>
      <vt:variant>
        <vt:lpwstr/>
      </vt:variant>
      <vt:variant>
        <vt:i4>131153</vt:i4>
      </vt:variant>
      <vt:variant>
        <vt:i4>60</vt:i4>
      </vt:variant>
      <vt:variant>
        <vt:i4>0</vt:i4>
      </vt:variant>
      <vt:variant>
        <vt:i4>5</vt:i4>
      </vt:variant>
      <vt:variant>
        <vt:lpwstr>http://www.vvenkatesh.com/isranking/</vt:lpwstr>
      </vt:variant>
      <vt:variant>
        <vt:lpwstr/>
      </vt:variant>
      <vt:variant>
        <vt:i4>7864356</vt:i4>
      </vt:variant>
      <vt:variant>
        <vt:i4>57</vt:i4>
      </vt:variant>
      <vt:variant>
        <vt:i4>0</vt:i4>
      </vt:variant>
      <vt:variant>
        <vt:i4>5</vt:i4>
      </vt:variant>
      <vt:variant>
        <vt:lpwstr>http://vhbonline.org/service/jourqual/</vt:lpwstr>
      </vt:variant>
      <vt:variant>
        <vt:lpwstr/>
      </vt:variant>
      <vt:variant>
        <vt:i4>7864356</vt:i4>
      </vt:variant>
      <vt:variant>
        <vt:i4>54</vt:i4>
      </vt:variant>
      <vt:variant>
        <vt:i4>0</vt:i4>
      </vt:variant>
      <vt:variant>
        <vt:i4>5</vt:i4>
      </vt:variant>
      <vt:variant>
        <vt:lpwstr>http://vhbonline.org/service/jourqual/</vt:lpwstr>
      </vt:variant>
      <vt:variant>
        <vt:lpwstr/>
      </vt:variant>
      <vt:variant>
        <vt:i4>3735676</vt:i4>
      </vt:variant>
      <vt:variant>
        <vt:i4>51</vt:i4>
      </vt:variant>
      <vt:variant>
        <vt:i4>0</vt:i4>
      </vt:variant>
      <vt:variant>
        <vt:i4>5</vt:i4>
      </vt:variant>
      <vt:variant>
        <vt:lpwstr>http://www.ub.uni-muenchen.de/emedien/software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Geschäftsbrief ohne Siegel</dc:title>
  <dc:subject>Corporate Design</dc:subject>
  <dc:creator>Ref. IIIA4 (Benutzerservice)</dc:creator>
  <cp:keywords/>
  <dc:description>Version 1.3 (August 2006)</dc:description>
  <cp:lastModifiedBy>Joseph Nserat</cp:lastModifiedBy>
  <cp:revision>20</cp:revision>
  <cp:lastPrinted>2020-04-20T09:09:00Z</cp:lastPrinted>
  <dcterms:created xsi:type="dcterms:W3CDTF">2021-10-25T15:03:00Z</dcterms:created>
  <dcterms:modified xsi:type="dcterms:W3CDTF">2025-07-21T13:29:00Z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f876a668c8d093b35b89b7f248ed6539970de1fb52a3a345413174c61268eb20</vt:lpwstr>
  </property>
</Properties>
</file>