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2BE0" w14:textId="77777777" w:rsidR="00D53954" w:rsidRPr="00817345" w:rsidRDefault="00D53954">
      <w:pPr>
        <w:rPr>
          <w:spacing w:val="0"/>
        </w:rPr>
      </w:pPr>
    </w:p>
    <w:p w14:paraId="3AC271F4" w14:textId="77777777" w:rsidR="009B0F48" w:rsidRPr="00817345" w:rsidRDefault="009B0F48" w:rsidP="009B0F48">
      <w:pPr>
        <w:spacing w:after="98" w:line="259" w:lineRule="auto"/>
        <w:ind w:left="880" w:right="887"/>
        <w:jc w:val="center"/>
        <w:rPr>
          <w:lang w:val="en-US"/>
        </w:rPr>
      </w:pPr>
      <w:r w:rsidRPr="00817345">
        <w:rPr>
          <w:lang w:val="en-US"/>
        </w:rPr>
        <w:t xml:space="preserve">Course Syllabus </w:t>
      </w:r>
    </w:p>
    <w:p w14:paraId="28D11962" w14:textId="77777777" w:rsidR="00A2518F" w:rsidRPr="00817345" w:rsidRDefault="00A2518F" w:rsidP="009B0F48">
      <w:pPr>
        <w:spacing w:after="98" w:line="259" w:lineRule="auto"/>
        <w:ind w:left="45"/>
        <w:jc w:val="center"/>
        <w:rPr>
          <w:rFonts w:eastAsia="Calibri" w:cs="Calibri"/>
          <w:b/>
          <w:sz w:val="28"/>
          <w:szCs w:val="28"/>
          <w:lang w:val="en-US"/>
        </w:rPr>
      </w:pPr>
      <w:r w:rsidRPr="00817345">
        <w:rPr>
          <w:rFonts w:eastAsia="Calibri" w:cs="Calibri"/>
          <w:b/>
          <w:sz w:val="28"/>
          <w:szCs w:val="28"/>
          <w:lang w:val="en-US"/>
        </w:rPr>
        <w:t>Social innovation: theoretical lenses and qualitative methods</w:t>
      </w:r>
    </w:p>
    <w:p w14:paraId="4E4019E0" w14:textId="5AB33A51" w:rsidR="009B0F48" w:rsidRPr="00817345" w:rsidRDefault="009B0F48" w:rsidP="009B0F48">
      <w:pPr>
        <w:spacing w:after="98" w:line="259" w:lineRule="auto"/>
        <w:ind w:left="45"/>
        <w:jc w:val="center"/>
        <w:rPr>
          <w:lang w:val="en-US"/>
        </w:rPr>
      </w:pPr>
      <w:r w:rsidRPr="00817345">
        <w:rPr>
          <w:lang w:val="en-US"/>
        </w:rPr>
        <w:t xml:space="preserve"> </w:t>
      </w:r>
    </w:p>
    <w:p w14:paraId="2077C253" w14:textId="77777777" w:rsidR="009B0F48" w:rsidRPr="00817345" w:rsidRDefault="009B0F48" w:rsidP="009B0F48">
      <w:pPr>
        <w:spacing w:line="346" w:lineRule="auto"/>
        <w:ind w:left="880" w:right="822"/>
        <w:jc w:val="center"/>
        <w:rPr>
          <w:lang w:val="en-US"/>
        </w:rPr>
      </w:pPr>
      <w:r w:rsidRPr="00817345">
        <w:rPr>
          <w:lang w:val="en-US"/>
        </w:rPr>
        <w:t xml:space="preserve">Professorship for Innovation, Entrepreneurship &amp; Sustainability, </w:t>
      </w:r>
    </w:p>
    <w:p w14:paraId="0C2D8D41" w14:textId="4AF47D4D" w:rsidR="009B0F48" w:rsidRPr="00817345" w:rsidRDefault="009B0F48" w:rsidP="009B0F48">
      <w:pPr>
        <w:spacing w:line="346" w:lineRule="auto"/>
        <w:ind w:left="880" w:right="822"/>
        <w:jc w:val="center"/>
        <w:rPr>
          <w:lang w:val="en-US"/>
        </w:rPr>
      </w:pPr>
      <w:r w:rsidRPr="00817345">
        <w:rPr>
          <w:lang w:val="en-US"/>
        </w:rPr>
        <w:t xml:space="preserve">LMU Munich School of Management Winter Term 2023-2024 </w:t>
      </w:r>
    </w:p>
    <w:p w14:paraId="4AC1007F" w14:textId="77777777" w:rsidR="009B0F48" w:rsidRPr="00817345" w:rsidRDefault="009B0F48" w:rsidP="009B0F48">
      <w:pPr>
        <w:spacing w:line="346" w:lineRule="auto"/>
        <w:ind w:left="880" w:right="822"/>
        <w:jc w:val="center"/>
        <w:rPr>
          <w:lang w:val="en-US"/>
        </w:rPr>
      </w:pPr>
    </w:p>
    <w:p w14:paraId="5E3A9690" w14:textId="35F9391E" w:rsidR="009B0F48" w:rsidRPr="00661B41" w:rsidRDefault="00661B41" w:rsidP="009B0F48">
      <w:pPr>
        <w:spacing w:line="346" w:lineRule="auto"/>
        <w:ind w:left="880" w:right="822"/>
        <w:jc w:val="center"/>
      </w:pPr>
      <w:r w:rsidRPr="00661B41">
        <w:t xml:space="preserve">ISTO Seminar </w:t>
      </w:r>
      <w:r w:rsidR="009B0F48" w:rsidRPr="00661B41">
        <w:t xml:space="preserve">Room </w:t>
      </w:r>
      <w:r w:rsidRPr="00661B41">
        <w:t>202, Kaulbachstr. 45, M</w:t>
      </w:r>
      <w:r>
        <w:t>unich</w:t>
      </w:r>
    </w:p>
    <w:p w14:paraId="4A90B926" w14:textId="77777777" w:rsidR="009B0F48" w:rsidRPr="00661B41" w:rsidRDefault="009B0F48" w:rsidP="009B0F48">
      <w:pPr>
        <w:spacing w:after="98" w:line="259" w:lineRule="auto"/>
      </w:pPr>
      <w:r w:rsidRPr="00661B41">
        <w:t xml:space="preserve"> </w:t>
      </w:r>
    </w:p>
    <w:p w14:paraId="1E6F37F5" w14:textId="43E69099" w:rsidR="009B0F48" w:rsidRPr="00817345" w:rsidRDefault="009B0F48" w:rsidP="00817345">
      <w:pPr>
        <w:spacing w:after="98" w:line="259" w:lineRule="auto"/>
        <w:rPr>
          <w:sz w:val="24"/>
          <w:szCs w:val="24"/>
          <w:lang w:val="en-US"/>
        </w:rPr>
      </w:pPr>
      <w:r w:rsidRPr="00817345">
        <w:rPr>
          <w:rFonts w:eastAsia="Calibri" w:cs="Calibri"/>
          <w:b/>
          <w:sz w:val="24"/>
          <w:szCs w:val="24"/>
          <w:lang w:val="en-US"/>
        </w:rPr>
        <w:t xml:space="preserve">People and Contacts: </w:t>
      </w:r>
    </w:p>
    <w:p w14:paraId="59E23B89" w14:textId="4E81D13B" w:rsidR="00A2518F" w:rsidRPr="00817345" w:rsidRDefault="009B0F48" w:rsidP="00A2518F">
      <w:pPr>
        <w:ind w:left="-5"/>
        <w:rPr>
          <w:b/>
          <w:bCs/>
          <w:lang w:val="en-US"/>
        </w:rPr>
      </w:pPr>
      <w:r w:rsidRPr="00817345">
        <w:rPr>
          <w:lang w:val="en-US"/>
        </w:rPr>
        <w:t xml:space="preserve">Lecturer:  </w:t>
      </w:r>
      <w:r w:rsidR="00A2518F" w:rsidRPr="00817345">
        <w:rPr>
          <w:b/>
          <w:bCs/>
          <w:lang w:val="en-US"/>
        </w:rPr>
        <w:t>Prof</w:t>
      </w:r>
      <w:r w:rsidR="00807322" w:rsidRPr="00817345">
        <w:rPr>
          <w:b/>
          <w:bCs/>
          <w:lang w:val="en-US"/>
        </w:rPr>
        <w:t xml:space="preserve">. </w:t>
      </w:r>
      <w:r w:rsidR="00A2518F" w:rsidRPr="00817345">
        <w:rPr>
          <w:b/>
          <w:bCs/>
          <w:lang w:val="en-US"/>
        </w:rPr>
        <w:t>Anne-Laure Fayard</w:t>
      </w:r>
    </w:p>
    <w:p w14:paraId="5712E477" w14:textId="77777777" w:rsidR="00A2518F" w:rsidRPr="00817345" w:rsidRDefault="00A2518F" w:rsidP="00A2518F">
      <w:pPr>
        <w:ind w:left="-5"/>
        <w:rPr>
          <w:lang w:val="en-US"/>
        </w:rPr>
      </w:pPr>
      <w:r w:rsidRPr="00817345">
        <w:rPr>
          <w:lang w:val="en-US"/>
        </w:rPr>
        <w:t>ERA Chaired Professor in Social Innovation</w:t>
      </w:r>
    </w:p>
    <w:p w14:paraId="0AD38013" w14:textId="77777777" w:rsidR="00A2518F" w:rsidRPr="00817345" w:rsidRDefault="00A2518F" w:rsidP="00A2518F">
      <w:pPr>
        <w:ind w:left="-5"/>
        <w:rPr>
          <w:lang w:val="en-US"/>
        </w:rPr>
      </w:pPr>
      <w:r w:rsidRPr="00817345">
        <w:rPr>
          <w:lang w:val="en-US"/>
        </w:rPr>
        <w:t>Coordinator, DESIS (Design for Social Innovation and Sustainability) Lab</w:t>
      </w:r>
    </w:p>
    <w:p w14:paraId="6EE52062" w14:textId="6544AA09" w:rsidR="00A2518F" w:rsidRPr="00817345" w:rsidRDefault="00A2518F" w:rsidP="00A2518F">
      <w:pPr>
        <w:ind w:left="-5"/>
        <w:rPr>
          <w:lang w:val="en-US"/>
        </w:rPr>
      </w:pPr>
      <w:r w:rsidRPr="00817345">
        <w:rPr>
          <w:lang w:val="en-US"/>
        </w:rPr>
        <w:t>NOVA School of Business and Economics </w:t>
      </w:r>
    </w:p>
    <w:p w14:paraId="163C00CD" w14:textId="415526B7" w:rsidR="00807322" w:rsidRPr="00817345" w:rsidRDefault="00807322" w:rsidP="00A2518F">
      <w:pPr>
        <w:ind w:left="-5"/>
        <w:rPr>
          <w:lang w:val="en-US"/>
        </w:rPr>
      </w:pPr>
      <w:r w:rsidRPr="00817345">
        <w:rPr>
          <w:lang w:val="en-US"/>
        </w:rPr>
        <w:t>Visiting Research Professor, New York University</w:t>
      </w:r>
    </w:p>
    <w:p w14:paraId="67183461" w14:textId="10664CBD" w:rsidR="00A2518F" w:rsidRPr="00817345" w:rsidRDefault="00A2518F" w:rsidP="00A2518F">
      <w:pPr>
        <w:ind w:left="-5"/>
        <w:rPr>
          <w:rStyle w:val="Hyperlink"/>
          <w:sz w:val="24"/>
          <w:szCs w:val="24"/>
          <w:lang w:val="en-US"/>
        </w:rPr>
      </w:pPr>
      <w:r w:rsidRPr="00817345">
        <w:rPr>
          <w:lang w:val="en-US"/>
        </w:rPr>
        <w:t>ERA Chair website:</w:t>
      </w:r>
      <w:r w:rsidRPr="00817345">
        <w:rPr>
          <w:color w:val="000000"/>
          <w:sz w:val="24"/>
          <w:szCs w:val="24"/>
          <w:lang w:val="en-US"/>
        </w:rPr>
        <w:t> </w:t>
      </w:r>
      <w:hyperlink r:id="rId7" w:history="1">
        <w:r w:rsidRPr="00817345">
          <w:rPr>
            <w:rStyle w:val="Hyperlink"/>
            <w:sz w:val="24"/>
            <w:szCs w:val="24"/>
            <w:lang w:val="en-US"/>
          </w:rPr>
          <w:t>https://socialinnova-chair.com/</w:t>
        </w:r>
      </w:hyperlink>
    </w:p>
    <w:p w14:paraId="3F9AB2B2" w14:textId="11845322" w:rsidR="00B079F2" w:rsidRPr="00817345" w:rsidRDefault="00B079F2" w:rsidP="00A2518F">
      <w:pPr>
        <w:ind w:left="-5"/>
        <w:rPr>
          <w:lang w:val="en-US"/>
        </w:rPr>
      </w:pPr>
      <w:r w:rsidRPr="00817345">
        <w:rPr>
          <w:lang w:val="en-US"/>
        </w:rPr>
        <w:t>annelaure.fayard@novasbe.pt</w:t>
      </w:r>
    </w:p>
    <w:p w14:paraId="269E52EB" w14:textId="78A54E56" w:rsidR="00A2518F" w:rsidRPr="00817345" w:rsidRDefault="00A2518F" w:rsidP="00A2518F">
      <w:pPr>
        <w:pStyle w:val="xmsonormal"/>
        <w:shd w:val="clear" w:color="auto" w:fill="FFFFFF"/>
        <w:rPr>
          <w:rFonts w:ascii="LMU CompatilFact" w:hAnsi="LMU CompatilFact"/>
          <w:lang w:val="en-US"/>
        </w:rPr>
      </w:pPr>
    </w:p>
    <w:p w14:paraId="5A3FC250" w14:textId="15203A39" w:rsidR="009B0F48" w:rsidRPr="00817345" w:rsidRDefault="009B0F48" w:rsidP="00B079F2">
      <w:pPr>
        <w:rPr>
          <w:lang w:val="en-US"/>
        </w:rPr>
      </w:pPr>
      <w:r w:rsidRPr="00817345">
        <w:rPr>
          <w:lang w:val="en-US"/>
        </w:rPr>
        <w:t xml:space="preserve"> </w:t>
      </w:r>
    </w:p>
    <w:p w14:paraId="53643389" w14:textId="77777777" w:rsidR="009B0F48" w:rsidRPr="00817345" w:rsidRDefault="009B0F48" w:rsidP="009B0F48">
      <w:pPr>
        <w:spacing w:after="96" w:line="265" w:lineRule="auto"/>
        <w:ind w:left="-5"/>
        <w:rPr>
          <w:sz w:val="24"/>
          <w:szCs w:val="24"/>
          <w:lang w:val="en-US"/>
        </w:rPr>
      </w:pPr>
      <w:r w:rsidRPr="00817345">
        <w:rPr>
          <w:rFonts w:eastAsia="Calibri" w:cs="Calibri"/>
          <w:b/>
          <w:sz w:val="24"/>
          <w:szCs w:val="24"/>
          <w:lang w:val="en-US"/>
        </w:rPr>
        <w:t xml:space="preserve">Course Description and Objectives: </w:t>
      </w:r>
    </w:p>
    <w:p w14:paraId="2ACEF0B9" w14:textId="3F2E3DC7" w:rsidR="009B0F48" w:rsidRPr="00817345" w:rsidRDefault="009B0F48" w:rsidP="00807322">
      <w:pPr>
        <w:spacing w:after="110" w:line="240" w:lineRule="auto"/>
        <w:rPr>
          <w:lang w:val="en-US"/>
        </w:rPr>
      </w:pPr>
      <w:r w:rsidRPr="00817345">
        <w:rPr>
          <w:noProof/>
        </w:rPr>
        <mc:AlternateContent>
          <mc:Choice Requires="wpg">
            <w:drawing>
              <wp:anchor distT="0" distB="0" distL="114300" distR="114300" simplePos="0" relativeHeight="251659264" behindDoc="0" locked="0" layoutInCell="1" allowOverlap="1" wp14:anchorId="044165F0" wp14:editId="5BF0542B">
                <wp:simplePos x="0" y="0"/>
                <wp:positionH relativeFrom="page">
                  <wp:posOffset>0</wp:posOffset>
                </wp:positionH>
                <wp:positionV relativeFrom="page">
                  <wp:posOffset>3777108</wp:posOffset>
                </wp:positionV>
                <wp:extent cx="324612" cy="7620"/>
                <wp:effectExtent l="0" t="0" r="0" b="0"/>
                <wp:wrapTopAndBottom/>
                <wp:docPr id="3300" name="Group 3300"/>
                <wp:cNvGraphicFramePr/>
                <a:graphic xmlns:a="http://schemas.openxmlformats.org/drawingml/2006/main">
                  <a:graphicData uri="http://schemas.microsoft.com/office/word/2010/wordprocessingGroup">
                    <wpg:wgp>
                      <wpg:cNvGrpSpPr/>
                      <wpg:grpSpPr>
                        <a:xfrm>
                          <a:off x="0" y="0"/>
                          <a:ext cx="324612" cy="7620"/>
                          <a:chOff x="0" y="0"/>
                          <a:chExt cx="324612" cy="7620"/>
                        </a:xfrm>
                      </wpg:grpSpPr>
                      <wps:wsp>
                        <wps:cNvPr id="4193" name="Shape 4193"/>
                        <wps:cNvSpPr/>
                        <wps:spPr>
                          <a:xfrm>
                            <a:off x="0" y="0"/>
                            <a:ext cx="324612" cy="9144"/>
                          </a:xfrm>
                          <a:custGeom>
                            <a:avLst/>
                            <a:gdLst/>
                            <a:ahLst/>
                            <a:cxnLst/>
                            <a:rect l="0" t="0" r="0" b="0"/>
                            <a:pathLst>
                              <a:path w="324612" h="9144">
                                <a:moveTo>
                                  <a:pt x="0" y="0"/>
                                </a:moveTo>
                                <a:lnTo>
                                  <a:pt x="324612" y="0"/>
                                </a:lnTo>
                                <a:lnTo>
                                  <a:pt x="324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0C1CA931" id="Group 3300" o:spid="_x0000_s1026" style="position:absolute;margin-left:0;margin-top:297.4pt;width:25.55pt;height:.6pt;z-index:251659264;mso-position-horizontal-relative:page;mso-position-vertical-relative:page" coordsize="324612,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">
                <v:shape id="Shape 4193" o:spid="_x0000_s1027" style="position:absolute;width:324612;height:9144;visibility:visible;mso-wrap-style:square;v-text-anchor:top" coordsize="324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" path="m,l324612,r,9144l,9144,,e" fillcolor="black" stroked="f" strokeweight="0">
                  <v:stroke miterlimit="83231f" joinstyle="miter"/>
                  <v:path arrowok="t" textboxrect="0,0,324612,9144"/>
                </v:shape>
                <w10:wrap type="topAndBottom" anchorx="page" anchory="page"/>
              </v:group>
            </w:pict>
          </mc:Fallback>
        </mc:AlternateContent>
      </w:r>
      <w:r w:rsidRPr="00817345">
        <w:rPr>
          <w:noProof/>
        </w:rPr>
        <mc:AlternateContent>
          <mc:Choice Requires="wpg">
            <w:drawing>
              <wp:anchor distT="0" distB="0" distL="114300" distR="114300" simplePos="0" relativeHeight="251660288" behindDoc="0" locked="0" layoutInCell="1" allowOverlap="1" wp14:anchorId="2DD9E75D" wp14:editId="1B8DAA49">
                <wp:simplePos x="0" y="0"/>
                <wp:positionH relativeFrom="page">
                  <wp:posOffset>0</wp:posOffset>
                </wp:positionH>
                <wp:positionV relativeFrom="page">
                  <wp:posOffset>5346827</wp:posOffset>
                </wp:positionV>
                <wp:extent cx="324612" cy="7620"/>
                <wp:effectExtent l="0" t="0" r="0" b="0"/>
                <wp:wrapSquare wrapText="bothSides"/>
                <wp:docPr id="3301" name="Group 3301"/>
                <wp:cNvGraphicFramePr/>
                <a:graphic xmlns:a="http://schemas.openxmlformats.org/drawingml/2006/main">
                  <a:graphicData uri="http://schemas.microsoft.com/office/word/2010/wordprocessingGroup">
                    <wpg:wgp>
                      <wpg:cNvGrpSpPr/>
                      <wpg:grpSpPr>
                        <a:xfrm>
                          <a:off x="0" y="0"/>
                          <a:ext cx="324612" cy="7620"/>
                          <a:chOff x="0" y="0"/>
                          <a:chExt cx="324612" cy="7620"/>
                        </a:xfrm>
                      </wpg:grpSpPr>
                      <wps:wsp>
                        <wps:cNvPr id="4195" name="Shape 4195"/>
                        <wps:cNvSpPr/>
                        <wps:spPr>
                          <a:xfrm>
                            <a:off x="0" y="0"/>
                            <a:ext cx="324612" cy="9144"/>
                          </a:xfrm>
                          <a:custGeom>
                            <a:avLst/>
                            <a:gdLst/>
                            <a:ahLst/>
                            <a:cxnLst/>
                            <a:rect l="0" t="0" r="0" b="0"/>
                            <a:pathLst>
                              <a:path w="324612" h="9144">
                                <a:moveTo>
                                  <a:pt x="0" y="0"/>
                                </a:moveTo>
                                <a:lnTo>
                                  <a:pt x="324612" y="0"/>
                                </a:lnTo>
                                <a:lnTo>
                                  <a:pt x="324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07D46ADC" id="Group 3301" o:spid="_x0000_s1026" style="position:absolute;margin-left:0;margin-top:421pt;width:25.55pt;height:.6pt;z-index:251660288;mso-position-horizontal-relative:page;mso-position-vertical-relative:page" coordsize="324612,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">
                <v:shape id="Shape 4195" o:spid="_x0000_s1027" style="position:absolute;width:324612;height:9144;visibility:visible;mso-wrap-style:square;v-text-anchor:top" coordsize="324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" path="m,l324612,r,9144l,9144,,e" fillcolor="black" stroked="f" strokeweight="0">
                  <v:stroke miterlimit="83231f" joinstyle="miter"/>
                  <v:path arrowok="t" textboxrect="0,0,324612,9144"/>
                </v:shape>
                <w10:wrap type="square" anchorx="page" anchory="page"/>
              </v:group>
            </w:pict>
          </mc:Fallback>
        </mc:AlternateContent>
      </w:r>
      <w:r w:rsidRPr="00817345">
        <w:rPr>
          <w:noProof/>
        </w:rPr>
        <mc:AlternateContent>
          <mc:Choice Requires="wpg">
            <w:drawing>
              <wp:anchor distT="0" distB="0" distL="114300" distR="114300" simplePos="0" relativeHeight="251661312" behindDoc="0" locked="0" layoutInCell="1" allowOverlap="1" wp14:anchorId="24CA81A5" wp14:editId="07DC6997">
                <wp:simplePos x="0" y="0"/>
                <wp:positionH relativeFrom="page">
                  <wp:posOffset>0</wp:posOffset>
                </wp:positionH>
                <wp:positionV relativeFrom="page">
                  <wp:posOffset>7566025</wp:posOffset>
                </wp:positionV>
                <wp:extent cx="324612" cy="6096"/>
                <wp:effectExtent l="0" t="0" r="0" b="0"/>
                <wp:wrapSquare wrapText="bothSides"/>
                <wp:docPr id="3302" name="Group 3302"/>
                <wp:cNvGraphicFramePr/>
                <a:graphic xmlns:a="http://schemas.openxmlformats.org/drawingml/2006/main">
                  <a:graphicData uri="http://schemas.microsoft.com/office/word/2010/wordprocessingGroup">
                    <wpg:wgp>
                      <wpg:cNvGrpSpPr/>
                      <wpg:grpSpPr>
                        <a:xfrm>
                          <a:off x="0" y="0"/>
                          <a:ext cx="324612" cy="6096"/>
                          <a:chOff x="0" y="0"/>
                          <a:chExt cx="324612" cy="6096"/>
                        </a:xfrm>
                      </wpg:grpSpPr>
                      <wps:wsp>
                        <wps:cNvPr id="4197" name="Shape 4197"/>
                        <wps:cNvSpPr/>
                        <wps:spPr>
                          <a:xfrm>
                            <a:off x="0" y="0"/>
                            <a:ext cx="324612" cy="9144"/>
                          </a:xfrm>
                          <a:custGeom>
                            <a:avLst/>
                            <a:gdLst/>
                            <a:ahLst/>
                            <a:cxnLst/>
                            <a:rect l="0" t="0" r="0" b="0"/>
                            <a:pathLst>
                              <a:path w="324612" h="9144">
                                <a:moveTo>
                                  <a:pt x="0" y="0"/>
                                </a:moveTo>
                                <a:lnTo>
                                  <a:pt x="324612" y="0"/>
                                </a:lnTo>
                                <a:lnTo>
                                  <a:pt x="324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02C08541" id="Group 3302" o:spid="_x0000_s1026" style="position:absolute;margin-left:0;margin-top:595.75pt;width:25.55pt;height:.5pt;z-index:251661312;mso-position-horizontal-relative:page;mso-position-vertical-relative:page" coordsize="32461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">
                <v:shape id="Shape 4197" o:spid="_x0000_s1027" style="position:absolute;width:324612;height:9144;visibility:visible;mso-wrap-style:square;v-text-anchor:top" coordsize="324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" path="m,l324612,r,9144l,9144,,e" fillcolor="black" stroked="f" strokeweight="0">
                  <v:stroke miterlimit="83231f" joinstyle="miter"/>
                  <v:path arrowok="t" textboxrect="0,0,324612,9144"/>
                </v:shape>
                <w10:wrap type="square" anchorx="page" anchory="page"/>
              </v:group>
            </w:pict>
          </mc:Fallback>
        </mc:AlternateContent>
      </w:r>
      <w:r w:rsidR="00807322" w:rsidRPr="00817345">
        <w:rPr>
          <w:rFonts w:cs="Calibri"/>
          <w:color w:val="000000"/>
          <w:bdr w:val="none" w:sz="0" w:space="0" w:color="auto" w:frame="1"/>
          <w:lang w:val="en-US"/>
        </w:rPr>
        <w:t xml:space="preserve">This PhD research seminar aims to </w:t>
      </w:r>
      <w:proofErr w:type="gramStart"/>
      <w:r w:rsidR="00807322" w:rsidRPr="00817345">
        <w:rPr>
          <w:rFonts w:cs="Calibri"/>
          <w:color w:val="000000"/>
          <w:bdr w:val="none" w:sz="0" w:space="0" w:color="auto" w:frame="1"/>
          <w:lang w:val="en-US"/>
        </w:rPr>
        <w:t>provide an introduction to</w:t>
      </w:r>
      <w:proofErr w:type="gramEnd"/>
      <w:r w:rsidR="00807322" w:rsidRPr="00817345">
        <w:rPr>
          <w:rFonts w:cs="Calibri"/>
          <w:color w:val="000000"/>
          <w:bdr w:val="none" w:sz="0" w:space="0" w:color="auto" w:frame="1"/>
          <w:lang w:val="en-US"/>
        </w:rPr>
        <w:t> research in management and organizational studies on social innovation as well as discuss qualitative approaches to study it empirically. We will discuss social innovation, as a field of practice and an empirical phenomenon (of study). We will engage with specific research topics such as cross-sector collaboration, different forms of organizing such as open innovation, and temporality, through an in-depth discussion of articles.</w:t>
      </w:r>
      <w:r w:rsidRPr="00817345">
        <w:rPr>
          <w:rFonts w:eastAsia="Calibri" w:cs="Calibri"/>
          <w:b/>
          <w:lang w:val="en-US"/>
        </w:rPr>
        <w:t xml:space="preserve"> </w:t>
      </w:r>
    </w:p>
    <w:p w14:paraId="5FF5B3C2" w14:textId="77777777" w:rsidR="009B0F48" w:rsidRPr="00817345" w:rsidRDefault="009B0F48" w:rsidP="009B0F48">
      <w:pPr>
        <w:spacing w:after="98" w:line="259" w:lineRule="auto"/>
        <w:rPr>
          <w:lang w:val="en-US"/>
        </w:rPr>
      </w:pPr>
      <w:r w:rsidRPr="00817345">
        <w:rPr>
          <w:rFonts w:eastAsia="Calibri" w:cs="Calibri"/>
          <w:b/>
          <w:lang w:val="en-US"/>
        </w:rPr>
        <w:t xml:space="preserve"> </w:t>
      </w:r>
    </w:p>
    <w:p w14:paraId="15E01A5E" w14:textId="78F7CBB4" w:rsidR="0090458A" w:rsidRPr="00817345" w:rsidRDefault="009B0F48" w:rsidP="0090458A">
      <w:pPr>
        <w:spacing w:line="264" w:lineRule="auto"/>
        <w:ind w:left="-6"/>
        <w:rPr>
          <w:rFonts w:eastAsia="Calibri" w:cs="Calibri"/>
          <w:b/>
          <w:sz w:val="24"/>
          <w:szCs w:val="24"/>
          <w:lang w:val="en-US"/>
        </w:rPr>
      </w:pPr>
      <w:r w:rsidRPr="00817345">
        <w:rPr>
          <w:rFonts w:eastAsia="Calibri" w:cs="Calibri"/>
          <w:b/>
          <w:sz w:val="24"/>
          <w:szCs w:val="24"/>
          <w:lang w:val="en-US"/>
        </w:rPr>
        <w:t>Teaching Approach</w:t>
      </w:r>
      <w:r w:rsidR="0090458A" w:rsidRPr="00817345">
        <w:rPr>
          <w:rFonts w:eastAsia="Calibri" w:cs="Calibri"/>
          <w:b/>
          <w:sz w:val="24"/>
          <w:szCs w:val="24"/>
          <w:lang w:val="en-US"/>
        </w:rPr>
        <w:t>:</w:t>
      </w:r>
    </w:p>
    <w:p w14:paraId="5975D3F0" w14:textId="7E2DDB44" w:rsidR="00B079F2" w:rsidRPr="00817345" w:rsidRDefault="00B079F2" w:rsidP="00B079F2">
      <w:pPr>
        <w:spacing w:line="264" w:lineRule="auto"/>
        <w:rPr>
          <w:lang w:val="en-US"/>
        </w:rPr>
      </w:pPr>
      <w:r w:rsidRPr="00817345">
        <w:rPr>
          <w:lang w:val="en-US"/>
        </w:rPr>
        <w:t>This is a seminar and students will be expected to be active participants in class discussions as knowledge is assumed to be co-created through the class interactions.</w:t>
      </w:r>
    </w:p>
    <w:p w14:paraId="4041B63D" w14:textId="77777777" w:rsidR="00B079F2" w:rsidRPr="00817345" w:rsidRDefault="00B079F2" w:rsidP="00B079F2">
      <w:pPr>
        <w:spacing w:line="264" w:lineRule="auto"/>
        <w:rPr>
          <w:lang w:val="en-US"/>
        </w:rPr>
      </w:pPr>
    </w:p>
    <w:p w14:paraId="7EEFADE1" w14:textId="5E5244A4" w:rsidR="00B079F2" w:rsidRPr="00817345" w:rsidRDefault="00B079F2" w:rsidP="0090458A">
      <w:pPr>
        <w:spacing w:line="264" w:lineRule="auto"/>
        <w:ind w:left="-6"/>
        <w:rPr>
          <w:rFonts w:cs="Calibri"/>
          <w:sz w:val="23"/>
          <w:lang w:val="en-US"/>
        </w:rPr>
      </w:pPr>
      <w:r w:rsidRPr="00817345">
        <w:rPr>
          <w:lang w:val="en-US"/>
        </w:rPr>
        <w:t>Each participant will be assigned a paper for which they will be the lead discussant (more information provided closer to the seminar).</w:t>
      </w:r>
    </w:p>
    <w:p w14:paraId="7D608BA3" w14:textId="617C0413" w:rsidR="00807322" w:rsidRPr="00817345" w:rsidRDefault="00807322" w:rsidP="00807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lang w:val="en-US"/>
        </w:rPr>
      </w:pPr>
      <w:r w:rsidRPr="00817345">
        <w:rPr>
          <w:rFonts w:cstheme="majorHAnsi"/>
          <w:lang w:val="en-US"/>
        </w:rPr>
        <w:t xml:space="preserve">Guidelines </w:t>
      </w:r>
      <w:r w:rsidR="00B079F2" w:rsidRPr="00817345">
        <w:rPr>
          <w:rFonts w:cstheme="majorHAnsi"/>
          <w:lang w:val="en-US"/>
        </w:rPr>
        <w:t>for</w:t>
      </w:r>
      <w:r w:rsidRPr="00817345">
        <w:rPr>
          <w:rFonts w:cstheme="majorHAnsi"/>
          <w:lang w:val="en-US"/>
        </w:rPr>
        <w:t xml:space="preserve"> read</w:t>
      </w:r>
      <w:r w:rsidR="00B079F2" w:rsidRPr="00817345">
        <w:rPr>
          <w:rFonts w:cstheme="majorHAnsi"/>
          <w:lang w:val="en-US"/>
        </w:rPr>
        <w:t>ing</w:t>
      </w:r>
      <w:r w:rsidRPr="00817345">
        <w:rPr>
          <w:rFonts w:cstheme="majorHAnsi"/>
          <w:lang w:val="en-US"/>
        </w:rPr>
        <w:t xml:space="preserve"> paper</w:t>
      </w:r>
      <w:r w:rsidR="00B079F2" w:rsidRPr="00817345">
        <w:rPr>
          <w:rFonts w:cstheme="majorHAnsi"/>
          <w:lang w:val="en-US"/>
        </w:rPr>
        <w:t>s are provided at the end of the syllabus.</w:t>
      </w:r>
    </w:p>
    <w:p w14:paraId="2624F4BF" w14:textId="0E31179D" w:rsidR="009B0F48" w:rsidRDefault="009B0F48" w:rsidP="009B0F48">
      <w:pPr>
        <w:spacing w:after="98" w:line="259" w:lineRule="auto"/>
        <w:rPr>
          <w:lang w:val="en-US"/>
        </w:rPr>
      </w:pPr>
    </w:p>
    <w:p w14:paraId="49E2C7C5" w14:textId="6440C333" w:rsidR="00326AE6" w:rsidRPr="00817345" w:rsidRDefault="00326AE6" w:rsidP="00326AE6">
      <w:pPr>
        <w:spacing w:line="264" w:lineRule="auto"/>
        <w:ind w:left="-6"/>
        <w:rPr>
          <w:rFonts w:eastAsia="Calibri" w:cs="Calibri"/>
          <w:b/>
          <w:sz w:val="24"/>
          <w:szCs w:val="24"/>
          <w:lang w:val="en-US"/>
        </w:rPr>
      </w:pPr>
      <w:r>
        <w:rPr>
          <w:rFonts w:eastAsia="Calibri" w:cs="Calibri"/>
          <w:b/>
          <w:sz w:val="24"/>
          <w:szCs w:val="24"/>
          <w:lang w:val="en-US"/>
        </w:rPr>
        <w:t>Application Proce</w:t>
      </w:r>
      <w:r w:rsidR="00873D2D">
        <w:rPr>
          <w:rFonts w:eastAsia="Calibri" w:cs="Calibri"/>
          <w:b/>
          <w:sz w:val="24"/>
          <w:szCs w:val="24"/>
          <w:lang w:val="en-US"/>
        </w:rPr>
        <w:t>dure</w:t>
      </w:r>
      <w:r w:rsidRPr="00817345">
        <w:rPr>
          <w:rFonts w:eastAsia="Calibri" w:cs="Calibri"/>
          <w:b/>
          <w:sz w:val="24"/>
          <w:szCs w:val="24"/>
          <w:lang w:val="en-US"/>
        </w:rPr>
        <w:t>:</w:t>
      </w:r>
    </w:p>
    <w:p w14:paraId="1C16A0AB" w14:textId="79A652EA" w:rsidR="00326AE6" w:rsidRPr="00817345" w:rsidRDefault="00326AE6" w:rsidP="00326AE6">
      <w:pPr>
        <w:spacing w:line="264" w:lineRule="auto"/>
        <w:rPr>
          <w:lang w:val="en-US"/>
        </w:rPr>
      </w:pPr>
      <w:r>
        <w:rPr>
          <w:lang w:val="en-US"/>
        </w:rPr>
        <w:t>This course is highly select</w:t>
      </w:r>
      <w:r w:rsidR="009C277A">
        <w:rPr>
          <w:lang w:val="en-US"/>
        </w:rPr>
        <w:t>ive</w:t>
      </w:r>
      <w:r>
        <w:rPr>
          <w:lang w:val="en-US"/>
        </w:rPr>
        <w:t xml:space="preserve"> and restricted to a maximum number of 15 participants. To attend the course, please apply </w:t>
      </w:r>
      <w:r w:rsidR="00873D2D" w:rsidRPr="00873D2D">
        <w:rPr>
          <w:b/>
          <w:bCs/>
          <w:lang w:val="en-US"/>
        </w:rPr>
        <w:t xml:space="preserve">by September 30, </w:t>
      </w:r>
      <w:proofErr w:type="gramStart"/>
      <w:r w:rsidR="00873D2D" w:rsidRPr="00873D2D">
        <w:rPr>
          <w:b/>
          <w:bCs/>
          <w:lang w:val="en-US"/>
        </w:rPr>
        <w:t>2023</w:t>
      </w:r>
      <w:proofErr w:type="gramEnd"/>
      <w:r w:rsidR="00873D2D">
        <w:rPr>
          <w:lang w:val="en-US"/>
        </w:rPr>
        <w:t xml:space="preserve"> </w:t>
      </w:r>
      <w:r>
        <w:rPr>
          <w:lang w:val="en-US"/>
        </w:rPr>
        <w:t>by sending your CV and motivation letter via email to Dr. Esther Salvi (</w:t>
      </w:r>
      <w:hyperlink r:id="rId8" w:history="1">
        <w:r w:rsidRPr="00E82257">
          <w:rPr>
            <w:rStyle w:val="Hyperlink"/>
            <w:lang w:val="en-US"/>
          </w:rPr>
          <w:t>esther.salvi@lmu.de</w:t>
        </w:r>
      </w:hyperlink>
      <w:r>
        <w:rPr>
          <w:lang w:val="en-US"/>
        </w:rPr>
        <w:t xml:space="preserve">). </w:t>
      </w:r>
    </w:p>
    <w:p w14:paraId="66E0672B" w14:textId="77777777" w:rsidR="00326AE6" w:rsidRPr="00817345" w:rsidRDefault="00326AE6" w:rsidP="009B0F48">
      <w:pPr>
        <w:spacing w:after="98" w:line="259" w:lineRule="auto"/>
        <w:rPr>
          <w:lang w:val="en-US"/>
        </w:rPr>
      </w:pPr>
    </w:p>
    <w:p w14:paraId="72CE046C" w14:textId="77777777" w:rsidR="009B0F48" w:rsidRPr="00817345" w:rsidRDefault="009B0F48" w:rsidP="009B0F48">
      <w:pPr>
        <w:spacing w:line="265" w:lineRule="auto"/>
        <w:ind w:left="-5"/>
        <w:rPr>
          <w:rFonts w:eastAsia="Calibri" w:cs="Calibri"/>
          <w:b/>
          <w:sz w:val="24"/>
          <w:szCs w:val="24"/>
          <w:lang w:val="en-US"/>
        </w:rPr>
      </w:pPr>
      <w:r w:rsidRPr="00817345">
        <w:rPr>
          <w:rFonts w:eastAsia="Calibri" w:cs="Calibri"/>
          <w:b/>
          <w:sz w:val="24"/>
          <w:szCs w:val="24"/>
          <w:lang w:val="en-US"/>
        </w:rPr>
        <w:t xml:space="preserve">Course Outline and Lecture Days: </w:t>
      </w:r>
    </w:p>
    <w:p w14:paraId="04F8F2C8" w14:textId="77777777" w:rsidR="009B0F48" w:rsidRPr="00817345" w:rsidRDefault="009B0F48" w:rsidP="009B0F48">
      <w:pPr>
        <w:spacing w:line="265" w:lineRule="auto"/>
        <w:ind w:left="-5"/>
        <w:rPr>
          <w:rFonts w:eastAsia="Calibri" w:cs="Calibri"/>
          <w:b/>
          <w:lang w:val="en-US"/>
        </w:rPr>
      </w:pPr>
    </w:p>
    <w:p w14:paraId="00BBEDC3" w14:textId="15EB257F" w:rsidR="009B0F48" w:rsidRPr="00817345" w:rsidRDefault="009B0F48" w:rsidP="009B0F48">
      <w:pPr>
        <w:spacing w:line="265" w:lineRule="auto"/>
        <w:ind w:left="-5"/>
        <w:rPr>
          <w:lang w:val="en-US"/>
        </w:rPr>
      </w:pPr>
      <w:r w:rsidRPr="00817345">
        <w:rPr>
          <w:rFonts w:eastAsia="Calibri" w:cs="Calibri"/>
          <w:b/>
          <w:lang w:val="en-US"/>
        </w:rPr>
        <w:t>30.1</w:t>
      </w:r>
      <w:r w:rsidR="009460CC" w:rsidRPr="00817345">
        <w:rPr>
          <w:rFonts w:eastAsia="Calibri" w:cs="Calibri"/>
          <w:b/>
          <w:lang w:val="en-US"/>
        </w:rPr>
        <w:t>0</w:t>
      </w:r>
      <w:r w:rsidRPr="00817345">
        <w:rPr>
          <w:rFonts w:eastAsia="Calibri" w:cs="Calibri"/>
          <w:b/>
          <w:lang w:val="en-US"/>
        </w:rPr>
        <w:t>.2023</w:t>
      </w:r>
    </w:p>
    <w:tbl>
      <w:tblPr>
        <w:tblStyle w:val="TableGrid"/>
        <w:tblW w:w="11124" w:type="dxa"/>
        <w:tblInd w:w="0" w:type="dxa"/>
        <w:tblLook w:val="04A0" w:firstRow="1" w:lastRow="0" w:firstColumn="1" w:lastColumn="0" w:noHBand="0" w:noVBand="1"/>
      </w:tblPr>
      <w:tblGrid>
        <w:gridCol w:w="2127"/>
        <w:gridCol w:w="2127"/>
        <w:gridCol w:w="6870"/>
      </w:tblGrid>
      <w:tr w:rsidR="009B0F48" w:rsidRPr="00817345" w14:paraId="262E4A7D" w14:textId="77777777" w:rsidTr="009B0F48">
        <w:trPr>
          <w:trHeight w:val="307"/>
        </w:trPr>
        <w:tc>
          <w:tcPr>
            <w:tcW w:w="2127" w:type="dxa"/>
            <w:tcBorders>
              <w:top w:val="nil"/>
              <w:left w:val="nil"/>
              <w:bottom w:val="nil"/>
              <w:right w:val="nil"/>
            </w:tcBorders>
          </w:tcPr>
          <w:p w14:paraId="02D07D9C" w14:textId="16E8E42D" w:rsidR="009B0F48" w:rsidRPr="00817345" w:rsidRDefault="009B0F48" w:rsidP="00960C98">
            <w:pPr>
              <w:spacing w:line="259" w:lineRule="auto"/>
              <w:rPr>
                <w:b/>
                <w:bCs/>
              </w:rPr>
            </w:pPr>
            <w:r w:rsidRPr="00817345">
              <w:rPr>
                <w:b/>
                <w:bCs/>
              </w:rPr>
              <w:t>Session</w:t>
            </w:r>
          </w:p>
        </w:tc>
        <w:tc>
          <w:tcPr>
            <w:tcW w:w="2127" w:type="dxa"/>
            <w:tcBorders>
              <w:top w:val="nil"/>
              <w:left w:val="nil"/>
              <w:bottom w:val="nil"/>
              <w:right w:val="nil"/>
            </w:tcBorders>
          </w:tcPr>
          <w:p w14:paraId="648C968C" w14:textId="07E8A361" w:rsidR="009B0F48" w:rsidRPr="00817345" w:rsidRDefault="009B0F48" w:rsidP="00960C98">
            <w:pPr>
              <w:spacing w:line="259" w:lineRule="auto"/>
              <w:rPr>
                <w:b/>
                <w:bCs/>
              </w:rPr>
            </w:pPr>
            <w:r w:rsidRPr="00817345">
              <w:rPr>
                <w:b/>
                <w:bCs/>
              </w:rPr>
              <w:t>Time</w:t>
            </w:r>
          </w:p>
        </w:tc>
        <w:tc>
          <w:tcPr>
            <w:tcW w:w="6870" w:type="dxa"/>
            <w:tcBorders>
              <w:top w:val="nil"/>
              <w:left w:val="nil"/>
              <w:bottom w:val="nil"/>
              <w:right w:val="nil"/>
            </w:tcBorders>
          </w:tcPr>
          <w:p w14:paraId="007867AF" w14:textId="263D1A47" w:rsidR="009B0F48" w:rsidRPr="00817345" w:rsidRDefault="009B0F48" w:rsidP="00960C98">
            <w:pPr>
              <w:spacing w:line="259" w:lineRule="auto"/>
              <w:rPr>
                <w:b/>
                <w:bCs/>
                <w:lang w:val="en-US"/>
              </w:rPr>
            </w:pPr>
            <w:r w:rsidRPr="00817345">
              <w:rPr>
                <w:b/>
                <w:bCs/>
                <w:lang w:val="en-US"/>
              </w:rPr>
              <w:t xml:space="preserve"> Topic</w:t>
            </w:r>
          </w:p>
        </w:tc>
      </w:tr>
      <w:tr w:rsidR="009B0F48" w:rsidRPr="00817345" w14:paraId="255AA344" w14:textId="77777777" w:rsidTr="009B0F48">
        <w:trPr>
          <w:trHeight w:val="389"/>
        </w:trPr>
        <w:tc>
          <w:tcPr>
            <w:tcW w:w="2127" w:type="dxa"/>
            <w:tcBorders>
              <w:top w:val="nil"/>
              <w:left w:val="nil"/>
              <w:bottom w:val="nil"/>
              <w:right w:val="nil"/>
            </w:tcBorders>
          </w:tcPr>
          <w:p w14:paraId="35C51C21" w14:textId="367EAAA4" w:rsidR="009B0F48" w:rsidRPr="00817345" w:rsidRDefault="009B0F48" w:rsidP="00960C98">
            <w:pPr>
              <w:spacing w:line="259" w:lineRule="auto"/>
            </w:pPr>
            <w:r w:rsidRPr="00817345">
              <w:t>Session 1</w:t>
            </w:r>
          </w:p>
        </w:tc>
        <w:tc>
          <w:tcPr>
            <w:tcW w:w="2127" w:type="dxa"/>
            <w:tcBorders>
              <w:top w:val="nil"/>
              <w:left w:val="nil"/>
              <w:bottom w:val="nil"/>
              <w:right w:val="nil"/>
            </w:tcBorders>
          </w:tcPr>
          <w:p w14:paraId="58EC73CD" w14:textId="649ACE89" w:rsidR="009B0F48" w:rsidRPr="00817345" w:rsidRDefault="009B0F48" w:rsidP="00960C98">
            <w:pPr>
              <w:spacing w:line="259" w:lineRule="auto"/>
            </w:pPr>
            <w:r w:rsidRPr="00817345">
              <w:t xml:space="preserve"> 9:00 -</w:t>
            </w:r>
            <w:r w:rsidR="00A2518F" w:rsidRPr="00817345">
              <w:t xml:space="preserve"> </w:t>
            </w:r>
            <w:r w:rsidRPr="00817345">
              <w:t>1</w:t>
            </w:r>
            <w:r w:rsidR="00A2518F" w:rsidRPr="00817345">
              <w:t>1</w:t>
            </w:r>
            <w:r w:rsidRPr="00817345">
              <w:t>:</w:t>
            </w:r>
            <w:r w:rsidR="00A2518F" w:rsidRPr="00817345">
              <w:t>00</w:t>
            </w:r>
          </w:p>
        </w:tc>
        <w:tc>
          <w:tcPr>
            <w:tcW w:w="6870" w:type="dxa"/>
            <w:tcBorders>
              <w:top w:val="nil"/>
              <w:left w:val="nil"/>
              <w:bottom w:val="nil"/>
              <w:right w:val="nil"/>
            </w:tcBorders>
          </w:tcPr>
          <w:p w14:paraId="02237560" w14:textId="6A496228" w:rsidR="009B0F48" w:rsidRPr="00817345" w:rsidRDefault="00807322" w:rsidP="00960C98">
            <w:pPr>
              <w:spacing w:line="259" w:lineRule="auto"/>
              <w:rPr>
                <w:lang w:val="en-US"/>
              </w:rPr>
            </w:pPr>
            <w:r w:rsidRPr="00817345">
              <w:rPr>
                <w:lang w:val="en-US"/>
              </w:rPr>
              <w:t xml:space="preserve">What is Social Innovation? </w:t>
            </w:r>
          </w:p>
        </w:tc>
      </w:tr>
      <w:tr w:rsidR="009B0F48" w:rsidRPr="00817345" w14:paraId="5E36C8E5" w14:textId="77777777" w:rsidTr="009B0F48">
        <w:trPr>
          <w:trHeight w:val="388"/>
        </w:trPr>
        <w:tc>
          <w:tcPr>
            <w:tcW w:w="2127" w:type="dxa"/>
            <w:tcBorders>
              <w:top w:val="nil"/>
              <w:left w:val="nil"/>
              <w:bottom w:val="nil"/>
              <w:right w:val="nil"/>
            </w:tcBorders>
          </w:tcPr>
          <w:p w14:paraId="33D2ED1B" w14:textId="03C0AF8C" w:rsidR="009B0F48" w:rsidRPr="00817345" w:rsidRDefault="00A2518F" w:rsidP="00960C98">
            <w:pPr>
              <w:spacing w:line="259" w:lineRule="auto"/>
              <w:rPr>
                <w:i/>
                <w:iCs/>
              </w:rPr>
            </w:pPr>
            <w:r w:rsidRPr="00817345">
              <w:rPr>
                <w:i/>
                <w:iCs/>
              </w:rPr>
              <w:t xml:space="preserve">Break </w:t>
            </w:r>
          </w:p>
        </w:tc>
        <w:tc>
          <w:tcPr>
            <w:tcW w:w="2127" w:type="dxa"/>
            <w:tcBorders>
              <w:top w:val="nil"/>
              <w:left w:val="nil"/>
              <w:bottom w:val="nil"/>
              <w:right w:val="nil"/>
            </w:tcBorders>
          </w:tcPr>
          <w:p w14:paraId="213634CF" w14:textId="14E7C453" w:rsidR="009B0F48" w:rsidRPr="00817345" w:rsidRDefault="00A2518F" w:rsidP="00960C98">
            <w:pPr>
              <w:spacing w:line="259" w:lineRule="auto"/>
              <w:rPr>
                <w:i/>
                <w:iCs/>
              </w:rPr>
            </w:pPr>
            <w:r w:rsidRPr="00817345">
              <w:rPr>
                <w:i/>
                <w:iCs/>
              </w:rPr>
              <w:t>11:00 - 11:15</w:t>
            </w:r>
          </w:p>
        </w:tc>
        <w:tc>
          <w:tcPr>
            <w:tcW w:w="6870" w:type="dxa"/>
            <w:tcBorders>
              <w:top w:val="nil"/>
              <w:left w:val="nil"/>
              <w:bottom w:val="nil"/>
              <w:right w:val="nil"/>
            </w:tcBorders>
          </w:tcPr>
          <w:p w14:paraId="3794B028" w14:textId="4D63803A" w:rsidR="009B0F48" w:rsidRPr="00817345" w:rsidRDefault="009B0F48" w:rsidP="00960C98">
            <w:pPr>
              <w:spacing w:line="259" w:lineRule="auto"/>
              <w:jc w:val="both"/>
              <w:rPr>
                <w:lang w:val="en-US"/>
              </w:rPr>
            </w:pPr>
          </w:p>
        </w:tc>
      </w:tr>
      <w:tr w:rsidR="009B0F48" w:rsidRPr="00326AE6" w14:paraId="2B2C8EE0" w14:textId="77777777" w:rsidTr="009B0F48">
        <w:trPr>
          <w:trHeight w:val="388"/>
        </w:trPr>
        <w:tc>
          <w:tcPr>
            <w:tcW w:w="2127" w:type="dxa"/>
            <w:tcBorders>
              <w:top w:val="nil"/>
              <w:left w:val="nil"/>
              <w:bottom w:val="nil"/>
              <w:right w:val="nil"/>
            </w:tcBorders>
          </w:tcPr>
          <w:p w14:paraId="2D7D47C1" w14:textId="7435B4A0" w:rsidR="009B0F48" w:rsidRPr="00817345" w:rsidRDefault="00A2518F" w:rsidP="00960C98">
            <w:pPr>
              <w:spacing w:line="259" w:lineRule="auto"/>
            </w:pPr>
            <w:r w:rsidRPr="00817345">
              <w:t>Session 2</w:t>
            </w:r>
          </w:p>
        </w:tc>
        <w:tc>
          <w:tcPr>
            <w:tcW w:w="2127" w:type="dxa"/>
            <w:tcBorders>
              <w:top w:val="nil"/>
              <w:left w:val="nil"/>
              <w:bottom w:val="nil"/>
              <w:right w:val="nil"/>
            </w:tcBorders>
          </w:tcPr>
          <w:p w14:paraId="76C5D546" w14:textId="41817418" w:rsidR="009B0F48" w:rsidRPr="00817345" w:rsidRDefault="00A2518F" w:rsidP="00960C98">
            <w:pPr>
              <w:spacing w:line="259" w:lineRule="auto"/>
            </w:pPr>
            <w:r w:rsidRPr="00817345">
              <w:t>11:15 - 13:15</w:t>
            </w:r>
          </w:p>
        </w:tc>
        <w:tc>
          <w:tcPr>
            <w:tcW w:w="6870" w:type="dxa"/>
            <w:tcBorders>
              <w:top w:val="nil"/>
              <w:left w:val="nil"/>
              <w:bottom w:val="nil"/>
              <w:right w:val="nil"/>
            </w:tcBorders>
          </w:tcPr>
          <w:p w14:paraId="1E93E7B3" w14:textId="7CE5083B" w:rsidR="009B0F48" w:rsidRPr="00817345" w:rsidRDefault="00807322" w:rsidP="00960C98">
            <w:pPr>
              <w:spacing w:line="259" w:lineRule="auto"/>
              <w:rPr>
                <w:lang w:val="en-US"/>
              </w:rPr>
            </w:pPr>
            <w:r w:rsidRPr="00817345">
              <w:rPr>
                <w:lang w:val="en-US"/>
              </w:rPr>
              <w:t>Organizing for social innovation (1): cross-sector collaborations</w:t>
            </w:r>
          </w:p>
        </w:tc>
      </w:tr>
      <w:tr w:rsidR="009B0F48" w:rsidRPr="00817345" w14:paraId="0CE60A9C" w14:textId="77777777" w:rsidTr="009B0F48">
        <w:trPr>
          <w:trHeight w:val="307"/>
        </w:trPr>
        <w:tc>
          <w:tcPr>
            <w:tcW w:w="2127" w:type="dxa"/>
            <w:tcBorders>
              <w:top w:val="nil"/>
              <w:left w:val="nil"/>
              <w:bottom w:val="nil"/>
              <w:right w:val="nil"/>
            </w:tcBorders>
          </w:tcPr>
          <w:p w14:paraId="5AEDAC1A" w14:textId="5227458C" w:rsidR="009B0F48" w:rsidRPr="00817345" w:rsidRDefault="00A2518F" w:rsidP="00960C98">
            <w:pPr>
              <w:spacing w:line="259" w:lineRule="auto"/>
              <w:rPr>
                <w:i/>
                <w:iCs/>
              </w:rPr>
            </w:pPr>
            <w:r w:rsidRPr="00817345">
              <w:rPr>
                <w:i/>
                <w:iCs/>
              </w:rPr>
              <w:t>Lunch</w:t>
            </w:r>
          </w:p>
        </w:tc>
        <w:tc>
          <w:tcPr>
            <w:tcW w:w="2127" w:type="dxa"/>
            <w:tcBorders>
              <w:top w:val="nil"/>
              <w:left w:val="nil"/>
              <w:bottom w:val="nil"/>
              <w:right w:val="nil"/>
            </w:tcBorders>
          </w:tcPr>
          <w:p w14:paraId="677200D6" w14:textId="709183A0" w:rsidR="009B0F48" w:rsidRPr="00817345" w:rsidRDefault="00A2518F" w:rsidP="00960C98">
            <w:pPr>
              <w:spacing w:line="259" w:lineRule="auto"/>
              <w:rPr>
                <w:i/>
                <w:iCs/>
              </w:rPr>
            </w:pPr>
            <w:r w:rsidRPr="00817345">
              <w:rPr>
                <w:i/>
                <w:iCs/>
              </w:rPr>
              <w:t>13:15 - 14:30</w:t>
            </w:r>
          </w:p>
        </w:tc>
        <w:tc>
          <w:tcPr>
            <w:tcW w:w="6870" w:type="dxa"/>
            <w:tcBorders>
              <w:top w:val="nil"/>
              <w:left w:val="nil"/>
              <w:bottom w:val="nil"/>
              <w:right w:val="nil"/>
            </w:tcBorders>
          </w:tcPr>
          <w:p w14:paraId="1B970D4D" w14:textId="49A68131" w:rsidR="009B0F48" w:rsidRPr="00817345" w:rsidRDefault="009B0F48" w:rsidP="00960C98">
            <w:pPr>
              <w:spacing w:line="259" w:lineRule="auto"/>
              <w:rPr>
                <w:lang w:val="en-US"/>
              </w:rPr>
            </w:pPr>
          </w:p>
        </w:tc>
      </w:tr>
      <w:tr w:rsidR="00A2518F" w:rsidRPr="00326AE6" w14:paraId="5F674005" w14:textId="77777777" w:rsidTr="009B0F48">
        <w:trPr>
          <w:trHeight w:val="307"/>
        </w:trPr>
        <w:tc>
          <w:tcPr>
            <w:tcW w:w="2127" w:type="dxa"/>
            <w:tcBorders>
              <w:top w:val="nil"/>
              <w:left w:val="nil"/>
              <w:bottom w:val="nil"/>
              <w:right w:val="nil"/>
            </w:tcBorders>
          </w:tcPr>
          <w:p w14:paraId="1894D922" w14:textId="6450704C" w:rsidR="00A2518F" w:rsidRPr="00817345" w:rsidRDefault="00A2518F" w:rsidP="00960C98">
            <w:pPr>
              <w:spacing w:line="259" w:lineRule="auto"/>
            </w:pPr>
            <w:r w:rsidRPr="00817345">
              <w:t>Session 3</w:t>
            </w:r>
          </w:p>
        </w:tc>
        <w:tc>
          <w:tcPr>
            <w:tcW w:w="2127" w:type="dxa"/>
            <w:tcBorders>
              <w:top w:val="nil"/>
              <w:left w:val="nil"/>
              <w:bottom w:val="nil"/>
              <w:right w:val="nil"/>
            </w:tcBorders>
          </w:tcPr>
          <w:p w14:paraId="215AAB52" w14:textId="7B7F32AA" w:rsidR="00A2518F" w:rsidRPr="00817345" w:rsidRDefault="00A2518F" w:rsidP="00960C98">
            <w:pPr>
              <w:spacing w:line="259" w:lineRule="auto"/>
            </w:pPr>
            <w:r w:rsidRPr="00817345">
              <w:t>14:30 – 17:00</w:t>
            </w:r>
          </w:p>
        </w:tc>
        <w:tc>
          <w:tcPr>
            <w:tcW w:w="6870" w:type="dxa"/>
            <w:tcBorders>
              <w:top w:val="nil"/>
              <w:left w:val="nil"/>
              <w:bottom w:val="nil"/>
              <w:right w:val="nil"/>
            </w:tcBorders>
          </w:tcPr>
          <w:p w14:paraId="2E6B2495" w14:textId="2FA40E0C" w:rsidR="00A2518F" w:rsidRPr="00817345" w:rsidRDefault="00807322" w:rsidP="00960C98">
            <w:pPr>
              <w:spacing w:line="259" w:lineRule="auto"/>
              <w:rPr>
                <w:lang w:val="en-US"/>
              </w:rPr>
            </w:pPr>
            <w:r w:rsidRPr="00817345">
              <w:rPr>
                <w:lang w:val="en-US"/>
              </w:rPr>
              <w:t>Organizing for social innovation (2): open social innovation</w:t>
            </w:r>
          </w:p>
        </w:tc>
      </w:tr>
    </w:tbl>
    <w:p w14:paraId="7031A8A8" w14:textId="77777777" w:rsidR="009B0F48" w:rsidRPr="00817345" w:rsidRDefault="009B0F48" w:rsidP="009B0F48">
      <w:pPr>
        <w:spacing w:after="98" w:line="259" w:lineRule="auto"/>
        <w:rPr>
          <w:lang w:val="en-US"/>
        </w:rPr>
      </w:pPr>
      <w:r w:rsidRPr="00817345">
        <w:rPr>
          <w:lang w:val="en-US"/>
        </w:rPr>
        <w:t xml:space="preserve"> </w:t>
      </w:r>
    </w:p>
    <w:p w14:paraId="5CADEA08" w14:textId="77777777" w:rsidR="00A2518F" w:rsidRPr="00817345" w:rsidRDefault="00A2518F" w:rsidP="00A2518F">
      <w:pPr>
        <w:spacing w:line="265" w:lineRule="auto"/>
        <w:ind w:left="-5"/>
        <w:rPr>
          <w:rFonts w:eastAsia="Calibri" w:cs="Calibri"/>
          <w:b/>
          <w:lang w:val="en-US"/>
        </w:rPr>
      </w:pPr>
    </w:p>
    <w:p w14:paraId="16F829CC" w14:textId="19ED8BB7" w:rsidR="00A2518F" w:rsidRPr="00817345" w:rsidRDefault="00A2518F" w:rsidP="00A2518F">
      <w:pPr>
        <w:spacing w:line="265" w:lineRule="auto"/>
        <w:ind w:left="-5"/>
        <w:rPr>
          <w:lang w:val="en-US"/>
        </w:rPr>
      </w:pPr>
      <w:r w:rsidRPr="00817345">
        <w:rPr>
          <w:rFonts w:eastAsia="Calibri" w:cs="Calibri"/>
          <w:b/>
          <w:lang w:val="en-US"/>
        </w:rPr>
        <w:t>31.1</w:t>
      </w:r>
      <w:r w:rsidR="009460CC" w:rsidRPr="00817345">
        <w:rPr>
          <w:rFonts w:eastAsia="Calibri" w:cs="Calibri"/>
          <w:b/>
          <w:lang w:val="en-US"/>
        </w:rPr>
        <w:t>0</w:t>
      </w:r>
      <w:r w:rsidRPr="00817345">
        <w:rPr>
          <w:rFonts w:eastAsia="Calibri" w:cs="Calibri"/>
          <w:b/>
          <w:lang w:val="en-US"/>
        </w:rPr>
        <w:t>.2023</w:t>
      </w:r>
    </w:p>
    <w:tbl>
      <w:tblPr>
        <w:tblStyle w:val="TableGrid"/>
        <w:tblW w:w="11124" w:type="dxa"/>
        <w:tblInd w:w="0" w:type="dxa"/>
        <w:tblLook w:val="04A0" w:firstRow="1" w:lastRow="0" w:firstColumn="1" w:lastColumn="0" w:noHBand="0" w:noVBand="1"/>
      </w:tblPr>
      <w:tblGrid>
        <w:gridCol w:w="2127"/>
        <w:gridCol w:w="2127"/>
        <w:gridCol w:w="6870"/>
      </w:tblGrid>
      <w:tr w:rsidR="00A2518F" w:rsidRPr="00817345" w14:paraId="26F6E5D7" w14:textId="77777777" w:rsidTr="00960C98">
        <w:trPr>
          <w:trHeight w:val="307"/>
        </w:trPr>
        <w:tc>
          <w:tcPr>
            <w:tcW w:w="2127" w:type="dxa"/>
            <w:tcBorders>
              <w:top w:val="nil"/>
              <w:left w:val="nil"/>
              <w:bottom w:val="nil"/>
              <w:right w:val="nil"/>
            </w:tcBorders>
          </w:tcPr>
          <w:p w14:paraId="4968385F" w14:textId="77777777" w:rsidR="00A2518F" w:rsidRPr="00817345" w:rsidRDefault="00A2518F" w:rsidP="00960C98">
            <w:pPr>
              <w:spacing w:line="259" w:lineRule="auto"/>
              <w:rPr>
                <w:b/>
                <w:bCs/>
              </w:rPr>
            </w:pPr>
            <w:r w:rsidRPr="00817345">
              <w:rPr>
                <w:b/>
                <w:bCs/>
              </w:rPr>
              <w:t>Session</w:t>
            </w:r>
          </w:p>
        </w:tc>
        <w:tc>
          <w:tcPr>
            <w:tcW w:w="2127" w:type="dxa"/>
            <w:tcBorders>
              <w:top w:val="nil"/>
              <w:left w:val="nil"/>
              <w:bottom w:val="nil"/>
              <w:right w:val="nil"/>
            </w:tcBorders>
          </w:tcPr>
          <w:p w14:paraId="3E47765E" w14:textId="77777777" w:rsidR="00A2518F" w:rsidRPr="00817345" w:rsidRDefault="00A2518F" w:rsidP="00960C98">
            <w:pPr>
              <w:spacing w:line="259" w:lineRule="auto"/>
              <w:rPr>
                <w:b/>
                <w:bCs/>
              </w:rPr>
            </w:pPr>
            <w:r w:rsidRPr="00817345">
              <w:rPr>
                <w:b/>
                <w:bCs/>
              </w:rPr>
              <w:t>Time</w:t>
            </w:r>
          </w:p>
        </w:tc>
        <w:tc>
          <w:tcPr>
            <w:tcW w:w="6870" w:type="dxa"/>
            <w:tcBorders>
              <w:top w:val="nil"/>
              <w:left w:val="nil"/>
              <w:bottom w:val="nil"/>
              <w:right w:val="nil"/>
            </w:tcBorders>
          </w:tcPr>
          <w:p w14:paraId="5694D687" w14:textId="77777777" w:rsidR="00A2518F" w:rsidRPr="00817345" w:rsidRDefault="00A2518F" w:rsidP="00960C98">
            <w:pPr>
              <w:spacing w:line="259" w:lineRule="auto"/>
              <w:rPr>
                <w:b/>
                <w:bCs/>
                <w:lang w:val="en-US"/>
              </w:rPr>
            </w:pPr>
            <w:r w:rsidRPr="00817345">
              <w:rPr>
                <w:b/>
                <w:bCs/>
                <w:lang w:val="en-US"/>
              </w:rPr>
              <w:t xml:space="preserve"> Topic</w:t>
            </w:r>
          </w:p>
        </w:tc>
      </w:tr>
      <w:tr w:rsidR="00A2518F" w:rsidRPr="00817345" w14:paraId="48E43F90" w14:textId="77777777" w:rsidTr="00960C98">
        <w:trPr>
          <w:trHeight w:val="389"/>
        </w:trPr>
        <w:tc>
          <w:tcPr>
            <w:tcW w:w="2127" w:type="dxa"/>
            <w:tcBorders>
              <w:top w:val="nil"/>
              <w:left w:val="nil"/>
              <w:bottom w:val="nil"/>
              <w:right w:val="nil"/>
            </w:tcBorders>
          </w:tcPr>
          <w:p w14:paraId="68DC390D" w14:textId="69B1BEDA" w:rsidR="00A2518F" w:rsidRPr="00817345" w:rsidRDefault="00A2518F" w:rsidP="00960C98">
            <w:pPr>
              <w:spacing w:line="259" w:lineRule="auto"/>
            </w:pPr>
            <w:r w:rsidRPr="00817345">
              <w:t>Session 4</w:t>
            </w:r>
          </w:p>
        </w:tc>
        <w:tc>
          <w:tcPr>
            <w:tcW w:w="2127" w:type="dxa"/>
            <w:tcBorders>
              <w:top w:val="nil"/>
              <w:left w:val="nil"/>
              <w:bottom w:val="nil"/>
              <w:right w:val="nil"/>
            </w:tcBorders>
          </w:tcPr>
          <w:p w14:paraId="6385A0A8" w14:textId="77777777" w:rsidR="00A2518F" w:rsidRPr="00817345" w:rsidRDefault="00A2518F" w:rsidP="00960C98">
            <w:pPr>
              <w:spacing w:line="259" w:lineRule="auto"/>
            </w:pPr>
            <w:r w:rsidRPr="00817345">
              <w:t xml:space="preserve"> 9:00 - 11:00</w:t>
            </w:r>
          </w:p>
        </w:tc>
        <w:tc>
          <w:tcPr>
            <w:tcW w:w="6870" w:type="dxa"/>
            <w:tcBorders>
              <w:top w:val="nil"/>
              <w:left w:val="nil"/>
              <w:bottom w:val="nil"/>
              <w:right w:val="nil"/>
            </w:tcBorders>
          </w:tcPr>
          <w:p w14:paraId="18712D51" w14:textId="14A2BD07" w:rsidR="00A2518F" w:rsidRPr="00817345" w:rsidRDefault="00807322" w:rsidP="00960C98">
            <w:pPr>
              <w:spacing w:line="259" w:lineRule="auto"/>
              <w:rPr>
                <w:lang w:val="en-US"/>
              </w:rPr>
            </w:pPr>
            <w:r w:rsidRPr="00817345">
              <w:rPr>
                <w:lang w:val="en-US"/>
              </w:rPr>
              <w:t>Lenses (1): Time</w:t>
            </w:r>
          </w:p>
        </w:tc>
      </w:tr>
      <w:tr w:rsidR="00A2518F" w:rsidRPr="00817345" w14:paraId="739AEF25" w14:textId="77777777" w:rsidTr="00960C98">
        <w:trPr>
          <w:trHeight w:val="388"/>
        </w:trPr>
        <w:tc>
          <w:tcPr>
            <w:tcW w:w="2127" w:type="dxa"/>
            <w:tcBorders>
              <w:top w:val="nil"/>
              <w:left w:val="nil"/>
              <w:bottom w:val="nil"/>
              <w:right w:val="nil"/>
            </w:tcBorders>
          </w:tcPr>
          <w:p w14:paraId="7767478F" w14:textId="77777777" w:rsidR="00A2518F" w:rsidRPr="00817345" w:rsidRDefault="00A2518F" w:rsidP="00960C98">
            <w:pPr>
              <w:spacing w:line="259" w:lineRule="auto"/>
              <w:rPr>
                <w:i/>
                <w:iCs/>
              </w:rPr>
            </w:pPr>
            <w:r w:rsidRPr="00817345">
              <w:rPr>
                <w:i/>
                <w:iCs/>
              </w:rPr>
              <w:t xml:space="preserve">Break </w:t>
            </w:r>
          </w:p>
        </w:tc>
        <w:tc>
          <w:tcPr>
            <w:tcW w:w="2127" w:type="dxa"/>
            <w:tcBorders>
              <w:top w:val="nil"/>
              <w:left w:val="nil"/>
              <w:bottom w:val="nil"/>
              <w:right w:val="nil"/>
            </w:tcBorders>
          </w:tcPr>
          <w:p w14:paraId="50312765" w14:textId="77777777" w:rsidR="00A2518F" w:rsidRPr="00817345" w:rsidRDefault="00A2518F" w:rsidP="00960C98">
            <w:pPr>
              <w:spacing w:line="259" w:lineRule="auto"/>
              <w:rPr>
                <w:i/>
                <w:iCs/>
              </w:rPr>
            </w:pPr>
            <w:r w:rsidRPr="00817345">
              <w:rPr>
                <w:i/>
                <w:iCs/>
              </w:rPr>
              <w:t>11:00 - 11:15</w:t>
            </w:r>
          </w:p>
        </w:tc>
        <w:tc>
          <w:tcPr>
            <w:tcW w:w="6870" w:type="dxa"/>
            <w:tcBorders>
              <w:top w:val="nil"/>
              <w:left w:val="nil"/>
              <w:bottom w:val="nil"/>
              <w:right w:val="nil"/>
            </w:tcBorders>
          </w:tcPr>
          <w:p w14:paraId="08C11DA5" w14:textId="77777777" w:rsidR="00A2518F" w:rsidRPr="00817345" w:rsidRDefault="00A2518F" w:rsidP="00960C98">
            <w:pPr>
              <w:spacing w:line="259" w:lineRule="auto"/>
              <w:jc w:val="both"/>
              <w:rPr>
                <w:lang w:val="en-US"/>
              </w:rPr>
            </w:pPr>
          </w:p>
        </w:tc>
      </w:tr>
      <w:tr w:rsidR="00A2518F" w:rsidRPr="00817345" w14:paraId="51315827" w14:textId="77777777" w:rsidTr="00960C98">
        <w:trPr>
          <w:trHeight w:val="388"/>
        </w:trPr>
        <w:tc>
          <w:tcPr>
            <w:tcW w:w="2127" w:type="dxa"/>
            <w:tcBorders>
              <w:top w:val="nil"/>
              <w:left w:val="nil"/>
              <w:bottom w:val="nil"/>
              <w:right w:val="nil"/>
            </w:tcBorders>
          </w:tcPr>
          <w:p w14:paraId="19D56517" w14:textId="6D0EA7E8" w:rsidR="00A2518F" w:rsidRPr="00817345" w:rsidRDefault="00A2518F" w:rsidP="00960C98">
            <w:pPr>
              <w:spacing w:line="259" w:lineRule="auto"/>
            </w:pPr>
            <w:r w:rsidRPr="00817345">
              <w:t>Session 5</w:t>
            </w:r>
          </w:p>
        </w:tc>
        <w:tc>
          <w:tcPr>
            <w:tcW w:w="2127" w:type="dxa"/>
            <w:tcBorders>
              <w:top w:val="nil"/>
              <w:left w:val="nil"/>
              <w:bottom w:val="nil"/>
              <w:right w:val="nil"/>
            </w:tcBorders>
          </w:tcPr>
          <w:p w14:paraId="2A93E691" w14:textId="77777777" w:rsidR="00A2518F" w:rsidRPr="00817345" w:rsidRDefault="00A2518F" w:rsidP="00960C98">
            <w:pPr>
              <w:spacing w:line="259" w:lineRule="auto"/>
            </w:pPr>
            <w:r w:rsidRPr="00817345">
              <w:t>11:15 - 13:15</w:t>
            </w:r>
          </w:p>
        </w:tc>
        <w:tc>
          <w:tcPr>
            <w:tcW w:w="6870" w:type="dxa"/>
            <w:tcBorders>
              <w:top w:val="nil"/>
              <w:left w:val="nil"/>
              <w:bottom w:val="nil"/>
              <w:right w:val="nil"/>
            </w:tcBorders>
          </w:tcPr>
          <w:p w14:paraId="07011FE5" w14:textId="55C4265D" w:rsidR="00A2518F" w:rsidRPr="00817345" w:rsidRDefault="00807322" w:rsidP="00960C98">
            <w:pPr>
              <w:spacing w:line="259" w:lineRule="auto"/>
              <w:rPr>
                <w:lang w:val="en-US"/>
              </w:rPr>
            </w:pPr>
            <w:r w:rsidRPr="00817345">
              <w:rPr>
                <w:lang w:val="en-US"/>
              </w:rPr>
              <w:t>Lenses (2): Boundaries</w:t>
            </w:r>
          </w:p>
        </w:tc>
      </w:tr>
      <w:tr w:rsidR="00A2518F" w:rsidRPr="00817345" w14:paraId="4281935A" w14:textId="77777777" w:rsidTr="00960C98">
        <w:trPr>
          <w:trHeight w:val="307"/>
        </w:trPr>
        <w:tc>
          <w:tcPr>
            <w:tcW w:w="2127" w:type="dxa"/>
            <w:tcBorders>
              <w:top w:val="nil"/>
              <w:left w:val="nil"/>
              <w:bottom w:val="nil"/>
              <w:right w:val="nil"/>
            </w:tcBorders>
          </w:tcPr>
          <w:p w14:paraId="6D0FA057" w14:textId="77777777" w:rsidR="00A2518F" w:rsidRPr="00817345" w:rsidRDefault="00A2518F" w:rsidP="00960C98">
            <w:pPr>
              <w:spacing w:line="259" w:lineRule="auto"/>
              <w:rPr>
                <w:i/>
                <w:iCs/>
              </w:rPr>
            </w:pPr>
            <w:r w:rsidRPr="00817345">
              <w:rPr>
                <w:i/>
                <w:iCs/>
              </w:rPr>
              <w:t>Lunch</w:t>
            </w:r>
          </w:p>
        </w:tc>
        <w:tc>
          <w:tcPr>
            <w:tcW w:w="2127" w:type="dxa"/>
            <w:tcBorders>
              <w:top w:val="nil"/>
              <w:left w:val="nil"/>
              <w:bottom w:val="nil"/>
              <w:right w:val="nil"/>
            </w:tcBorders>
          </w:tcPr>
          <w:p w14:paraId="0B871116" w14:textId="77777777" w:rsidR="00A2518F" w:rsidRPr="00817345" w:rsidRDefault="00A2518F" w:rsidP="00960C98">
            <w:pPr>
              <w:spacing w:line="259" w:lineRule="auto"/>
              <w:rPr>
                <w:i/>
                <w:iCs/>
              </w:rPr>
            </w:pPr>
            <w:r w:rsidRPr="00817345">
              <w:rPr>
                <w:i/>
                <w:iCs/>
              </w:rPr>
              <w:t>13:15 - 14:30</w:t>
            </w:r>
          </w:p>
        </w:tc>
        <w:tc>
          <w:tcPr>
            <w:tcW w:w="6870" w:type="dxa"/>
            <w:tcBorders>
              <w:top w:val="nil"/>
              <w:left w:val="nil"/>
              <w:bottom w:val="nil"/>
              <w:right w:val="nil"/>
            </w:tcBorders>
          </w:tcPr>
          <w:p w14:paraId="57A7269F" w14:textId="77777777" w:rsidR="00A2518F" w:rsidRPr="00817345" w:rsidRDefault="00A2518F" w:rsidP="00960C98">
            <w:pPr>
              <w:spacing w:line="259" w:lineRule="auto"/>
              <w:rPr>
                <w:lang w:val="en-US"/>
              </w:rPr>
            </w:pPr>
          </w:p>
        </w:tc>
      </w:tr>
      <w:tr w:rsidR="00A2518F" w:rsidRPr="00817345" w14:paraId="6A359D36" w14:textId="77777777" w:rsidTr="00960C98">
        <w:trPr>
          <w:trHeight w:val="307"/>
        </w:trPr>
        <w:tc>
          <w:tcPr>
            <w:tcW w:w="2127" w:type="dxa"/>
            <w:tcBorders>
              <w:top w:val="nil"/>
              <w:left w:val="nil"/>
              <w:bottom w:val="nil"/>
              <w:right w:val="nil"/>
            </w:tcBorders>
          </w:tcPr>
          <w:p w14:paraId="7FFECB9E" w14:textId="0E5E3668" w:rsidR="00A2518F" w:rsidRPr="00817345" w:rsidRDefault="00A2518F" w:rsidP="00960C98">
            <w:pPr>
              <w:spacing w:line="259" w:lineRule="auto"/>
            </w:pPr>
            <w:r w:rsidRPr="00817345">
              <w:t>Session 6</w:t>
            </w:r>
          </w:p>
        </w:tc>
        <w:tc>
          <w:tcPr>
            <w:tcW w:w="2127" w:type="dxa"/>
            <w:tcBorders>
              <w:top w:val="nil"/>
              <w:left w:val="nil"/>
              <w:bottom w:val="nil"/>
              <w:right w:val="nil"/>
            </w:tcBorders>
          </w:tcPr>
          <w:p w14:paraId="6CD66A20" w14:textId="1DEA9362" w:rsidR="00A2518F" w:rsidRPr="00817345" w:rsidRDefault="00A2518F" w:rsidP="00960C98">
            <w:pPr>
              <w:spacing w:line="259" w:lineRule="auto"/>
            </w:pPr>
            <w:r w:rsidRPr="00817345">
              <w:t>14:30 – 16:00</w:t>
            </w:r>
          </w:p>
        </w:tc>
        <w:tc>
          <w:tcPr>
            <w:tcW w:w="6870" w:type="dxa"/>
            <w:tcBorders>
              <w:top w:val="nil"/>
              <w:left w:val="nil"/>
              <w:bottom w:val="nil"/>
              <w:right w:val="nil"/>
            </w:tcBorders>
          </w:tcPr>
          <w:p w14:paraId="78B24608" w14:textId="10CC8F0B" w:rsidR="00A2518F" w:rsidRPr="00817345" w:rsidRDefault="00807322" w:rsidP="00960C98">
            <w:pPr>
              <w:spacing w:line="259" w:lineRule="auto"/>
              <w:rPr>
                <w:lang w:val="en-US"/>
              </w:rPr>
            </w:pPr>
            <w:r w:rsidRPr="00817345">
              <w:rPr>
                <w:lang w:val="en-US"/>
              </w:rPr>
              <w:t>A qualitative approach</w:t>
            </w:r>
          </w:p>
        </w:tc>
      </w:tr>
    </w:tbl>
    <w:p w14:paraId="073022A6" w14:textId="77777777" w:rsidR="00A2518F" w:rsidRPr="00817345" w:rsidRDefault="00A2518F" w:rsidP="009B0F48">
      <w:pPr>
        <w:spacing w:after="98" w:line="259" w:lineRule="auto"/>
        <w:rPr>
          <w:lang w:val="en-US"/>
        </w:rPr>
      </w:pPr>
    </w:p>
    <w:p w14:paraId="3C2038C1" w14:textId="77777777" w:rsidR="009B0F48" w:rsidRPr="00817345" w:rsidRDefault="009B0F48" w:rsidP="009B0F48">
      <w:pPr>
        <w:spacing w:after="96" w:line="265" w:lineRule="auto"/>
        <w:ind w:left="-5"/>
        <w:rPr>
          <w:sz w:val="24"/>
          <w:szCs w:val="24"/>
          <w:lang w:val="en-US"/>
        </w:rPr>
      </w:pPr>
      <w:r w:rsidRPr="00817345">
        <w:rPr>
          <w:rFonts w:eastAsia="Calibri" w:cs="Calibri"/>
          <w:b/>
          <w:sz w:val="24"/>
          <w:szCs w:val="24"/>
          <w:lang w:val="en-US"/>
        </w:rPr>
        <w:t xml:space="preserve">Evaluation:  </w:t>
      </w:r>
    </w:p>
    <w:p w14:paraId="54FDAD3C" w14:textId="5037B596" w:rsidR="00B079F2" w:rsidRPr="00817345" w:rsidRDefault="00B079F2" w:rsidP="00B079F2">
      <w:pPr>
        <w:rPr>
          <w:lang w:val="en-US"/>
        </w:rPr>
      </w:pPr>
      <w:r w:rsidRPr="00817345">
        <w:rPr>
          <w:lang w:val="en-US"/>
        </w:rPr>
        <w:t>To receive a passing grade, students will have to attend the 2 sessions having done the readings and ready to engage in the discussions (Oral participation will be assessed). Students will be asked to do a 2-page write up of one paper.</w:t>
      </w:r>
    </w:p>
    <w:p w14:paraId="22EBAAB8" w14:textId="77777777" w:rsidR="00B079F2" w:rsidRPr="00817345" w:rsidRDefault="00B079F2" w:rsidP="00B079F2">
      <w:pPr>
        <w:rPr>
          <w:lang w:val="en-US"/>
        </w:rPr>
      </w:pPr>
    </w:p>
    <w:p w14:paraId="4601191A" w14:textId="77777777" w:rsidR="00B079F2" w:rsidRPr="00817345" w:rsidRDefault="00B079F2" w:rsidP="00B079F2">
      <w:pPr>
        <w:rPr>
          <w:lang w:val="en-US"/>
        </w:rPr>
      </w:pPr>
      <w:r w:rsidRPr="00817345">
        <w:rPr>
          <w:lang w:val="en-US"/>
        </w:rPr>
        <w:lastRenderedPageBreak/>
        <w:t>Each student will have to submit a short paper including a research question, providing a motivation as to why this is a problem worth exploring theoretically and practically, what research they have conducted and current learnings /emerging contributions, or what research will they conduct, and how they think it will contribute to the current research.</w:t>
      </w:r>
    </w:p>
    <w:p w14:paraId="309DF45F" w14:textId="77777777" w:rsidR="00A2518F" w:rsidRPr="00817345" w:rsidRDefault="00A2518F" w:rsidP="009B0F48">
      <w:pPr>
        <w:spacing w:after="98" w:line="259" w:lineRule="auto"/>
        <w:rPr>
          <w:lang w:val="en-US"/>
        </w:rPr>
      </w:pPr>
    </w:p>
    <w:p w14:paraId="711824C3" w14:textId="77777777" w:rsidR="009B0F48" w:rsidRPr="00817345" w:rsidRDefault="009B0F48" w:rsidP="009B0F48">
      <w:pPr>
        <w:spacing w:after="96" w:line="265" w:lineRule="auto"/>
        <w:ind w:left="-5"/>
        <w:rPr>
          <w:sz w:val="24"/>
          <w:szCs w:val="24"/>
          <w:lang w:val="en-US"/>
        </w:rPr>
      </w:pPr>
      <w:r w:rsidRPr="00817345">
        <w:rPr>
          <w:rFonts w:eastAsia="Calibri" w:cs="Calibri"/>
          <w:b/>
          <w:sz w:val="24"/>
          <w:szCs w:val="24"/>
          <w:lang w:val="en-US"/>
        </w:rPr>
        <w:t xml:space="preserve">Course Material: </w:t>
      </w:r>
    </w:p>
    <w:p w14:paraId="46473211" w14:textId="3887AFB0" w:rsidR="009B0F48" w:rsidRPr="00817345" w:rsidRDefault="009B0F48" w:rsidP="009B0F48">
      <w:pPr>
        <w:ind w:left="-5"/>
        <w:rPr>
          <w:lang w:val="en-US"/>
        </w:rPr>
      </w:pPr>
      <w:r w:rsidRPr="00817345">
        <w:rPr>
          <w:lang w:val="en-US"/>
        </w:rPr>
        <w:t xml:space="preserve">The course material will be based </w:t>
      </w:r>
      <w:r w:rsidR="00B079F2" w:rsidRPr="00817345">
        <w:rPr>
          <w:lang w:val="en-US"/>
        </w:rPr>
        <w:t xml:space="preserve">on academic articles </w:t>
      </w:r>
      <w:r w:rsidRPr="00817345">
        <w:rPr>
          <w:lang w:val="en-US"/>
        </w:rPr>
        <w:t xml:space="preserve">and additional material provided by the instructor.  </w:t>
      </w:r>
    </w:p>
    <w:p w14:paraId="6F28CE04" w14:textId="46C44AD7" w:rsidR="00A2518F" w:rsidRPr="00817345" w:rsidRDefault="009B0F48" w:rsidP="00807322">
      <w:pPr>
        <w:spacing w:after="95" w:line="259" w:lineRule="auto"/>
        <w:rPr>
          <w:lang w:val="en-US"/>
        </w:rPr>
      </w:pPr>
      <w:r w:rsidRPr="00817345">
        <w:rPr>
          <w:lang w:val="en-US"/>
        </w:rPr>
        <w:t xml:space="preserve"> </w:t>
      </w:r>
    </w:p>
    <w:p w14:paraId="22A0B531" w14:textId="77777777" w:rsidR="00B079F2" w:rsidRPr="00817345" w:rsidRDefault="00B079F2" w:rsidP="00B079F2">
      <w:pPr>
        <w:pBdr>
          <w:top w:val="single" w:sz="4" w:space="1" w:color="auto"/>
          <w:left w:val="single" w:sz="4" w:space="4" w:color="auto"/>
          <w:bottom w:val="single" w:sz="4" w:space="1" w:color="auto"/>
          <w:right w:val="single" w:sz="4" w:space="4" w:color="auto"/>
        </w:pBdr>
        <w:shd w:val="clear" w:color="auto" w:fill="FFFFFF"/>
        <w:rPr>
          <w:rFonts w:cstheme="majorHAnsi"/>
          <w:color w:val="222222"/>
          <w:lang w:val="en-US"/>
        </w:rPr>
      </w:pPr>
      <w:r w:rsidRPr="00817345">
        <w:rPr>
          <w:rFonts w:cstheme="majorHAnsi"/>
          <w:b/>
          <w:bCs/>
          <w:color w:val="000000"/>
          <w:lang w:val="en-US"/>
        </w:rPr>
        <w:t xml:space="preserve">I&amp;D statement: </w:t>
      </w:r>
      <w:r w:rsidRPr="00817345">
        <w:rPr>
          <w:rFonts w:cstheme="majorHAnsi"/>
          <w:color w:val="000000"/>
          <w:lang w:val="en-US"/>
        </w:rPr>
        <w:t xml:space="preserve">I hope to foster a sense of community in this class and provide an inclusive and equitable environment for all students. I consider this class a place where individuals of all backgrounds, beliefs, ethnicities, national origins, gender identities, sexual orientations, religious and political affiliations, and abilities will be treated with respect.   It is my intent that all students’ learning needs be addressed both in and out of class, and that the diversity that students bring to this class be viewed as a resource, </w:t>
      </w:r>
      <w:proofErr w:type="gramStart"/>
      <w:r w:rsidRPr="00817345">
        <w:rPr>
          <w:rFonts w:cstheme="majorHAnsi"/>
          <w:color w:val="000000"/>
          <w:lang w:val="en-US"/>
        </w:rPr>
        <w:t>strength</w:t>
      </w:r>
      <w:proofErr w:type="gramEnd"/>
      <w:r w:rsidRPr="00817345">
        <w:rPr>
          <w:rFonts w:cstheme="majorHAnsi"/>
          <w:color w:val="000000"/>
          <w:lang w:val="en-US"/>
        </w:rPr>
        <w:t xml:space="preserve"> and benefit.  If this standard is not being upheld, please feel free to speak with me.</w:t>
      </w:r>
    </w:p>
    <w:p w14:paraId="4560837A" w14:textId="77777777" w:rsidR="00B079F2" w:rsidRPr="00817345" w:rsidRDefault="00B079F2" w:rsidP="00807322">
      <w:pPr>
        <w:spacing w:after="95" w:line="259" w:lineRule="auto"/>
        <w:rPr>
          <w:lang w:val="en-US"/>
        </w:rPr>
      </w:pPr>
    </w:p>
    <w:p w14:paraId="4CE1C0AE" w14:textId="5A0BA5B5" w:rsidR="00817345" w:rsidRPr="00817345" w:rsidRDefault="00A2518F" w:rsidP="00817345">
      <w:pPr>
        <w:spacing w:after="96" w:line="265" w:lineRule="auto"/>
        <w:ind w:left="-5"/>
        <w:rPr>
          <w:sz w:val="24"/>
          <w:szCs w:val="24"/>
          <w:lang w:val="en-US"/>
        </w:rPr>
      </w:pPr>
      <w:r w:rsidRPr="00817345">
        <w:rPr>
          <w:rFonts w:eastAsia="Calibri" w:cs="Calibri"/>
          <w:b/>
          <w:sz w:val="24"/>
          <w:szCs w:val="24"/>
          <w:lang w:val="en-US"/>
        </w:rPr>
        <w:t>Mandatory</w:t>
      </w:r>
      <w:r w:rsidR="009B0F48" w:rsidRPr="00817345">
        <w:rPr>
          <w:rFonts w:eastAsia="Calibri" w:cs="Calibri"/>
          <w:b/>
          <w:sz w:val="24"/>
          <w:szCs w:val="24"/>
          <w:lang w:val="en-US"/>
        </w:rPr>
        <w:t xml:space="preserve"> readings</w:t>
      </w:r>
      <w:r w:rsidR="009B0F48" w:rsidRPr="00817345">
        <w:rPr>
          <w:sz w:val="24"/>
          <w:szCs w:val="24"/>
          <w:lang w:val="en-US"/>
        </w:rPr>
        <w:t xml:space="preserve">: </w:t>
      </w:r>
    </w:p>
    <w:p w14:paraId="1E81FB4E" w14:textId="6588D1B4" w:rsidR="00C64E8B" w:rsidRPr="00817345" w:rsidRDefault="00A2518F" w:rsidP="00A2518F">
      <w:pPr>
        <w:ind w:left="-5"/>
        <w:rPr>
          <w:u w:val="single"/>
          <w:lang w:val="en-US"/>
        </w:rPr>
      </w:pPr>
      <w:r w:rsidRPr="00817345">
        <w:rPr>
          <w:u w:val="single"/>
          <w:lang w:val="en-US"/>
        </w:rPr>
        <w:t>Session 1</w:t>
      </w:r>
    </w:p>
    <w:p w14:paraId="66DDD6F3" w14:textId="785827FB" w:rsidR="00807322" w:rsidRPr="00817345" w:rsidRDefault="00807322" w:rsidP="00817345">
      <w:pPr>
        <w:pStyle w:val="ListParagraph"/>
        <w:numPr>
          <w:ilvl w:val="0"/>
          <w:numId w:val="6"/>
        </w:numPr>
        <w:rPr>
          <w:color w:val="222222"/>
          <w:shd w:val="clear" w:color="auto" w:fill="FFFFFF"/>
          <w:lang w:val="en-US"/>
        </w:rPr>
      </w:pPr>
      <w:proofErr w:type="spellStart"/>
      <w:r w:rsidRPr="00661B41">
        <w:rPr>
          <w:color w:val="222222"/>
          <w:shd w:val="clear" w:color="auto" w:fill="FFFFFF"/>
        </w:rPr>
        <w:t>Phills</w:t>
      </w:r>
      <w:proofErr w:type="spellEnd"/>
      <w:r w:rsidRPr="00661B41">
        <w:rPr>
          <w:color w:val="222222"/>
          <w:shd w:val="clear" w:color="auto" w:fill="FFFFFF"/>
        </w:rPr>
        <w:t xml:space="preserve"> Jr., J. A., </w:t>
      </w:r>
      <w:proofErr w:type="spellStart"/>
      <w:r w:rsidRPr="00661B41">
        <w:rPr>
          <w:color w:val="222222"/>
          <w:shd w:val="clear" w:color="auto" w:fill="FFFFFF"/>
        </w:rPr>
        <w:t>Deiglmeier</w:t>
      </w:r>
      <w:proofErr w:type="spellEnd"/>
      <w:r w:rsidRPr="00661B41">
        <w:rPr>
          <w:color w:val="222222"/>
          <w:shd w:val="clear" w:color="auto" w:fill="FFFFFF"/>
        </w:rPr>
        <w:t xml:space="preserve">, K., &amp; Miller, D. T. (2008). </w:t>
      </w:r>
      <w:r w:rsidRPr="00817345">
        <w:rPr>
          <w:color w:val="222222"/>
          <w:shd w:val="clear" w:color="auto" w:fill="FFFFFF"/>
          <w:lang w:val="en-US"/>
        </w:rPr>
        <w:t>Rediscovering Social Innovation.</w:t>
      </w:r>
      <w:r w:rsidRPr="00817345">
        <w:rPr>
          <w:rStyle w:val="apple-converted-space"/>
          <w:color w:val="222222"/>
          <w:shd w:val="clear" w:color="auto" w:fill="FFFFFF"/>
          <w:lang w:val="en-US"/>
        </w:rPr>
        <w:t> </w:t>
      </w:r>
      <w:r w:rsidRPr="00817345">
        <w:rPr>
          <w:i/>
          <w:iCs/>
          <w:color w:val="222222"/>
          <w:lang w:val="en-US"/>
        </w:rPr>
        <w:t>Stanford Social Innovation Review</w:t>
      </w:r>
      <w:r w:rsidRPr="00817345">
        <w:rPr>
          <w:color w:val="222222"/>
          <w:shd w:val="clear" w:color="auto" w:fill="FFFFFF"/>
          <w:lang w:val="en-US"/>
        </w:rPr>
        <w:t>,</w:t>
      </w:r>
      <w:r w:rsidRPr="00817345">
        <w:rPr>
          <w:rStyle w:val="apple-converted-space"/>
          <w:color w:val="222222"/>
          <w:shd w:val="clear" w:color="auto" w:fill="FFFFFF"/>
          <w:lang w:val="en-US"/>
        </w:rPr>
        <w:t> </w:t>
      </w:r>
      <w:r w:rsidRPr="00817345">
        <w:rPr>
          <w:i/>
          <w:iCs/>
          <w:color w:val="222222"/>
          <w:lang w:val="en-US"/>
        </w:rPr>
        <w:t>6</w:t>
      </w:r>
      <w:r w:rsidRPr="00817345">
        <w:rPr>
          <w:color w:val="222222"/>
          <w:shd w:val="clear" w:color="auto" w:fill="FFFFFF"/>
          <w:lang w:val="en-US"/>
        </w:rPr>
        <w:t xml:space="preserve">(4), 34–43. </w:t>
      </w:r>
      <w:hyperlink r:id="rId9" w:history="1">
        <w:r w:rsidRPr="00817345">
          <w:rPr>
            <w:rStyle w:val="Hyperlink"/>
            <w:shd w:val="clear" w:color="auto" w:fill="FFFFFF"/>
            <w:lang w:val="en-US"/>
          </w:rPr>
          <w:t>https://doi.org/10.48558/GBJY-GJ47</w:t>
        </w:r>
      </w:hyperlink>
    </w:p>
    <w:p w14:paraId="394EAC79" w14:textId="4A581575" w:rsidR="00807322" w:rsidRPr="00817345" w:rsidRDefault="00807322" w:rsidP="00817345">
      <w:pPr>
        <w:pStyle w:val="NormalWeb"/>
        <w:numPr>
          <w:ilvl w:val="0"/>
          <w:numId w:val="6"/>
        </w:numPr>
        <w:rPr>
          <w:rFonts w:ascii="LMU CompatilFact" w:hAnsi="LMU CompatilFact"/>
          <w:sz w:val="22"/>
          <w:szCs w:val="22"/>
          <w:lang w:val="en-US"/>
        </w:rPr>
      </w:pPr>
      <w:r w:rsidRPr="00817345">
        <w:rPr>
          <w:rFonts w:ascii="LMU CompatilFact" w:hAnsi="LMU CompatilFact"/>
          <w:sz w:val="22"/>
          <w:szCs w:val="22"/>
          <w:lang w:val="en-US"/>
        </w:rPr>
        <w:t xml:space="preserve">George, G, Howard-Grenville, J., Joshi, A. and </w:t>
      </w:r>
      <w:proofErr w:type="spellStart"/>
      <w:r w:rsidRPr="00817345">
        <w:rPr>
          <w:rFonts w:ascii="LMU CompatilFact" w:hAnsi="LMU CompatilFact"/>
          <w:sz w:val="22"/>
          <w:szCs w:val="22"/>
          <w:lang w:val="en-US"/>
        </w:rPr>
        <w:t>Thinanyl</w:t>
      </w:r>
      <w:proofErr w:type="spellEnd"/>
      <w:r w:rsidRPr="00817345">
        <w:rPr>
          <w:rFonts w:ascii="LMU CompatilFact" w:hAnsi="LMU CompatilFact"/>
          <w:sz w:val="22"/>
          <w:szCs w:val="22"/>
          <w:lang w:val="en-US"/>
        </w:rPr>
        <w:t xml:space="preserve">, L. (2016). Understanding and tackling societal grand challenges through management research. </w:t>
      </w:r>
      <w:r w:rsidRPr="00817345">
        <w:rPr>
          <w:rFonts w:ascii="LMU CompatilFact" w:hAnsi="LMU CompatilFact"/>
          <w:i/>
          <w:iCs/>
          <w:sz w:val="22"/>
          <w:szCs w:val="22"/>
          <w:lang w:val="en-US"/>
        </w:rPr>
        <w:t>Academy of Management Journal</w:t>
      </w:r>
      <w:r w:rsidRPr="00817345">
        <w:rPr>
          <w:rFonts w:ascii="LMU CompatilFact" w:hAnsi="LMU CompatilFact"/>
          <w:sz w:val="22"/>
          <w:szCs w:val="22"/>
          <w:lang w:val="en-US"/>
        </w:rPr>
        <w:t>. 59, (6), 1880-1895.</w:t>
      </w:r>
    </w:p>
    <w:p w14:paraId="17C89F3B" w14:textId="7BFBA18E" w:rsidR="00807322" w:rsidRPr="00817345" w:rsidRDefault="00807322" w:rsidP="00817345">
      <w:pPr>
        <w:pStyle w:val="ListParagraph"/>
        <w:numPr>
          <w:ilvl w:val="0"/>
          <w:numId w:val="6"/>
        </w:numPr>
        <w:rPr>
          <w:rStyle w:val="Hyperlink"/>
          <w:shd w:val="clear" w:color="auto" w:fill="FFFFFF"/>
        </w:rPr>
      </w:pPr>
      <w:r w:rsidRPr="00817345">
        <w:rPr>
          <w:color w:val="000000"/>
          <w:lang w:val="en-US"/>
        </w:rPr>
        <w:t xml:space="preserve">Beckman C, Rosen J, Estrada-Miller J, and Painter G (2023) </w:t>
      </w:r>
      <w:r w:rsidRPr="00817345">
        <w:rPr>
          <w:lang w:val="en-US"/>
        </w:rPr>
        <w:t xml:space="preserve">The Social Innovation Trap: Critical Insights into an Emerging Field, </w:t>
      </w:r>
      <w:r w:rsidRPr="00817345">
        <w:rPr>
          <w:i/>
          <w:iCs/>
          <w:lang w:val="en-US"/>
        </w:rPr>
        <w:t>Academy of Management Annals.</w:t>
      </w:r>
      <w:r w:rsidRPr="00817345">
        <w:rPr>
          <w:lang w:val="en-US"/>
        </w:rPr>
        <w:t xml:space="preserve"> </w:t>
      </w:r>
      <w:hyperlink r:id="rId10" w:history="1">
        <w:r w:rsidRPr="00817345">
          <w:rPr>
            <w:rStyle w:val="Hyperlink"/>
            <w:shd w:val="clear" w:color="auto" w:fill="FFFFFF"/>
            <w:lang w:val="en-US"/>
          </w:rPr>
          <w:t>https://doi.org/10.5465/annals.2021.0089</w:t>
        </w:r>
      </w:hyperlink>
    </w:p>
    <w:p w14:paraId="71C01043" w14:textId="77777777" w:rsidR="00817345" w:rsidRPr="00817345" w:rsidRDefault="00817345" w:rsidP="00807322">
      <w:pPr>
        <w:ind w:left="720" w:hanging="720"/>
        <w:rPr>
          <w:i/>
          <w:iCs/>
          <w:color w:val="000000"/>
          <w:lang w:val="en-US"/>
        </w:rPr>
      </w:pPr>
    </w:p>
    <w:p w14:paraId="0A6838BF" w14:textId="77777777" w:rsidR="00A2518F" w:rsidRPr="00817345" w:rsidRDefault="00A2518F" w:rsidP="00A2518F">
      <w:pPr>
        <w:ind w:left="-5"/>
        <w:rPr>
          <w:lang w:val="en-US"/>
        </w:rPr>
      </w:pPr>
    </w:p>
    <w:p w14:paraId="0946A369" w14:textId="4455E837" w:rsidR="00A2518F" w:rsidRPr="00817345" w:rsidRDefault="00A2518F" w:rsidP="00A2518F">
      <w:pPr>
        <w:ind w:left="-5"/>
        <w:rPr>
          <w:u w:val="single"/>
          <w:lang w:val="en-US"/>
        </w:rPr>
      </w:pPr>
      <w:r w:rsidRPr="00817345">
        <w:rPr>
          <w:u w:val="single"/>
          <w:lang w:val="en-US"/>
        </w:rPr>
        <w:t>Session 2</w:t>
      </w:r>
    </w:p>
    <w:p w14:paraId="2DED9EA1" w14:textId="77777777" w:rsidR="00807322" w:rsidRPr="00817345" w:rsidRDefault="00807322" w:rsidP="00817345">
      <w:pPr>
        <w:pStyle w:val="ListParagraph"/>
        <w:widowControl w:val="0"/>
        <w:numPr>
          <w:ilvl w:val="0"/>
          <w:numId w:val="7"/>
        </w:numPr>
        <w:pBdr>
          <w:top w:val="nil"/>
          <w:left w:val="nil"/>
          <w:bottom w:val="nil"/>
          <w:right w:val="nil"/>
          <w:between w:val="nil"/>
        </w:pBdr>
        <w:spacing w:line="240" w:lineRule="auto"/>
        <w:jc w:val="both"/>
        <w:rPr>
          <w:lang w:val="en-GB"/>
        </w:rPr>
      </w:pPr>
      <w:r w:rsidRPr="00817345">
        <w:rPr>
          <w:lang w:val="en-GB"/>
        </w:rPr>
        <w:t xml:space="preserve">Bryson, J. M., Crosby, B. </w:t>
      </w:r>
      <w:proofErr w:type="gramStart"/>
      <w:r w:rsidRPr="00817345">
        <w:rPr>
          <w:lang w:val="en-GB"/>
        </w:rPr>
        <w:t>C.</w:t>
      </w:r>
      <w:proofErr w:type="gramEnd"/>
      <w:r w:rsidRPr="00817345">
        <w:rPr>
          <w:lang w:val="en-GB"/>
        </w:rPr>
        <w:t xml:space="preserve"> and M. M. Stone (2015), ‘</w:t>
      </w:r>
      <w:r w:rsidRPr="00817345">
        <w:rPr>
          <w:lang w:val="en-US"/>
        </w:rPr>
        <w:t xml:space="preserve">Designing and Implementing Cross-Sector Collaborations: Needed </w:t>
      </w:r>
      <w:r w:rsidRPr="00817345">
        <w:rPr>
          <w:i/>
          <w:iCs/>
          <w:lang w:val="en-US"/>
        </w:rPr>
        <w:t>and</w:t>
      </w:r>
      <w:r w:rsidRPr="00817345">
        <w:rPr>
          <w:lang w:val="en-US"/>
        </w:rPr>
        <w:t xml:space="preserve"> Challenging</w:t>
      </w:r>
      <w:r w:rsidRPr="00817345">
        <w:rPr>
          <w:lang w:val="en-GB"/>
        </w:rPr>
        <w:t xml:space="preserve">’, </w:t>
      </w:r>
      <w:r w:rsidRPr="00817345">
        <w:rPr>
          <w:i/>
          <w:lang w:val="en-GB"/>
        </w:rPr>
        <w:t>Public Administration Review</w:t>
      </w:r>
      <w:r w:rsidRPr="00817345">
        <w:rPr>
          <w:lang w:val="en-GB"/>
        </w:rPr>
        <w:t xml:space="preserve">, </w:t>
      </w:r>
      <w:r w:rsidRPr="00817345">
        <w:rPr>
          <w:b/>
          <w:bCs/>
          <w:iCs/>
          <w:lang w:val="en-GB"/>
        </w:rPr>
        <w:t>75</w:t>
      </w:r>
      <w:r w:rsidRPr="00817345">
        <w:rPr>
          <w:i/>
          <w:lang w:val="en-GB"/>
        </w:rPr>
        <w:t xml:space="preserve"> </w:t>
      </w:r>
      <w:r w:rsidRPr="00817345">
        <w:rPr>
          <w:lang w:val="en-GB"/>
        </w:rPr>
        <w:t xml:space="preserve">(5), pp. 647–663. </w:t>
      </w:r>
    </w:p>
    <w:p w14:paraId="2AF4C80A" w14:textId="1EBF1A32" w:rsidR="00807322" w:rsidRPr="00817345" w:rsidRDefault="00807322" w:rsidP="00817345">
      <w:pPr>
        <w:pStyle w:val="ListParagraph"/>
        <w:widowControl w:val="0"/>
        <w:numPr>
          <w:ilvl w:val="0"/>
          <w:numId w:val="7"/>
        </w:numPr>
        <w:pBdr>
          <w:top w:val="nil"/>
          <w:left w:val="nil"/>
          <w:bottom w:val="nil"/>
          <w:right w:val="nil"/>
          <w:between w:val="nil"/>
        </w:pBdr>
        <w:spacing w:line="240" w:lineRule="auto"/>
        <w:jc w:val="both"/>
        <w:rPr>
          <w:lang w:val="en-GB"/>
        </w:rPr>
      </w:pPr>
      <w:r w:rsidRPr="00817345">
        <w:rPr>
          <w:color w:val="000000"/>
          <w:spacing w:val="0"/>
          <w:lang w:val="en-US" w:eastAsia="en-GB"/>
        </w:rPr>
        <w:t xml:space="preserve">Ferraro, F., D. Etzion, and J. </w:t>
      </w:r>
      <w:proofErr w:type="spellStart"/>
      <w:r w:rsidRPr="00817345">
        <w:rPr>
          <w:color w:val="000000"/>
          <w:spacing w:val="0"/>
          <w:lang w:val="en-US" w:eastAsia="en-GB"/>
        </w:rPr>
        <w:t>Gehman</w:t>
      </w:r>
      <w:proofErr w:type="spellEnd"/>
      <w:r w:rsidRPr="00817345">
        <w:rPr>
          <w:lang w:val="en-US"/>
        </w:rPr>
        <w:t xml:space="preserve"> (</w:t>
      </w:r>
      <w:r w:rsidRPr="00817345">
        <w:rPr>
          <w:color w:val="000000"/>
          <w:spacing w:val="0"/>
          <w:lang w:val="en-US" w:eastAsia="en-GB"/>
        </w:rPr>
        <w:t xml:space="preserve">2015) Tackling Grand Challenges Pragmatically: Robust Action Revisited </w:t>
      </w:r>
      <w:r w:rsidRPr="00817345">
        <w:rPr>
          <w:i/>
          <w:iCs/>
          <w:color w:val="000000"/>
          <w:spacing w:val="0"/>
          <w:lang w:val="en-US" w:eastAsia="en-GB"/>
        </w:rPr>
        <w:t>Organization Studies</w:t>
      </w:r>
      <w:r w:rsidRPr="00817345">
        <w:rPr>
          <w:color w:val="000000"/>
          <w:spacing w:val="0"/>
          <w:lang w:val="en-US" w:eastAsia="en-GB"/>
        </w:rPr>
        <w:t>, 36: 363-390.</w:t>
      </w:r>
    </w:p>
    <w:p w14:paraId="7FD8A06D" w14:textId="77777777" w:rsidR="00807322" w:rsidRPr="00817345" w:rsidRDefault="00807322" w:rsidP="00817345">
      <w:pPr>
        <w:pStyle w:val="EndNoteBibliography"/>
        <w:numPr>
          <w:ilvl w:val="0"/>
          <w:numId w:val="7"/>
        </w:numPr>
        <w:contextualSpacing/>
        <w:rPr>
          <w:rFonts w:ascii="LMU CompatilFact" w:hAnsi="LMU CompatilFact"/>
          <w:color w:val="000000" w:themeColor="text1"/>
          <w:sz w:val="22"/>
          <w:szCs w:val="22"/>
        </w:rPr>
      </w:pPr>
      <w:r w:rsidRPr="00817345">
        <w:rPr>
          <w:rFonts w:ascii="LMU CompatilFact" w:hAnsi="LMU CompatilFact"/>
          <w:color w:val="333333"/>
          <w:sz w:val="22"/>
          <w:szCs w:val="22"/>
          <w:shd w:val="clear" w:color="auto" w:fill="FFFFFF"/>
        </w:rPr>
        <w:t>Gray, B., Purdy, J., &amp; Ansari, S. (2022). Confronting Power Asymmetries in Partnerships to Address Grand Challenges.</w:t>
      </w:r>
      <w:r w:rsidRPr="00817345">
        <w:rPr>
          <w:rStyle w:val="apple-converted-space"/>
          <w:rFonts w:ascii="LMU CompatilFact" w:hAnsi="LMU CompatilFact"/>
          <w:color w:val="333333"/>
          <w:sz w:val="22"/>
          <w:szCs w:val="22"/>
          <w:shd w:val="clear" w:color="auto" w:fill="FFFFFF"/>
        </w:rPr>
        <w:t> </w:t>
      </w:r>
      <w:r w:rsidRPr="00817345">
        <w:rPr>
          <w:rFonts w:ascii="LMU CompatilFact" w:hAnsi="LMU CompatilFact"/>
          <w:i/>
          <w:iCs/>
          <w:color w:val="333333"/>
          <w:sz w:val="22"/>
          <w:szCs w:val="22"/>
        </w:rPr>
        <w:t>Organization Theory</w:t>
      </w:r>
      <w:r w:rsidRPr="00817345">
        <w:rPr>
          <w:rFonts w:ascii="LMU CompatilFact" w:hAnsi="LMU CompatilFact"/>
          <w:color w:val="333333"/>
          <w:sz w:val="22"/>
          <w:szCs w:val="22"/>
          <w:shd w:val="clear" w:color="auto" w:fill="FFFFFF"/>
        </w:rPr>
        <w:t>,</w:t>
      </w:r>
      <w:r w:rsidRPr="00817345">
        <w:rPr>
          <w:rStyle w:val="apple-converted-space"/>
          <w:rFonts w:ascii="LMU CompatilFact" w:hAnsi="LMU CompatilFact"/>
          <w:color w:val="333333"/>
          <w:sz w:val="22"/>
          <w:szCs w:val="22"/>
          <w:shd w:val="clear" w:color="auto" w:fill="FFFFFF"/>
        </w:rPr>
        <w:t> </w:t>
      </w:r>
      <w:r w:rsidRPr="00817345">
        <w:rPr>
          <w:rFonts w:ascii="LMU CompatilFact" w:hAnsi="LMU CompatilFact"/>
          <w:i/>
          <w:iCs/>
          <w:color w:val="333333"/>
          <w:sz w:val="22"/>
          <w:szCs w:val="22"/>
        </w:rPr>
        <w:t>3</w:t>
      </w:r>
      <w:r w:rsidRPr="00817345">
        <w:rPr>
          <w:rFonts w:ascii="LMU CompatilFact" w:hAnsi="LMU CompatilFact"/>
          <w:color w:val="333333"/>
          <w:sz w:val="22"/>
          <w:szCs w:val="22"/>
          <w:shd w:val="clear" w:color="auto" w:fill="FFFFFF"/>
        </w:rPr>
        <w:t>(2).</w:t>
      </w:r>
      <w:r w:rsidRPr="00817345">
        <w:rPr>
          <w:rStyle w:val="apple-converted-space"/>
          <w:rFonts w:ascii="LMU CompatilFact" w:hAnsi="LMU CompatilFact"/>
          <w:color w:val="333333"/>
          <w:sz w:val="22"/>
          <w:szCs w:val="22"/>
          <w:shd w:val="clear" w:color="auto" w:fill="FFFFFF"/>
        </w:rPr>
        <w:t> </w:t>
      </w:r>
      <w:hyperlink r:id="rId11" w:history="1">
        <w:r w:rsidRPr="00817345">
          <w:rPr>
            <w:rStyle w:val="Hyperlink"/>
            <w:rFonts w:ascii="LMU CompatilFact" w:hAnsi="LMU CompatilFact"/>
            <w:color w:val="006ACC"/>
            <w:sz w:val="22"/>
            <w:szCs w:val="22"/>
          </w:rPr>
          <w:t>https://doi.org/10.1177/26317877221098765</w:t>
        </w:r>
      </w:hyperlink>
    </w:p>
    <w:p w14:paraId="3F738788" w14:textId="205FCDC3" w:rsidR="00A2518F" w:rsidRPr="00817345" w:rsidRDefault="00A2518F" w:rsidP="00807322">
      <w:pPr>
        <w:rPr>
          <w:spacing w:val="0"/>
          <w:lang w:val="en-US"/>
        </w:rPr>
      </w:pPr>
    </w:p>
    <w:p w14:paraId="16656DEF" w14:textId="77777777" w:rsidR="00807322" w:rsidRPr="00817345" w:rsidRDefault="00807322" w:rsidP="00807322">
      <w:pPr>
        <w:rPr>
          <w:spacing w:val="0"/>
          <w:lang w:val="en-US"/>
        </w:rPr>
      </w:pPr>
    </w:p>
    <w:p w14:paraId="093D2FAD" w14:textId="08AEB5E9" w:rsidR="00807322" w:rsidRPr="00817345" w:rsidRDefault="00A2518F" w:rsidP="00807322">
      <w:pPr>
        <w:ind w:left="-5"/>
        <w:rPr>
          <w:lang w:val="en-US"/>
        </w:rPr>
      </w:pPr>
      <w:r w:rsidRPr="00817345">
        <w:rPr>
          <w:spacing w:val="0"/>
          <w:u w:val="single"/>
          <w:lang w:val="en-US"/>
        </w:rPr>
        <w:t>Session 3</w:t>
      </w:r>
    </w:p>
    <w:p w14:paraId="33870137" w14:textId="562A9BD6" w:rsidR="00807322" w:rsidRPr="00817345" w:rsidRDefault="00807322" w:rsidP="00817345">
      <w:pPr>
        <w:pStyle w:val="ListParagraph"/>
        <w:numPr>
          <w:ilvl w:val="0"/>
          <w:numId w:val="8"/>
        </w:numPr>
        <w:rPr>
          <w:lang w:val="en-US"/>
        </w:rPr>
      </w:pPr>
      <w:r w:rsidRPr="00817345">
        <w:rPr>
          <w:color w:val="222222"/>
          <w:shd w:val="clear" w:color="auto" w:fill="FFFFFF"/>
          <w:lang w:val="en-US"/>
        </w:rPr>
        <w:t xml:space="preserve">Mair J, </w:t>
      </w:r>
      <w:proofErr w:type="spellStart"/>
      <w:r w:rsidRPr="00817345">
        <w:rPr>
          <w:color w:val="222222"/>
          <w:shd w:val="clear" w:color="auto" w:fill="FFFFFF"/>
          <w:lang w:val="en-US"/>
        </w:rPr>
        <w:t>Gegenhuber</w:t>
      </w:r>
      <w:proofErr w:type="spellEnd"/>
      <w:r w:rsidRPr="00817345">
        <w:rPr>
          <w:color w:val="222222"/>
          <w:shd w:val="clear" w:color="auto" w:fill="FFFFFF"/>
          <w:lang w:val="en-US"/>
        </w:rPr>
        <w:t xml:space="preserve"> T (2021) Open social innovation.</w:t>
      </w:r>
      <w:r w:rsidRPr="00817345">
        <w:rPr>
          <w:rStyle w:val="apple-converted-space"/>
          <w:color w:val="222222"/>
          <w:shd w:val="clear" w:color="auto" w:fill="FFFFFF"/>
          <w:lang w:val="en-US"/>
        </w:rPr>
        <w:t> </w:t>
      </w:r>
      <w:r w:rsidRPr="00817345">
        <w:rPr>
          <w:i/>
          <w:iCs/>
          <w:color w:val="222222"/>
          <w:lang w:val="en-US"/>
        </w:rPr>
        <w:t>Stanford Social Innovation Review</w:t>
      </w:r>
      <w:r w:rsidRPr="00817345">
        <w:rPr>
          <w:color w:val="222222"/>
          <w:shd w:val="clear" w:color="auto" w:fill="FFFFFF"/>
          <w:lang w:val="en-US"/>
        </w:rPr>
        <w:t>,</w:t>
      </w:r>
      <w:r w:rsidRPr="00817345">
        <w:rPr>
          <w:rStyle w:val="apple-converted-space"/>
          <w:color w:val="222222"/>
          <w:shd w:val="clear" w:color="auto" w:fill="FFFFFF"/>
          <w:lang w:val="en-US"/>
        </w:rPr>
        <w:t> </w:t>
      </w:r>
      <w:r w:rsidRPr="00817345">
        <w:rPr>
          <w:color w:val="222222"/>
          <w:lang w:val="en-US"/>
        </w:rPr>
        <w:t>19</w:t>
      </w:r>
      <w:r w:rsidRPr="00817345">
        <w:rPr>
          <w:color w:val="222222"/>
          <w:shd w:val="clear" w:color="auto" w:fill="FFFFFF"/>
          <w:lang w:val="en-US"/>
        </w:rPr>
        <w:t xml:space="preserve">(4):26–33. </w:t>
      </w:r>
      <w:hyperlink r:id="rId12" w:history="1">
        <w:r w:rsidR="00817345" w:rsidRPr="007F6AE8">
          <w:rPr>
            <w:rStyle w:val="Hyperlink"/>
            <w:shd w:val="clear" w:color="auto" w:fill="FFFFFF"/>
            <w:lang w:val="en-US"/>
          </w:rPr>
          <w:t>https://doi.org/10.48558/Q78Z-F094</w:t>
        </w:r>
      </w:hyperlink>
      <w:r w:rsidR="00817345">
        <w:rPr>
          <w:color w:val="222222"/>
          <w:shd w:val="clear" w:color="auto" w:fill="FFFFFF"/>
          <w:lang w:val="en-US"/>
        </w:rPr>
        <w:t xml:space="preserve"> </w:t>
      </w:r>
    </w:p>
    <w:p w14:paraId="41BB528C" w14:textId="31BAA3DF" w:rsidR="00807322" w:rsidRPr="00817345" w:rsidRDefault="00807322" w:rsidP="00817345">
      <w:pPr>
        <w:pStyle w:val="NormalWeb"/>
        <w:numPr>
          <w:ilvl w:val="0"/>
          <w:numId w:val="8"/>
        </w:numPr>
        <w:shd w:val="clear" w:color="auto" w:fill="FFFFFF"/>
        <w:spacing w:before="0" w:beforeAutospacing="0" w:after="0" w:afterAutospacing="0"/>
        <w:textAlignment w:val="baseline"/>
        <w:rPr>
          <w:rFonts w:ascii="LMU CompatilFact" w:hAnsi="LMU CompatilFact"/>
          <w:i/>
          <w:iCs/>
          <w:color w:val="000000"/>
          <w:sz w:val="22"/>
          <w:szCs w:val="22"/>
          <w:bdr w:val="none" w:sz="0" w:space="0" w:color="auto" w:frame="1"/>
          <w:lang w:val="en-US"/>
        </w:rPr>
      </w:pPr>
      <w:r w:rsidRPr="00817345">
        <w:rPr>
          <w:rFonts w:ascii="LMU CompatilFact" w:hAnsi="LMU CompatilFact"/>
          <w:color w:val="000000"/>
          <w:sz w:val="22"/>
          <w:szCs w:val="22"/>
          <w:bdr w:val="none" w:sz="0" w:space="0" w:color="auto" w:frame="1"/>
          <w:lang w:val="en-US"/>
        </w:rPr>
        <w:t xml:space="preserve">Fayard A.L. (2023) Open Social Innovation, </w:t>
      </w:r>
      <w:r w:rsidRPr="00817345">
        <w:rPr>
          <w:rFonts w:ascii="LMU CompatilFact" w:hAnsi="LMU CompatilFact"/>
          <w:i/>
          <w:iCs/>
          <w:color w:val="000000"/>
          <w:sz w:val="22"/>
          <w:szCs w:val="22"/>
          <w:bdr w:val="none" w:sz="0" w:space="0" w:color="auto" w:frame="1"/>
          <w:lang w:val="en-US"/>
        </w:rPr>
        <w:t>Encyclopedia of Social Innovation</w:t>
      </w:r>
      <w:r w:rsidRPr="00817345">
        <w:rPr>
          <w:rFonts w:ascii="LMU CompatilFact" w:hAnsi="LMU CompatilFact"/>
          <w:color w:val="000000"/>
          <w:sz w:val="22"/>
          <w:szCs w:val="22"/>
          <w:bdr w:val="none" w:sz="0" w:space="0" w:color="auto" w:frame="1"/>
          <w:lang w:val="en-US"/>
        </w:rPr>
        <w:t xml:space="preserve">. Eds. </w:t>
      </w:r>
      <w:proofErr w:type="spellStart"/>
      <w:proofErr w:type="gramStart"/>
      <w:r w:rsidRPr="00817345">
        <w:rPr>
          <w:rFonts w:ascii="LMU CompatilFact" w:hAnsi="LMU CompatilFact"/>
          <w:color w:val="000000"/>
          <w:sz w:val="22"/>
          <w:szCs w:val="22"/>
          <w:bdr w:val="none" w:sz="0" w:space="0" w:color="auto" w:frame="1"/>
          <w:lang w:val="en-US"/>
        </w:rPr>
        <w:t>J.Howaldt</w:t>
      </w:r>
      <w:proofErr w:type="spellEnd"/>
      <w:proofErr w:type="gramEnd"/>
      <w:r w:rsidRPr="00817345">
        <w:rPr>
          <w:rFonts w:ascii="LMU CompatilFact" w:hAnsi="LMU CompatilFact"/>
          <w:color w:val="000000"/>
          <w:sz w:val="22"/>
          <w:szCs w:val="22"/>
          <w:bdr w:val="none" w:sz="0" w:space="0" w:color="auto" w:frame="1"/>
          <w:lang w:val="en-US"/>
        </w:rPr>
        <w:t xml:space="preserve"> and C. </w:t>
      </w:r>
      <w:proofErr w:type="spellStart"/>
      <w:r w:rsidRPr="00817345">
        <w:rPr>
          <w:rFonts w:ascii="LMU CompatilFact" w:hAnsi="LMU CompatilFact"/>
          <w:color w:val="000000"/>
          <w:sz w:val="22"/>
          <w:szCs w:val="22"/>
          <w:bdr w:val="none" w:sz="0" w:space="0" w:color="auto" w:frame="1"/>
          <w:lang w:val="en-US"/>
        </w:rPr>
        <w:t>Kaletka</w:t>
      </w:r>
      <w:proofErr w:type="spellEnd"/>
      <w:r w:rsidRPr="00817345">
        <w:rPr>
          <w:rFonts w:ascii="LMU CompatilFact" w:hAnsi="LMU CompatilFact"/>
          <w:color w:val="000000"/>
          <w:sz w:val="22"/>
          <w:szCs w:val="22"/>
          <w:bdr w:val="none" w:sz="0" w:space="0" w:color="auto" w:frame="1"/>
          <w:lang w:val="en-US"/>
        </w:rPr>
        <w:t xml:space="preserve"> (Edward Elgar Publishing)</w:t>
      </w:r>
      <w:r w:rsidRPr="00817345">
        <w:rPr>
          <w:rFonts w:ascii="LMU CompatilFact" w:hAnsi="LMU CompatilFact"/>
          <w:i/>
          <w:iCs/>
          <w:color w:val="000000"/>
          <w:sz w:val="22"/>
          <w:szCs w:val="22"/>
          <w:bdr w:val="none" w:sz="0" w:space="0" w:color="auto" w:frame="1"/>
          <w:lang w:val="en-US"/>
        </w:rPr>
        <w:t>.</w:t>
      </w:r>
    </w:p>
    <w:p w14:paraId="18B86015" w14:textId="77777777" w:rsidR="00807322" w:rsidRPr="00817345" w:rsidRDefault="00807322" w:rsidP="00817345">
      <w:pPr>
        <w:pStyle w:val="EndNoteBibliography"/>
        <w:numPr>
          <w:ilvl w:val="0"/>
          <w:numId w:val="8"/>
        </w:numPr>
        <w:rPr>
          <w:rStyle w:val="apple-converted-space"/>
          <w:rFonts w:ascii="LMU CompatilFact" w:hAnsi="LMU CompatilFact"/>
          <w:color w:val="666666"/>
          <w:sz w:val="22"/>
          <w:szCs w:val="22"/>
          <w:shd w:val="clear" w:color="auto" w:fill="FFFFFF"/>
        </w:rPr>
      </w:pPr>
      <w:r w:rsidRPr="00817345">
        <w:rPr>
          <w:rFonts w:ascii="LMU CompatilFact" w:hAnsi="LMU CompatilFact"/>
          <w:sz w:val="22"/>
          <w:szCs w:val="22"/>
        </w:rPr>
        <w:t xml:space="preserve">Diriker D, Porter A, Tuertscher P (2023) </w:t>
      </w:r>
      <w:r w:rsidRPr="00817345">
        <w:rPr>
          <w:rFonts w:ascii="LMU CompatilFact" w:hAnsi="LMU CompatilFact"/>
          <w:color w:val="000000" w:themeColor="text1"/>
          <w:sz w:val="22"/>
          <w:szCs w:val="22"/>
        </w:rPr>
        <w:t>Orchestrating open innovation through punctuated openness: A process model of open organizing for tackling wicked multi-stakeholder problems.</w:t>
      </w:r>
      <w:r w:rsidRPr="00817345">
        <w:rPr>
          <w:rFonts w:ascii="LMU CompatilFact" w:hAnsi="LMU CompatilFact"/>
          <w:sz w:val="22"/>
          <w:szCs w:val="22"/>
        </w:rPr>
        <w:t xml:space="preserve"> </w:t>
      </w:r>
      <w:r w:rsidRPr="00817345">
        <w:rPr>
          <w:rFonts w:ascii="LMU CompatilFact" w:hAnsi="LMU CompatilFact"/>
          <w:i/>
          <w:iCs/>
          <w:sz w:val="22"/>
          <w:szCs w:val="22"/>
        </w:rPr>
        <w:t>Organ. Stud.</w:t>
      </w:r>
      <w:r w:rsidRPr="00817345">
        <w:rPr>
          <w:rFonts w:ascii="LMU CompatilFact" w:hAnsi="LMU CompatilFact"/>
          <w:sz w:val="22"/>
          <w:szCs w:val="22"/>
        </w:rPr>
        <w:t xml:space="preserve"> </w:t>
      </w:r>
      <w:r w:rsidRPr="00817345">
        <w:rPr>
          <w:rStyle w:val="volume"/>
          <w:rFonts w:ascii="LMU CompatilFact" w:hAnsi="LMU CompatilFact"/>
          <w:sz w:val="22"/>
          <w:szCs w:val="22"/>
        </w:rPr>
        <w:t>44(1):</w:t>
      </w:r>
      <w:r w:rsidRPr="00817345">
        <w:rPr>
          <w:rStyle w:val="pages"/>
          <w:rFonts w:ascii="LMU CompatilFact" w:hAnsi="LMU CompatilFact"/>
          <w:sz w:val="22"/>
          <w:szCs w:val="22"/>
        </w:rPr>
        <w:t>135–157.</w:t>
      </w:r>
      <w:r w:rsidRPr="00817345">
        <w:rPr>
          <w:rStyle w:val="apple-converted-space"/>
          <w:rFonts w:ascii="LMU CompatilFact" w:hAnsi="LMU CompatilFact"/>
          <w:sz w:val="22"/>
          <w:szCs w:val="22"/>
          <w:shd w:val="clear" w:color="auto" w:fill="FFFFFF"/>
        </w:rPr>
        <w:t> </w:t>
      </w:r>
    </w:p>
    <w:p w14:paraId="7880A9BB" w14:textId="77777777" w:rsidR="00807322" w:rsidRPr="00817345" w:rsidRDefault="00807322" w:rsidP="00A2518F">
      <w:pPr>
        <w:ind w:left="-5"/>
        <w:rPr>
          <w:lang w:val="en-US"/>
        </w:rPr>
      </w:pPr>
    </w:p>
    <w:p w14:paraId="55815A7E" w14:textId="77777777" w:rsidR="00A2518F" w:rsidRPr="00817345" w:rsidRDefault="00A2518F" w:rsidP="00A2518F">
      <w:pPr>
        <w:ind w:left="-5"/>
        <w:rPr>
          <w:spacing w:val="0"/>
          <w:lang w:val="en-US"/>
        </w:rPr>
      </w:pPr>
    </w:p>
    <w:p w14:paraId="6382AE89" w14:textId="43D91742" w:rsidR="00A2518F" w:rsidRPr="00817345" w:rsidRDefault="00A2518F" w:rsidP="00A2518F">
      <w:pPr>
        <w:ind w:left="-5"/>
        <w:rPr>
          <w:spacing w:val="0"/>
          <w:u w:val="single"/>
          <w:lang w:val="en-US"/>
        </w:rPr>
      </w:pPr>
      <w:r w:rsidRPr="00817345">
        <w:rPr>
          <w:spacing w:val="0"/>
          <w:u w:val="single"/>
          <w:lang w:val="en-US"/>
        </w:rPr>
        <w:t>Session 4</w:t>
      </w:r>
    </w:p>
    <w:p w14:paraId="5BECF96D" w14:textId="78EE0EF9" w:rsidR="00807322" w:rsidRPr="00817345" w:rsidRDefault="00807322" w:rsidP="00817345">
      <w:pPr>
        <w:pStyle w:val="ListParagraph"/>
        <w:numPr>
          <w:ilvl w:val="0"/>
          <w:numId w:val="9"/>
        </w:numPr>
        <w:autoSpaceDE w:val="0"/>
        <w:autoSpaceDN w:val="0"/>
        <w:adjustRightInd w:val="0"/>
        <w:rPr>
          <w:rFonts w:eastAsiaTheme="minorHAnsi"/>
          <w:lang w:val="en-US"/>
        </w:rPr>
      </w:pPr>
      <w:r w:rsidRPr="00817345">
        <w:rPr>
          <w:lang w:val="en-US"/>
        </w:rPr>
        <w:t xml:space="preserve">Reinecke J, Ansari S (2015) When times collide: Temporal brokerage at the intersection of </w:t>
      </w:r>
      <w:r w:rsidRPr="00817345">
        <w:rPr>
          <w:rFonts w:eastAsiaTheme="minorHAnsi"/>
          <w:lang w:val="en-US"/>
        </w:rPr>
        <w:t xml:space="preserve">markets and developments. </w:t>
      </w:r>
      <w:r w:rsidRPr="00817345">
        <w:rPr>
          <w:rFonts w:eastAsiaTheme="minorHAnsi"/>
          <w:i/>
          <w:iCs/>
          <w:lang w:val="en-US"/>
        </w:rPr>
        <w:t>Acad. Management J.</w:t>
      </w:r>
      <w:r w:rsidRPr="00817345">
        <w:rPr>
          <w:rFonts w:eastAsiaTheme="minorHAnsi"/>
          <w:lang w:val="en-US"/>
        </w:rPr>
        <w:t xml:space="preserve"> 58(2):618–648.</w:t>
      </w:r>
    </w:p>
    <w:p w14:paraId="72A08EF3" w14:textId="77777777" w:rsidR="00807322" w:rsidRPr="00817345" w:rsidRDefault="00807322" w:rsidP="00817345">
      <w:pPr>
        <w:pStyle w:val="ListParagraph"/>
        <w:numPr>
          <w:ilvl w:val="0"/>
          <w:numId w:val="9"/>
        </w:numPr>
        <w:shd w:val="clear" w:color="auto" w:fill="FFFFFF"/>
        <w:jc w:val="both"/>
        <w:rPr>
          <w:b/>
          <w:bCs/>
          <w:i/>
          <w:iCs/>
          <w:color w:val="000000"/>
          <w:lang w:val="en-US"/>
        </w:rPr>
      </w:pPr>
      <w:r w:rsidRPr="00817345">
        <w:rPr>
          <w:rFonts w:eastAsiaTheme="minorHAnsi"/>
          <w:lang w:val="en-US"/>
        </w:rPr>
        <w:t xml:space="preserve">Fayard, A-L, (forthcoming) </w:t>
      </w:r>
      <w:r w:rsidRPr="00817345">
        <w:rPr>
          <w:color w:val="000000"/>
          <w:lang w:val="en-US"/>
        </w:rPr>
        <w:t xml:space="preserve">Making time for social innovation: How to interweave clock-time and event-time in open social innovation to nurture idea generation and social impact, </w:t>
      </w:r>
      <w:r w:rsidRPr="00817345">
        <w:rPr>
          <w:i/>
          <w:iCs/>
          <w:color w:val="000000"/>
          <w:lang w:val="en-US"/>
        </w:rPr>
        <w:t>Organization Science</w:t>
      </w:r>
      <w:r w:rsidRPr="00817345">
        <w:rPr>
          <w:b/>
          <w:bCs/>
          <w:i/>
          <w:iCs/>
          <w:color w:val="000000"/>
          <w:lang w:val="en-US"/>
        </w:rPr>
        <w:t xml:space="preserve"> </w:t>
      </w:r>
    </w:p>
    <w:p w14:paraId="751ACB5E" w14:textId="0950F755" w:rsidR="00807322" w:rsidRPr="00817345" w:rsidRDefault="00807322" w:rsidP="00817345">
      <w:pPr>
        <w:pStyle w:val="ListParagraph"/>
        <w:numPr>
          <w:ilvl w:val="0"/>
          <w:numId w:val="9"/>
        </w:numPr>
        <w:shd w:val="clear" w:color="auto" w:fill="FFFFFF"/>
        <w:jc w:val="both"/>
        <w:rPr>
          <w:spacing w:val="0"/>
          <w:lang w:val="en-US" w:eastAsia="en-GB"/>
        </w:rPr>
      </w:pPr>
      <w:proofErr w:type="spellStart"/>
      <w:r w:rsidRPr="00817345">
        <w:rPr>
          <w:color w:val="000000"/>
          <w:spacing w:val="0"/>
          <w:lang w:val="en-US" w:eastAsia="en-GB"/>
        </w:rPr>
        <w:t>Lifshitz</w:t>
      </w:r>
      <w:proofErr w:type="spellEnd"/>
      <w:r w:rsidRPr="00817345">
        <w:rPr>
          <w:color w:val="000000"/>
          <w:spacing w:val="0"/>
          <w:lang w:val="en-US" w:eastAsia="en-GB"/>
        </w:rPr>
        <w:t xml:space="preserve">-Assaf, H., S. Lebovitz, and L. </w:t>
      </w:r>
      <w:proofErr w:type="spellStart"/>
      <w:r w:rsidRPr="00817345">
        <w:rPr>
          <w:color w:val="000000"/>
          <w:spacing w:val="0"/>
          <w:lang w:val="en-US" w:eastAsia="en-GB"/>
        </w:rPr>
        <w:t>Zalmanson</w:t>
      </w:r>
      <w:proofErr w:type="spellEnd"/>
      <w:r w:rsidRPr="00817345">
        <w:rPr>
          <w:color w:val="000000"/>
          <w:spacing w:val="0"/>
          <w:lang w:val="en-US" w:eastAsia="en-GB"/>
        </w:rPr>
        <w:tab/>
        <w:t>2021 "Minimal and Adaptive Coordination: How Hackathons’ Projects Accelerate Innovation without Killing it." Academy of Management Journal, 64: 684-715.</w:t>
      </w:r>
    </w:p>
    <w:p w14:paraId="45D184F2" w14:textId="77777777" w:rsidR="00807322" w:rsidRPr="00817345" w:rsidRDefault="00807322" w:rsidP="00807322">
      <w:pPr>
        <w:rPr>
          <w:lang w:val="en-US"/>
        </w:rPr>
      </w:pPr>
    </w:p>
    <w:p w14:paraId="079753D8" w14:textId="77777777" w:rsidR="00A2518F" w:rsidRPr="00817345" w:rsidRDefault="00A2518F" w:rsidP="00A2518F">
      <w:pPr>
        <w:ind w:left="-5"/>
        <w:rPr>
          <w:spacing w:val="0"/>
          <w:lang w:val="en-US"/>
        </w:rPr>
      </w:pPr>
    </w:p>
    <w:p w14:paraId="43928B97" w14:textId="01740E57" w:rsidR="00A2518F" w:rsidRPr="00817345" w:rsidRDefault="00A2518F" w:rsidP="00A2518F">
      <w:pPr>
        <w:ind w:left="-5"/>
        <w:rPr>
          <w:spacing w:val="0"/>
          <w:u w:val="single"/>
          <w:lang w:val="en-US"/>
        </w:rPr>
      </w:pPr>
      <w:r w:rsidRPr="00817345">
        <w:rPr>
          <w:spacing w:val="0"/>
          <w:u w:val="single"/>
          <w:lang w:val="en-US"/>
        </w:rPr>
        <w:t>Session 5</w:t>
      </w:r>
    </w:p>
    <w:p w14:paraId="35890BAC" w14:textId="7EE92F2A" w:rsidR="00807322" w:rsidRPr="00817345" w:rsidRDefault="00807322" w:rsidP="00817345">
      <w:pPr>
        <w:pStyle w:val="ListParagraph"/>
        <w:numPr>
          <w:ilvl w:val="0"/>
          <w:numId w:val="10"/>
        </w:numPr>
        <w:spacing w:line="240" w:lineRule="auto"/>
        <w:jc w:val="both"/>
        <w:rPr>
          <w:color w:val="000000"/>
          <w:spacing w:val="0"/>
          <w:lang w:val="en-US" w:eastAsia="en-GB"/>
        </w:rPr>
      </w:pPr>
      <w:proofErr w:type="spellStart"/>
      <w:r w:rsidRPr="00817345">
        <w:rPr>
          <w:color w:val="000000"/>
          <w:spacing w:val="0"/>
          <w:lang w:val="en-US" w:eastAsia="en-GB"/>
        </w:rPr>
        <w:t>Zuzul</w:t>
      </w:r>
      <w:proofErr w:type="spellEnd"/>
      <w:r w:rsidRPr="00817345">
        <w:rPr>
          <w:color w:val="000000"/>
          <w:spacing w:val="0"/>
          <w:lang w:val="en-US" w:eastAsia="en-GB"/>
        </w:rPr>
        <w:t>, T. W.2019 "“Matter Battles”: Cognitive representations, boundary objects, and the failure of collaboration in two smart cities." Academy of Management Journal, 62: 739-764.</w:t>
      </w:r>
    </w:p>
    <w:p w14:paraId="23A6A70C" w14:textId="51C9847F" w:rsidR="00807322" w:rsidRPr="00817345" w:rsidRDefault="00807322" w:rsidP="00817345">
      <w:pPr>
        <w:pStyle w:val="ListParagraph"/>
        <w:numPr>
          <w:ilvl w:val="0"/>
          <w:numId w:val="10"/>
        </w:numPr>
        <w:spacing w:line="240" w:lineRule="auto"/>
        <w:jc w:val="both"/>
        <w:rPr>
          <w:spacing w:val="0"/>
          <w:lang w:val="en-US" w:eastAsia="en-GB"/>
        </w:rPr>
      </w:pPr>
      <w:r w:rsidRPr="00817345">
        <w:rPr>
          <w:color w:val="333333"/>
          <w:shd w:val="clear" w:color="auto" w:fill="FFFFFF"/>
          <w:lang w:val="en-US"/>
        </w:rPr>
        <w:t xml:space="preserve">Langley, A., Lindberg, K., </w:t>
      </w:r>
      <w:proofErr w:type="spellStart"/>
      <w:r w:rsidRPr="00817345">
        <w:rPr>
          <w:color w:val="333333"/>
          <w:shd w:val="clear" w:color="auto" w:fill="FFFFFF"/>
          <w:lang w:val="en-US"/>
        </w:rPr>
        <w:t>Mørk</w:t>
      </w:r>
      <w:proofErr w:type="spellEnd"/>
      <w:r w:rsidRPr="00817345">
        <w:rPr>
          <w:color w:val="333333"/>
          <w:shd w:val="clear" w:color="auto" w:fill="FFFFFF"/>
          <w:lang w:val="en-US"/>
        </w:rPr>
        <w:t xml:space="preserve">, B. E., </w:t>
      </w:r>
      <w:proofErr w:type="spellStart"/>
      <w:r w:rsidRPr="00817345">
        <w:rPr>
          <w:color w:val="333333"/>
          <w:shd w:val="clear" w:color="auto" w:fill="FFFFFF"/>
          <w:lang w:val="en-US"/>
        </w:rPr>
        <w:t>Nicolini</w:t>
      </w:r>
      <w:proofErr w:type="spellEnd"/>
      <w:r w:rsidRPr="00817345">
        <w:rPr>
          <w:color w:val="333333"/>
          <w:shd w:val="clear" w:color="auto" w:fill="FFFFFF"/>
          <w:lang w:val="en-US"/>
        </w:rPr>
        <w:t xml:space="preserve">, D., </w:t>
      </w:r>
      <w:proofErr w:type="spellStart"/>
      <w:r w:rsidRPr="00817345">
        <w:rPr>
          <w:color w:val="333333"/>
          <w:shd w:val="clear" w:color="auto" w:fill="FFFFFF"/>
          <w:lang w:val="en-US"/>
        </w:rPr>
        <w:t>Raviola</w:t>
      </w:r>
      <w:proofErr w:type="spellEnd"/>
      <w:r w:rsidRPr="00817345">
        <w:rPr>
          <w:color w:val="333333"/>
          <w:shd w:val="clear" w:color="auto" w:fill="FFFFFF"/>
          <w:lang w:val="en-US"/>
        </w:rPr>
        <w:t>, E., &amp; Walter, L. (2019). Boundary work among groups, occupations, and organizations: From cartography to process. </w:t>
      </w:r>
      <w:r w:rsidRPr="00817345">
        <w:rPr>
          <w:rStyle w:val="Emphasis"/>
          <w:color w:val="333333"/>
          <w:shd w:val="clear" w:color="auto" w:fill="FFFFFF"/>
          <w:lang w:val="en-US"/>
        </w:rPr>
        <w:t>The Academy of Management Annals, 13</w:t>
      </w:r>
      <w:r w:rsidRPr="00817345">
        <w:rPr>
          <w:color w:val="333333"/>
          <w:shd w:val="clear" w:color="auto" w:fill="FFFFFF"/>
          <w:lang w:val="en-US"/>
        </w:rPr>
        <w:t>(2), 704–736. </w:t>
      </w:r>
      <w:hyperlink r:id="rId13" w:tgtFrame="_blank" w:history="1">
        <w:r w:rsidRPr="00817345">
          <w:rPr>
            <w:rStyle w:val="Hyperlink"/>
            <w:color w:val="2C72B7"/>
            <w:shd w:val="clear" w:color="auto" w:fill="FFFFFF"/>
            <w:lang w:val="en-US"/>
          </w:rPr>
          <w:t>https://doi.org/10.5465/annals.2017.0089</w:t>
        </w:r>
      </w:hyperlink>
    </w:p>
    <w:p w14:paraId="19DF7D53" w14:textId="310A0FBE" w:rsidR="00807322" w:rsidRPr="00817345" w:rsidRDefault="00807322" w:rsidP="00817345">
      <w:pPr>
        <w:pStyle w:val="ListParagraph"/>
        <w:numPr>
          <w:ilvl w:val="0"/>
          <w:numId w:val="10"/>
        </w:numPr>
        <w:spacing w:line="240" w:lineRule="auto"/>
        <w:rPr>
          <w:spacing w:val="0"/>
          <w:lang w:val="en-US" w:eastAsia="en-GB"/>
        </w:rPr>
      </w:pPr>
      <w:proofErr w:type="spellStart"/>
      <w:r w:rsidRPr="00817345">
        <w:rPr>
          <w:color w:val="333333"/>
          <w:shd w:val="clear" w:color="auto" w:fill="FFFFFF"/>
          <w:lang w:val="en-US"/>
        </w:rPr>
        <w:t>O’Mahony</w:t>
      </w:r>
      <w:proofErr w:type="spellEnd"/>
      <w:r w:rsidRPr="00817345">
        <w:rPr>
          <w:color w:val="333333"/>
          <w:shd w:val="clear" w:color="auto" w:fill="FFFFFF"/>
          <w:lang w:val="en-US"/>
        </w:rPr>
        <w:t xml:space="preserve">, S., &amp; </w:t>
      </w:r>
      <w:proofErr w:type="spellStart"/>
      <w:r w:rsidRPr="00817345">
        <w:rPr>
          <w:color w:val="333333"/>
          <w:shd w:val="clear" w:color="auto" w:fill="FFFFFF"/>
          <w:lang w:val="en-US"/>
        </w:rPr>
        <w:t>Bechky</w:t>
      </w:r>
      <w:proofErr w:type="spellEnd"/>
      <w:r w:rsidRPr="00817345">
        <w:rPr>
          <w:color w:val="333333"/>
          <w:shd w:val="clear" w:color="auto" w:fill="FFFFFF"/>
          <w:lang w:val="en-US"/>
        </w:rPr>
        <w:t>, B. A. (2008). Boundary Organizations: Enabling Collaboration among Unexpected Allies. </w:t>
      </w:r>
      <w:r w:rsidRPr="00817345">
        <w:rPr>
          <w:i/>
          <w:iCs/>
          <w:color w:val="333333"/>
          <w:shd w:val="clear" w:color="auto" w:fill="FFFFFF"/>
          <w:lang w:val="en-US"/>
        </w:rPr>
        <w:t>Administrative Science Quarterly</w:t>
      </w:r>
      <w:r w:rsidRPr="00817345">
        <w:rPr>
          <w:color w:val="333333"/>
          <w:shd w:val="clear" w:color="auto" w:fill="FFFFFF"/>
          <w:lang w:val="en-US"/>
        </w:rPr>
        <w:t>, </w:t>
      </w:r>
      <w:r w:rsidRPr="00817345">
        <w:rPr>
          <w:i/>
          <w:iCs/>
          <w:color w:val="333333"/>
          <w:shd w:val="clear" w:color="auto" w:fill="FFFFFF"/>
          <w:lang w:val="en-US"/>
        </w:rPr>
        <w:t>53</w:t>
      </w:r>
      <w:r w:rsidRPr="00817345">
        <w:rPr>
          <w:color w:val="333333"/>
          <w:shd w:val="clear" w:color="auto" w:fill="FFFFFF"/>
          <w:lang w:val="en-US"/>
        </w:rPr>
        <w:t>(3), 422–459. </w:t>
      </w:r>
      <w:hyperlink r:id="rId14" w:history="1">
        <w:r w:rsidRPr="00817345">
          <w:rPr>
            <w:rStyle w:val="Hyperlink"/>
            <w:color w:val="006ACC"/>
            <w:shd w:val="clear" w:color="auto" w:fill="FFFFFF"/>
            <w:lang w:val="en-US"/>
          </w:rPr>
          <w:t>https://doi.org/10.2189/asqu.53.3.422</w:t>
        </w:r>
      </w:hyperlink>
    </w:p>
    <w:p w14:paraId="7E959745" w14:textId="77777777" w:rsidR="00807322" w:rsidRPr="00817345" w:rsidRDefault="00807322" w:rsidP="00807322">
      <w:pPr>
        <w:spacing w:line="240" w:lineRule="auto"/>
        <w:rPr>
          <w:spacing w:val="0"/>
          <w:sz w:val="24"/>
          <w:szCs w:val="24"/>
          <w:lang w:val="en-US" w:eastAsia="en-GB"/>
        </w:rPr>
      </w:pPr>
    </w:p>
    <w:p w14:paraId="014D457F" w14:textId="0C6FCC64" w:rsidR="00807322" w:rsidRPr="00817345" w:rsidRDefault="00807322" w:rsidP="00A2518F">
      <w:pPr>
        <w:ind w:left="-5"/>
        <w:rPr>
          <w:rFonts w:cs="Calibri"/>
          <w:sz w:val="23"/>
          <w:lang w:val="en-US"/>
        </w:rPr>
      </w:pPr>
    </w:p>
    <w:p w14:paraId="691B4E27" w14:textId="7079DF87" w:rsidR="00807322" w:rsidRPr="00817345" w:rsidRDefault="00807322" w:rsidP="00807322">
      <w:pPr>
        <w:ind w:left="-5"/>
        <w:rPr>
          <w:spacing w:val="0"/>
          <w:u w:val="single"/>
          <w:lang w:val="en-US"/>
        </w:rPr>
      </w:pPr>
      <w:r w:rsidRPr="00817345">
        <w:rPr>
          <w:spacing w:val="0"/>
          <w:u w:val="single"/>
          <w:lang w:val="en-US"/>
        </w:rPr>
        <w:t>Session 6</w:t>
      </w:r>
    </w:p>
    <w:p w14:paraId="773423D1" w14:textId="77777777" w:rsidR="00E32902" w:rsidRPr="00817345" w:rsidRDefault="00E32902" w:rsidP="00E32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highlight w:val="yellow"/>
          <w:lang w:val="en-US"/>
        </w:rPr>
      </w:pPr>
    </w:p>
    <w:p w14:paraId="2EBBD702" w14:textId="046662B3" w:rsidR="00E32902" w:rsidRPr="00817345" w:rsidRDefault="00E32902" w:rsidP="00817345">
      <w:pPr>
        <w:pStyle w:val="ListParagraph"/>
        <w:widowControl w:val="0"/>
        <w:numPr>
          <w:ilvl w:val="0"/>
          <w:numId w:val="1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lang w:val="en-US"/>
        </w:rPr>
      </w:pPr>
      <w:r w:rsidRPr="00817345">
        <w:rPr>
          <w:rFonts w:cstheme="majorHAnsi"/>
          <w:lang w:val="en-US"/>
        </w:rPr>
        <w:t xml:space="preserve">Geertz, C. 1973. “Thick Description: Toward an Interpretive Theory of Culture.” In </w:t>
      </w:r>
      <w:r w:rsidRPr="00817345">
        <w:rPr>
          <w:rFonts w:cstheme="majorHAnsi"/>
          <w:i/>
          <w:lang w:val="en-US"/>
        </w:rPr>
        <w:t>The Interpretation of Cultures</w:t>
      </w:r>
      <w:r w:rsidRPr="00817345">
        <w:rPr>
          <w:rFonts w:cstheme="majorHAnsi"/>
          <w:lang w:val="en-US"/>
        </w:rPr>
        <w:t xml:space="preserve">. New York: Basic Books. </w:t>
      </w:r>
    </w:p>
    <w:p w14:paraId="17EE1470" w14:textId="4BA25C4D" w:rsidR="00807322" w:rsidRPr="00817345" w:rsidRDefault="00807322" w:rsidP="00817345">
      <w:pPr>
        <w:pStyle w:val="NormalWeb"/>
        <w:numPr>
          <w:ilvl w:val="0"/>
          <w:numId w:val="11"/>
        </w:numPr>
        <w:rPr>
          <w:rFonts w:ascii="LMU CompatilFact" w:hAnsi="LMU CompatilFact"/>
          <w:lang w:val="en-US"/>
        </w:rPr>
      </w:pPr>
      <w:r w:rsidRPr="00817345">
        <w:rPr>
          <w:rFonts w:ascii="LMU CompatilFact" w:hAnsi="LMU CompatilFact"/>
          <w:sz w:val="22"/>
          <w:szCs w:val="22"/>
          <w:lang w:val="en-US"/>
        </w:rPr>
        <w:t xml:space="preserve">Fayard, AL. 2018. Bricolage in the Field: Experimenting in Ethnography. In Raza Mir and Sanjay Jain (eds). </w:t>
      </w:r>
      <w:r w:rsidRPr="00817345">
        <w:rPr>
          <w:rFonts w:ascii="LMU CompatilFact" w:hAnsi="LMU CompatilFact"/>
          <w:i/>
          <w:iCs/>
          <w:sz w:val="22"/>
          <w:szCs w:val="22"/>
          <w:lang w:val="en-US"/>
        </w:rPr>
        <w:t xml:space="preserve">Routledge Companion to Qualitative Research in Organization Studies, </w:t>
      </w:r>
      <w:r w:rsidRPr="00817345">
        <w:rPr>
          <w:rFonts w:ascii="LMU CompatilFact" w:hAnsi="LMU CompatilFact"/>
          <w:sz w:val="22"/>
          <w:szCs w:val="22"/>
          <w:lang w:val="en-US"/>
        </w:rPr>
        <w:t xml:space="preserve">Routledge. </w:t>
      </w:r>
    </w:p>
    <w:p w14:paraId="46AA7CD4" w14:textId="66E5205A" w:rsidR="00807322" w:rsidRPr="00817345" w:rsidRDefault="00807322" w:rsidP="00817345">
      <w:pPr>
        <w:pStyle w:val="ListParagraph"/>
        <w:numPr>
          <w:ilvl w:val="0"/>
          <w:numId w:val="11"/>
        </w:numPr>
        <w:spacing w:before="100" w:beforeAutospacing="1" w:after="100" w:afterAutospacing="1" w:line="240" w:lineRule="auto"/>
        <w:rPr>
          <w:color w:val="333333"/>
          <w:lang w:val="en-US"/>
        </w:rPr>
      </w:pPr>
      <w:proofErr w:type="spellStart"/>
      <w:r w:rsidRPr="00817345">
        <w:rPr>
          <w:color w:val="333333"/>
        </w:rPr>
        <w:t>Gümüşay</w:t>
      </w:r>
      <w:proofErr w:type="spellEnd"/>
      <w:r w:rsidRPr="00817345">
        <w:rPr>
          <w:color w:val="333333"/>
        </w:rPr>
        <w:t>, A.A. &amp; Reinecke, J. 2021.</w:t>
      </w:r>
      <w:r w:rsidRPr="00817345">
        <w:rPr>
          <w:rStyle w:val="apple-converted-space"/>
          <w:color w:val="333333"/>
        </w:rPr>
        <w:t> </w:t>
      </w:r>
      <w:hyperlink r:id="rId15" w:history="1">
        <w:r w:rsidRPr="00817345">
          <w:rPr>
            <w:rStyle w:val="Hyperlink"/>
            <w:color w:val="6D6D6D"/>
            <w:lang w:val="en-US"/>
          </w:rPr>
          <w:t>Researching for desirable futures: From real utopias to imagining alternatives</w:t>
        </w:r>
      </w:hyperlink>
      <w:r w:rsidRPr="00817345">
        <w:rPr>
          <w:color w:val="333333"/>
          <w:lang w:val="en-US"/>
        </w:rPr>
        <w:t>.</w:t>
      </w:r>
      <w:r w:rsidRPr="00817345">
        <w:rPr>
          <w:rStyle w:val="apple-converted-space"/>
          <w:color w:val="333333"/>
          <w:lang w:val="en-US"/>
        </w:rPr>
        <w:t> </w:t>
      </w:r>
      <w:r w:rsidRPr="00817345">
        <w:rPr>
          <w:rStyle w:val="Emphasis"/>
          <w:b/>
          <w:bCs/>
          <w:color w:val="333333"/>
          <w:lang w:val="en-US"/>
        </w:rPr>
        <w:t>Journal of Management Studies</w:t>
      </w:r>
      <w:r w:rsidRPr="00817345">
        <w:rPr>
          <w:color w:val="333333"/>
          <w:lang w:val="en-US"/>
        </w:rPr>
        <w:t>.</w:t>
      </w:r>
    </w:p>
    <w:p w14:paraId="294C078E" w14:textId="77777777" w:rsidR="00A2518F" w:rsidRPr="00817345" w:rsidRDefault="00A2518F" w:rsidP="00A2518F">
      <w:pPr>
        <w:ind w:left="-5"/>
        <w:rPr>
          <w:lang w:val="en-US"/>
        </w:rPr>
      </w:pPr>
    </w:p>
    <w:p w14:paraId="4DDB480E" w14:textId="525551CF" w:rsidR="00A2518F" w:rsidRPr="00817345" w:rsidRDefault="00A2518F" w:rsidP="00A2518F">
      <w:pPr>
        <w:ind w:left="-5"/>
        <w:rPr>
          <w:b/>
          <w:bCs/>
          <w:sz w:val="24"/>
          <w:szCs w:val="24"/>
          <w:lang w:val="en-US"/>
        </w:rPr>
      </w:pPr>
      <w:r w:rsidRPr="00817345">
        <w:rPr>
          <w:b/>
          <w:bCs/>
          <w:sz w:val="24"/>
          <w:szCs w:val="24"/>
          <w:lang w:val="en-US"/>
        </w:rPr>
        <w:t>Further, non-mandatory readings:</w:t>
      </w:r>
    </w:p>
    <w:p w14:paraId="32341658" w14:textId="71A377EB" w:rsidR="00807322" w:rsidRPr="00817345" w:rsidRDefault="00807322" w:rsidP="00A2518F">
      <w:pPr>
        <w:ind w:left="-5"/>
        <w:rPr>
          <w:lang w:val="en-US"/>
        </w:rPr>
      </w:pPr>
    </w:p>
    <w:p w14:paraId="5A02E141" w14:textId="6B5A9AD4" w:rsidR="00B079F2" w:rsidRPr="00817345" w:rsidRDefault="00B079F2" w:rsidP="00817345">
      <w:pPr>
        <w:pStyle w:val="ListParagraph"/>
        <w:widowControl w:val="0"/>
        <w:numPr>
          <w:ilvl w:val="0"/>
          <w:numId w:val="1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lang w:val="en-US"/>
        </w:rPr>
      </w:pPr>
      <w:r w:rsidRPr="00817345">
        <w:rPr>
          <w:lang w:val="en-US"/>
        </w:rPr>
        <w:t xml:space="preserve">Becker, H. 1998. </w:t>
      </w:r>
      <w:r w:rsidRPr="00817345">
        <w:rPr>
          <w:i/>
          <w:lang w:val="en-US"/>
        </w:rPr>
        <w:t>Tricks of the Trade</w:t>
      </w:r>
      <w:r w:rsidRPr="00817345">
        <w:rPr>
          <w:lang w:val="en-US"/>
        </w:rPr>
        <w:t xml:space="preserve">. Chicago: University of Chicago Press. Chapter 1. </w:t>
      </w:r>
    </w:p>
    <w:p w14:paraId="273C5F78" w14:textId="5F2999EC" w:rsidR="00807322" w:rsidRPr="00817345" w:rsidRDefault="00807322" w:rsidP="00817345">
      <w:pPr>
        <w:pStyle w:val="ListParagraph"/>
        <w:numPr>
          <w:ilvl w:val="0"/>
          <w:numId w:val="12"/>
        </w:numPr>
        <w:spacing w:line="240" w:lineRule="auto"/>
        <w:rPr>
          <w:color w:val="333333"/>
          <w:spacing w:val="0"/>
          <w:lang w:val="en-US"/>
        </w:rPr>
      </w:pPr>
      <w:proofErr w:type="spellStart"/>
      <w:r w:rsidRPr="00817345">
        <w:rPr>
          <w:color w:val="333333"/>
          <w:lang w:val="en-US"/>
        </w:rPr>
        <w:t>Gümüşay</w:t>
      </w:r>
      <w:proofErr w:type="spellEnd"/>
      <w:r w:rsidRPr="00817345">
        <w:rPr>
          <w:color w:val="333333"/>
          <w:lang w:val="en-US"/>
        </w:rPr>
        <w:t xml:space="preserve">, A.A., Marti, E., </w:t>
      </w:r>
      <w:proofErr w:type="spellStart"/>
      <w:r w:rsidRPr="00817345">
        <w:rPr>
          <w:color w:val="333333"/>
          <w:lang w:val="en-US"/>
        </w:rPr>
        <w:t>Trittin-Ulbrich</w:t>
      </w:r>
      <w:proofErr w:type="spellEnd"/>
      <w:r w:rsidRPr="00817345">
        <w:rPr>
          <w:color w:val="333333"/>
          <w:lang w:val="en-US"/>
        </w:rPr>
        <w:t xml:space="preserve">, H., </w:t>
      </w:r>
      <w:proofErr w:type="spellStart"/>
      <w:r w:rsidRPr="00817345">
        <w:rPr>
          <w:color w:val="333333"/>
          <w:lang w:val="en-US"/>
        </w:rPr>
        <w:t>Wickert</w:t>
      </w:r>
      <w:proofErr w:type="spellEnd"/>
      <w:r w:rsidRPr="00817345">
        <w:rPr>
          <w:color w:val="333333"/>
          <w:lang w:val="en-US"/>
        </w:rPr>
        <w:t xml:space="preserve">, C. (2022) How Organizing Matters for Societal Grand challenges in eds. A.A, </w:t>
      </w:r>
      <w:proofErr w:type="spellStart"/>
      <w:r w:rsidRPr="00817345">
        <w:rPr>
          <w:color w:val="333333"/>
          <w:lang w:val="en-US"/>
        </w:rPr>
        <w:t>Gümüşay</w:t>
      </w:r>
      <w:proofErr w:type="spellEnd"/>
      <w:r w:rsidRPr="00817345">
        <w:rPr>
          <w:color w:val="333333"/>
          <w:lang w:val="en-US"/>
        </w:rPr>
        <w:t xml:space="preserve">, E. Marti, </w:t>
      </w:r>
      <w:proofErr w:type="spellStart"/>
      <w:r w:rsidRPr="00817345">
        <w:rPr>
          <w:color w:val="333333"/>
          <w:lang w:val="en-US"/>
        </w:rPr>
        <w:t>H.Trittin-Ulbrich</w:t>
      </w:r>
      <w:proofErr w:type="spellEnd"/>
      <w:r w:rsidRPr="00817345">
        <w:rPr>
          <w:color w:val="333333"/>
          <w:lang w:val="en-US"/>
        </w:rPr>
        <w:t xml:space="preserve">, and C, </w:t>
      </w:r>
      <w:proofErr w:type="spellStart"/>
      <w:r w:rsidRPr="00817345">
        <w:rPr>
          <w:color w:val="333333"/>
          <w:lang w:val="en-US"/>
        </w:rPr>
        <w:t>Wickert</w:t>
      </w:r>
      <w:proofErr w:type="spellEnd"/>
      <w:r w:rsidRPr="00817345">
        <w:rPr>
          <w:color w:val="333333"/>
          <w:lang w:val="en-US"/>
        </w:rPr>
        <w:t xml:space="preserve">, </w:t>
      </w:r>
      <w:r w:rsidRPr="00817345">
        <w:rPr>
          <w:rStyle w:val="apple-converted-space"/>
          <w:color w:val="333333"/>
          <w:lang w:val="en-US"/>
        </w:rPr>
        <w:t> </w:t>
      </w:r>
      <w:hyperlink r:id="rId16" w:history="1">
        <w:r w:rsidRPr="00817345">
          <w:rPr>
            <w:rStyle w:val="Hyperlink"/>
            <w:color w:val="6D6D6D"/>
            <w:lang w:val="en-US"/>
          </w:rPr>
          <w:t>Organizing for Societal Grand Challenges</w:t>
        </w:r>
      </w:hyperlink>
      <w:r w:rsidRPr="00817345">
        <w:rPr>
          <w:color w:val="333333"/>
          <w:lang w:val="en-US"/>
        </w:rPr>
        <w:t>.</w:t>
      </w:r>
      <w:r w:rsidRPr="00817345">
        <w:rPr>
          <w:rStyle w:val="apple-converted-space"/>
          <w:color w:val="333333"/>
          <w:lang w:val="en-US"/>
        </w:rPr>
        <w:t> </w:t>
      </w:r>
      <w:r w:rsidRPr="00817345">
        <w:rPr>
          <w:rStyle w:val="Emphasis"/>
          <w:b/>
          <w:bCs/>
          <w:color w:val="333333"/>
          <w:lang w:val="en-US"/>
        </w:rPr>
        <w:t>Research in the Sociology of Organizations</w:t>
      </w:r>
      <w:r w:rsidRPr="00817345">
        <w:rPr>
          <w:color w:val="333333"/>
          <w:lang w:val="en-US"/>
        </w:rPr>
        <w:t>, 79.</w:t>
      </w:r>
    </w:p>
    <w:p w14:paraId="7D424676" w14:textId="66B54CE5" w:rsidR="00807322" w:rsidRPr="00817345" w:rsidRDefault="00807322" w:rsidP="00817345">
      <w:pPr>
        <w:pStyle w:val="NormalWeb"/>
        <w:numPr>
          <w:ilvl w:val="0"/>
          <w:numId w:val="12"/>
        </w:numPr>
        <w:spacing w:before="0" w:beforeAutospacing="0" w:after="0" w:afterAutospacing="0"/>
        <w:contextualSpacing/>
        <w:rPr>
          <w:rFonts w:ascii="LMU CompatilFact" w:hAnsi="LMU CompatilFact"/>
          <w:lang w:val="en-US"/>
        </w:rPr>
      </w:pPr>
      <w:r w:rsidRPr="00817345">
        <w:rPr>
          <w:rFonts w:ascii="LMU CompatilFact" w:hAnsi="LMU CompatilFact"/>
          <w:sz w:val="22"/>
          <w:szCs w:val="22"/>
          <w:lang w:val="en-US"/>
        </w:rPr>
        <w:t>Manzini</w:t>
      </w:r>
      <w:r w:rsidRPr="00817345">
        <w:rPr>
          <w:rFonts w:ascii="LMU CompatilFact" w:hAnsi="LMU CompatilFact"/>
          <w:lang w:val="en-US"/>
        </w:rPr>
        <w:t>, E, (2014) Making things happen</w:t>
      </w:r>
      <w:r w:rsidRPr="00817345">
        <w:rPr>
          <w:rFonts w:ascii="LMU CompatilFact" w:hAnsi="LMU CompatilFact"/>
          <w:sz w:val="22"/>
          <w:szCs w:val="22"/>
          <w:lang w:val="en-US"/>
        </w:rPr>
        <w:t xml:space="preserve">: Social Innovation and Design, </w:t>
      </w:r>
      <w:proofErr w:type="spellStart"/>
      <w:r w:rsidRPr="00817345">
        <w:rPr>
          <w:rFonts w:ascii="LMU CompatilFact" w:hAnsi="LMU CompatilFact"/>
          <w:i/>
          <w:iCs/>
          <w:sz w:val="22"/>
          <w:szCs w:val="22"/>
          <w:lang w:val="en-US"/>
        </w:rPr>
        <w:t>DesignIssues</w:t>
      </w:r>
      <w:proofErr w:type="spellEnd"/>
      <w:r w:rsidRPr="00817345">
        <w:rPr>
          <w:rFonts w:ascii="LMU CompatilFact" w:hAnsi="LMU CompatilFact"/>
          <w:i/>
          <w:iCs/>
          <w:sz w:val="22"/>
          <w:szCs w:val="22"/>
          <w:lang w:val="en-US"/>
        </w:rPr>
        <w:t xml:space="preserve">: </w:t>
      </w:r>
      <w:r w:rsidRPr="00817345">
        <w:rPr>
          <w:rFonts w:ascii="LMU CompatilFact" w:hAnsi="LMU CompatilFact"/>
          <w:sz w:val="22"/>
          <w:szCs w:val="22"/>
          <w:lang w:val="en-US"/>
        </w:rPr>
        <w:t>Volume 30, Number 1 Winter 2014</w:t>
      </w:r>
      <w:r w:rsidRPr="00817345">
        <w:rPr>
          <w:rFonts w:ascii="LMU CompatilFact" w:hAnsi="LMU CompatilFact"/>
          <w:sz w:val="16"/>
          <w:szCs w:val="16"/>
          <w:lang w:val="en-US"/>
        </w:rPr>
        <w:t xml:space="preserve"> </w:t>
      </w:r>
    </w:p>
    <w:p w14:paraId="5A6DC311" w14:textId="5D7C03EC" w:rsidR="00807322" w:rsidRPr="00817345" w:rsidRDefault="00807322" w:rsidP="00817345">
      <w:pPr>
        <w:pStyle w:val="EndNoteBibliography"/>
        <w:numPr>
          <w:ilvl w:val="0"/>
          <w:numId w:val="12"/>
        </w:numPr>
        <w:contextualSpacing/>
        <w:rPr>
          <w:rFonts w:ascii="LMU CompatilFact" w:hAnsi="LMU CompatilFact"/>
          <w:sz w:val="22"/>
          <w:szCs w:val="22"/>
        </w:rPr>
      </w:pPr>
      <w:r w:rsidRPr="00817345">
        <w:rPr>
          <w:rFonts w:ascii="LMU CompatilFact" w:hAnsi="LMU CompatilFact"/>
          <w:sz w:val="22"/>
          <w:szCs w:val="22"/>
        </w:rPr>
        <w:t xml:space="preserve">Mair J, Wolf M, Seelos C (2016) Scaffolding: A process of transforming patterns of inequality in small-scale societies. </w:t>
      </w:r>
      <w:r w:rsidRPr="00817345">
        <w:rPr>
          <w:rFonts w:ascii="LMU CompatilFact" w:hAnsi="LMU CompatilFact"/>
          <w:i/>
          <w:sz w:val="22"/>
          <w:szCs w:val="22"/>
        </w:rPr>
        <w:t>Acad. Management J.</w:t>
      </w:r>
      <w:r w:rsidRPr="00817345">
        <w:rPr>
          <w:rFonts w:ascii="LMU CompatilFact" w:hAnsi="LMU CompatilFact"/>
          <w:sz w:val="22"/>
          <w:szCs w:val="22"/>
        </w:rPr>
        <w:t xml:space="preserve"> 59(6):2021–2044.</w:t>
      </w:r>
    </w:p>
    <w:p w14:paraId="78120C16" w14:textId="77777777" w:rsidR="00807322" w:rsidRPr="00817345" w:rsidRDefault="00807322" w:rsidP="00817345">
      <w:pPr>
        <w:pStyle w:val="Heading2"/>
        <w:numPr>
          <w:ilvl w:val="0"/>
          <w:numId w:val="12"/>
        </w:numPr>
        <w:spacing w:before="0" w:after="0" w:line="240" w:lineRule="auto"/>
        <w:contextualSpacing/>
        <w:textAlignment w:val="baseline"/>
        <w:rPr>
          <w:b w:val="0"/>
          <w:bCs w:val="0"/>
          <w:spacing w:val="0"/>
          <w:sz w:val="22"/>
          <w:szCs w:val="22"/>
          <w:lang w:val="en-US"/>
        </w:rPr>
      </w:pPr>
      <w:r w:rsidRPr="00817345">
        <w:rPr>
          <w:rStyle w:val="wixui-rich-texttext"/>
          <w:b w:val="0"/>
          <w:bCs w:val="0"/>
          <w:sz w:val="22"/>
          <w:szCs w:val="22"/>
          <w:bdr w:val="none" w:sz="0" w:space="0" w:color="auto" w:frame="1"/>
          <w:lang w:val="en-US"/>
        </w:rPr>
        <w:t>Renate Meyer: Visual data and methods in Ethnographic Atelier Podcast:</w:t>
      </w:r>
    </w:p>
    <w:p w14:paraId="52F908EA" w14:textId="57385C61" w:rsidR="00807322" w:rsidRPr="00817345" w:rsidRDefault="00000000" w:rsidP="00817345">
      <w:pPr>
        <w:pStyle w:val="ListParagraph"/>
        <w:numPr>
          <w:ilvl w:val="0"/>
          <w:numId w:val="12"/>
        </w:numPr>
        <w:spacing w:line="240" w:lineRule="auto"/>
        <w:rPr>
          <w:lang w:val="en-US"/>
        </w:rPr>
      </w:pPr>
      <w:hyperlink r:id="rId17" w:history="1">
        <w:r w:rsidR="00807322" w:rsidRPr="00817345">
          <w:rPr>
            <w:rStyle w:val="Hyperlink"/>
            <w:lang w:val="en-US"/>
          </w:rPr>
          <w:t>https://www.ethnographyatelier.org/renate-meyer-podcast</w:t>
        </w:r>
      </w:hyperlink>
      <w:r w:rsidR="00E32902" w:rsidRPr="00817345">
        <w:rPr>
          <w:lang w:val="en-US"/>
        </w:rPr>
        <w:t xml:space="preserve">  (Check the other episodes too).</w:t>
      </w:r>
    </w:p>
    <w:p w14:paraId="11D0E67D" w14:textId="778CF0F4" w:rsidR="00807322" w:rsidRPr="00817345" w:rsidRDefault="00807322" w:rsidP="00817345">
      <w:pPr>
        <w:pStyle w:val="EndNoteBibliography"/>
        <w:numPr>
          <w:ilvl w:val="0"/>
          <w:numId w:val="12"/>
        </w:numPr>
        <w:contextualSpacing/>
        <w:rPr>
          <w:rFonts w:ascii="LMU CompatilFact" w:hAnsi="LMU CompatilFact"/>
          <w:color w:val="000000" w:themeColor="text1"/>
          <w:sz w:val="22"/>
          <w:szCs w:val="22"/>
        </w:rPr>
      </w:pPr>
      <w:r w:rsidRPr="00817345">
        <w:rPr>
          <w:rFonts w:ascii="LMU CompatilFact" w:hAnsi="LMU CompatilFact"/>
          <w:color w:val="000000" w:themeColor="text1"/>
          <w:sz w:val="22"/>
          <w:szCs w:val="22"/>
        </w:rPr>
        <w:t xml:space="preserve">Pache, AC, Fayard, AL, and Rocha, M. Forthcoming (2022), Cross sector collaborations for social innovation In </w:t>
      </w:r>
      <w:r w:rsidRPr="00817345">
        <w:rPr>
          <w:rFonts w:ascii="LMU CompatilFact" w:hAnsi="LMU CompatilFact"/>
          <w:i/>
          <w:color w:val="000000" w:themeColor="text1"/>
          <w:sz w:val="22"/>
          <w:szCs w:val="22"/>
        </w:rPr>
        <w:t>Handbook of Social Innovation and Social Enterprises</w:t>
      </w:r>
      <w:r w:rsidRPr="00817345">
        <w:rPr>
          <w:rFonts w:ascii="LMU CompatilFact" w:hAnsi="LMU CompatilFact"/>
          <w:color w:val="000000" w:themeColor="text1"/>
          <w:sz w:val="22"/>
          <w:szCs w:val="22"/>
        </w:rPr>
        <w:t>, A.Vaccaro and T. Ramus (Eds)</w:t>
      </w:r>
    </w:p>
    <w:p w14:paraId="7D4A8444" w14:textId="36D30AE2" w:rsidR="00807322" w:rsidRPr="00817345" w:rsidRDefault="00807322" w:rsidP="00817345">
      <w:pPr>
        <w:pStyle w:val="ListParagraph"/>
        <w:numPr>
          <w:ilvl w:val="0"/>
          <w:numId w:val="12"/>
        </w:numPr>
        <w:spacing w:line="240" w:lineRule="auto"/>
        <w:jc w:val="both"/>
        <w:rPr>
          <w:spacing w:val="0"/>
          <w:lang w:val="en-US" w:eastAsia="en-GB"/>
        </w:rPr>
      </w:pPr>
      <w:proofErr w:type="spellStart"/>
      <w:r w:rsidRPr="00817345">
        <w:rPr>
          <w:color w:val="000000"/>
          <w:spacing w:val="0"/>
          <w:lang w:val="en-US" w:eastAsia="en-GB"/>
        </w:rPr>
        <w:t>Okhuysen</w:t>
      </w:r>
      <w:proofErr w:type="spellEnd"/>
      <w:r w:rsidRPr="00817345">
        <w:rPr>
          <w:color w:val="000000"/>
          <w:spacing w:val="0"/>
          <w:lang w:val="en-US" w:eastAsia="en-GB"/>
        </w:rPr>
        <w:t xml:space="preserve">, G. A. and B. A. </w:t>
      </w:r>
      <w:proofErr w:type="spellStart"/>
      <w:r w:rsidRPr="00817345">
        <w:rPr>
          <w:color w:val="000000"/>
          <w:spacing w:val="0"/>
          <w:lang w:val="en-US" w:eastAsia="en-GB"/>
        </w:rPr>
        <w:t>Bechky</w:t>
      </w:r>
      <w:proofErr w:type="spellEnd"/>
      <w:r w:rsidRPr="00817345">
        <w:rPr>
          <w:spacing w:val="0"/>
          <w:lang w:val="en-US" w:eastAsia="en-GB"/>
        </w:rPr>
        <w:t xml:space="preserve"> (</w:t>
      </w:r>
      <w:r w:rsidRPr="00817345">
        <w:rPr>
          <w:color w:val="000000"/>
          <w:spacing w:val="0"/>
          <w:lang w:val="en-US" w:eastAsia="en-GB"/>
        </w:rPr>
        <w:t xml:space="preserve">2009) Coordination in organizations: An integrative perspective. </w:t>
      </w:r>
      <w:r w:rsidRPr="00817345">
        <w:rPr>
          <w:i/>
          <w:iCs/>
          <w:color w:val="000000"/>
          <w:spacing w:val="0"/>
          <w:lang w:val="en-US" w:eastAsia="en-GB"/>
        </w:rPr>
        <w:t>Academy of Management Annals</w:t>
      </w:r>
      <w:r w:rsidRPr="00817345">
        <w:rPr>
          <w:color w:val="000000"/>
          <w:spacing w:val="0"/>
          <w:lang w:val="en-US" w:eastAsia="en-GB"/>
        </w:rPr>
        <w:t>, 3: 463-502.</w:t>
      </w:r>
    </w:p>
    <w:p w14:paraId="4171BE7C" w14:textId="4F091DDE" w:rsidR="00807322" w:rsidRPr="00817345" w:rsidRDefault="00807322" w:rsidP="00817345">
      <w:pPr>
        <w:pStyle w:val="ListParagraph"/>
        <w:numPr>
          <w:ilvl w:val="0"/>
          <w:numId w:val="12"/>
        </w:numPr>
        <w:spacing w:line="240" w:lineRule="auto"/>
        <w:jc w:val="both"/>
        <w:rPr>
          <w:color w:val="000000"/>
          <w:spacing w:val="0"/>
          <w:lang w:val="en-US" w:eastAsia="en-GB"/>
        </w:rPr>
      </w:pPr>
      <w:proofErr w:type="spellStart"/>
      <w:r w:rsidRPr="00817345">
        <w:rPr>
          <w:color w:val="000000"/>
          <w:spacing w:val="0"/>
          <w:lang w:val="en-US" w:eastAsia="en-GB"/>
        </w:rPr>
        <w:t>Rittel</w:t>
      </w:r>
      <w:proofErr w:type="spellEnd"/>
      <w:r w:rsidRPr="00817345">
        <w:rPr>
          <w:color w:val="000000"/>
          <w:spacing w:val="0"/>
          <w:lang w:val="en-US" w:eastAsia="en-GB"/>
        </w:rPr>
        <w:t xml:space="preserve">, H. </w:t>
      </w:r>
      <w:proofErr w:type="gramStart"/>
      <w:r w:rsidRPr="00817345">
        <w:rPr>
          <w:color w:val="000000"/>
          <w:spacing w:val="0"/>
          <w:lang w:val="en-US" w:eastAsia="en-GB"/>
        </w:rPr>
        <w:t>W.</w:t>
      </w:r>
      <w:proofErr w:type="gramEnd"/>
      <w:r w:rsidRPr="00817345">
        <w:rPr>
          <w:color w:val="000000"/>
          <w:spacing w:val="0"/>
          <w:lang w:val="en-US" w:eastAsia="en-GB"/>
        </w:rPr>
        <w:t xml:space="preserve"> and M. M. Webber</w:t>
      </w:r>
      <w:r w:rsidRPr="00817345">
        <w:rPr>
          <w:spacing w:val="0"/>
          <w:lang w:val="en-US" w:eastAsia="en-GB"/>
        </w:rPr>
        <w:t xml:space="preserve"> (</w:t>
      </w:r>
      <w:r w:rsidRPr="00817345">
        <w:rPr>
          <w:color w:val="000000"/>
          <w:spacing w:val="0"/>
          <w:lang w:val="en-US" w:eastAsia="en-GB"/>
        </w:rPr>
        <w:t xml:space="preserve">1973) Dilemmas in a general theory of planning. </w:t>
      </w:r>
      <w:r w:rsidRPr="00817345">
        <w:rPr>
          <w:i/>
          <w:iCs/>
          <w:color w:val="000000"/>
          <w:spacing w:val="0"/>
          <w:lang w:val="en-US" w:eastAsia="en-GB"/>
        </w:rPr>
        <w:t>Policy sciences</w:t>
      </w:r>
      <w:r w:rsidRPr="00817345">
        <w:rPr>
          <w:color w:val="000000"/>
          <w:spacing w:val="0"/>
          <w:lang w:val="en-US" w:eastAsia="en-GB"/>
        </w:rPr>
        <w:t>, 4: 155-169.</w:t>
      </w:r>
    </w:p>
    <w:p w14:paraId="3992CB8B" w14:textId="3914CBE6" w:rsidR="00807322" w:rsidRPr="00817345" w:rsidRDefault="00807322" w:rsidP="00817345">
      <w:pPr>
        <w:pStyle w:val="Heading1"/>
        <w:numPr>
          <w:ilvl w:val="0"/>
          <w:numId w:val="12"/>
        </w:numPr>
        <w:spacing w:before="0" w:after="0" w:line="240" w:lineRule="auto"/>
        <w:contextualSpacing/>
        <w:textAlignment w:val="baseline"/>
        <w:rPr>
          <w:rFonts w:cstheme="majorHAnsi"/>
          <w:b w:val="0"/>
          <w:bCs w:val="0"/>
          <w:i/>
          <w:sz w:val="22"/>
          <w:szCs w:val="22"/>
          <w:shd w:val="clear" w:color="auto" w:fill="FFFFFF"/>
          <w:lang w:val="en-US"/>
        </w:rPr>
      </w:pPr>
      <w:r w:rsidRPr="00817345">
        <w:rPr>
          <w:rFonts w:cstheme="majorHAnsi"/>
          <w:b w:val="0"/>
          <w:bCs w:val="0"/>
          <w:color w:val="000000" w:themeColor="text1"/>
          <w:sz w:val="22"/>
          <w:szCs w:val="22"/>
          <w:lang w:val="en-US"/>
        </w:rPr>
        <w:lastRenderedPageBreak/>
        <w:t xml:space="preserve">Weeks, J. </w:t>
      </w:r>
      <w:r w:rsidR="00B079F2" w:rsidRPr="00817345">
        <w:rPr>
          <w:rFonts w:cstheme="majorHAnsi"/>
          <w:b w:val="0"/>
          <w:bCs w:val="0"/>
          <w:color w:val="000000" w:themeColor="text1"/>
          <w:sz w:val="22"/>
          <w:szCs w:val="22"/>
          <w:lang w:val="en-US"/>
        </w:rPr>
        <w:t>(</w:t>
      </w:r>
      <w:r w:rsidRPr="00817345">
        <w:rPr>
          <w:rFonts w:cstheme="majorHAnsi"/>
          <w:b w:val="0"/>
          <w:bCs w:val="0"/>
          <w:color w:val="000000" w:themeColor="text1"/>
          <w:sz w:val="22"/>
          <w:szCs w:val="22"/>
          <w:lang w:val="en-US"/>
        </w:rPr>
        <w:t>202</w:t>
      </w:r>
      <w:r w:rsidR="00B079F2" w:rsidRPr="00817345">
        <w:rPr>
          <w:rFonts w:cstheme="majorHAnsi"/>
          <w:b w:val="0"/>
          <w:bCs w:val="0"/>
          <w:color w:val="000000" w:themeColor="text1"/>
          <w:sz w:val="22"/>
          <w:szCs w:val="22"/>
          <w:lang w:val="en-US"/>
        </w:rPr>
        <w:t>1)</w:t>
      </w:r>
      <w:r w:rsidRPr="00817345">
        <w:rPr>
          <w:rFonts w:cstheme="majorHAnsi"/>
          <w:b w:val="0"/>
          <w:bCs w:val="0"/>
          <w:color w:val="000000" w:themeColor="text1"/>
          <w:sz w:val="22"/>
          <w:szCs w:val="22"/>
          <w:lang w:val="en-US"/>
        </w:rPr>
        <w:t xml:space="preserve"> What Good Is the Ethnographic Interview? </w:t>
      </w:r>
      <w:r w:rsidRPr="00817345">
        <w:rPr>
          <w:rFonts w:cstheme="majorHAnsi"/>
          <w:b w:val="0"/>
          <w:bCs w:val="0"/>
          <w:sz w:val="22"/>
          <w:szCs w:val="22"/>
          <w:shd w:val="clear" w:color="auto" w:fill="FFFFFF"/>
          <w:lang w:val="en-US"/>
        </w:rPr>
        <w:t>Mir, R. and Fayard, AL. (Eds.</w:t>
      </w:r>
      <w:r w:rsidR="00B079F2" w:rsidRPr="00817345">
        <w:rPr>
          <w:rFonts w:cstheme="majorHAnsi"/>
          <w:b w:val="0"/>
          <w:bCs w:val="0"/>
          <w:sz w:val="22"/>
          <w:szCs w:val="22"/>
          <w:shd w:val="clear" w:color="auto" w:fill="FFFFFF"/>
          <w:lang w:val="en-US"/>
        </w:rPr>
        <w:t>)</w:t>
      </w:r>
      <w:r w:rsidRPr="00817345">
        <w:rPr>
          <w:rFonts w:cstheme="majorHAnsi"/>
          <w:b w:val="0"/>
          <w:bCs w:val="0"/>
          <w:sz w:val="22"/>
          <w:szCs w:val="22"/>
          <w:shd w:val="clear" w:color="auto" w:fill="FFFFFF"/>
          <w:lang w:val="en-US"/>
        </w:rPr>
        <w:t xml:space="preserve">. </w:t>
      </w:r>
      <w:r w:rsidRPr="00817345">
        <w:rPr>
          <w:rFonts w:cstheme="majorHAnsi"/>
          <w:b w:val="0"/>
          <w:bCs w:val="0"/>
          <w:i/>
          <w:sz w:val="22"/>
          <w:szCs w:val="22"/>
          <w:shd w:val="clear" w:color="auto" w:fill="FFFFFF"/>
          <w:lang w:val="en-US"/>
        </w:rPr>
        <w:t>The Routledge Companion to Anthropology and Business</w:t>
      </w:r>
    </w:p>
    <w:p w14:paraId="07D2EE54" w14:textId="420DD413" w:rsidR="00B079F2" w:rsidRPr="00817345" w:rsidRDefault="00B079F2" w:rsidP="00B079F2">
      <w:pPr>
        <w:rPr>
          <w:lang w:val="en-US"/>
        </w:rPr>
      </w:pPr>
    </w:p>
    <w:p w14:paraId="2411CFF8" w14:textId="77777777" w:rsidR="00817345" w:rsidRDefault="00817345" w:rsidP="00B079F2">
      <w:pPr>
        <w:ind w:left="-5"/>
        <w:rPr>
          <w:b/>
          <w:bCs/>
          <w:sz w:val="24"/>
          <w:szCs w:val="24"/>
          <w:lang w:val="en-US"/>
        </w:rPr>
      </w:pPr>
    </w:p>
    <w:p w14:paraId="278DA24A" w14:textId="3BCBEF90" w:rsidR="00B079F2" w:rsidRPr="00817345" w:rsidRDefault="00B079F2" w:rsidP="00B079F2">
      <w:pPr>
        <w:ind w:left="-5"/>
        <w:rPr>
          <w:b/>
          <w:bCs/>
          <w:sz w:val="24"/>
          <w:szCs w:val="24"/>
          <w:lang w:val="en-US"/>
        </w:rPr>
      </w:pPr>
      <w:r w:rsidRPr="00817345">
        <w:rPr>
          <w:b/>
          <w:bCs/>
          <w:sz w:val="24"/>
          <w:szCs w:val="24"/>
          <w:lang w:val="en-US"/>
        </w:rPr>
        <w:t>Guidelines for reading papers:</w:t>
      </w:r>
    </w:p>
    <w:p w14:paraId="121D8258" w14:textId="111E2D7B" w:rsidR="00B079F2" w:rsidRPr="00817345" w:rsidRDefault="00B079F2" w:rsidP="00B079F2">
      <w:pPr>
        <w:rPr>
          <w:lang w:val="en-US"/>
        </w:rPr>
      </w:pPr>
    </w:p>
    <w:p w14:paraId="632159FB" w14:textId="77777777" w:rsidR="00B079F2" w:rsidRPr="00817345" w:rsidRDefault="00B079F2" w:rsidP="00B07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817345">
        <w:rPr>
          <w:u w:val="single"/>
          <w:lang w:val="en-US"/>
        </w:rPr>
        <w:t>For empirical papers</w:t>
      </w:r>
      <w:r w:rsidRPr="00817345">
        <w:rPr>
          <w:lang w:val="en-US"/>
        </w:rPr>
        <w:t>, this implies analyzing:</w:t>
      </w:r>
    </w:p>
    <w:p w14:paraId="1185EA39" w14:textId="77777777" w:rsidR="00B079F2" w:rsidRPr="00817345" w:rsidRDefault="00B079F2" w:rsidP="00B079F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lang w:val="en-US"/>
        </w:rPr>
      </w:pPr>
      <w:r w:rsidRPr="00817345">
        <w:rPr>
          <w:lang w:val="en-US"/>
        </w:rPr>
        <w:t>The research question of the paper</w:t>
      </w:r>
    </w:p>
    <w:p w14:paraId="59773FBB" w14:textId="77777777" w:rsidR="00B079F2" w:rsidRPr="00817345" w:rsidRDefault="00B079F2" w:rsidP="00B079F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lang w:val="en-US"/>
        </w:rPr>
      </w:pPr>
      <w:r w:rsidRPr="00817345">
        <w:rPr>
          <w:lang w:val="en-US"/>
        </w:rPr>
        <w:t>The methodological approach (how did the authors collect data and analyze them?)</w:t>
      </w:r>
    </w:p>
    <w:p w14:paraId="5743296E" w14:textId="77777777" w:rsidR="00B079F2" w:rsidRPr="00817345" w:rsidRDefault="00B079F2" w:rsidP="00B079F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pPr>
      <w:r w:rsidRPr="00817345">
        <w:t xml:space="preserve">The </w:t>
      </w:r>
      <w:proofErr w:type="spellStart"/>
      <w:r w:rsidRPr="00817345">
        <w:t>key</w:t>
      </w:r>
      <w:proofErr w:type="spellEnd"/>
      <w:r w:rsidRPr="00817345">
        <w:t xml:space="preserve"> </w:t>
      </w:r>
      <w:proofErr w:type="spellStart"/>
      <w:r w:rsidRPr="00817345">
        <w:t>findings</w:t>
      </w:r>
      <w:proofErr w:type="spellEnd"/>
    </w:p>
    <w:p w14:paraId="4699534D" w14:textId="4343F793" w:rsidR="00B079F2" w:rsidRPr="00817345" w:rsidRDefault="00B079F2" w:rsidP="00B079F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pPr>
      <w:r w:rsidRPr="00817345">
        <w:t xml:space="preserve">The </w:t>
      </w:r>
      <w:proofErr w:type="spellStart"/>
      <w:r w:rsidRPr="00817345">
        <w:t>contributions</w:t>
      </w:r>
      <w:proofErr w:type="spellEnd"/>
      <w:r w:rsidRPr="00817345">
        <w:t xml:space="preserve"> </w:t>
      </w:r>
      <w:proofErr w:type="spellStart"/>
      <w:r w:rsidRPr="00817345">
        <w:t>of</w:t>
      </w:r>
      <w:proofErr w:type="spellEnd"/>
      <w:r w:rsidRPr="00817345">
        <w:t xml:space="preserve"> </w:t>
      </w:r>
      <w:proofErr w:type="spellStart"/>
      <w:r w:rsidRPr="00817345">
        <w:t>the</w:t>
      </w:r>
      <w:proofErr w:type="spellEnd"/>
      <w:r w:rsidRPr="00817345">
        <w:t xml:space="preserve"> </w:t>
      </w:r>
      <w:proofErr w:type="spellStart"/>
      <w:r w:rsidRPr="00817345">
        <w:t>paper</w:t>
      </w:r>
      <w:proofErr w:type="spellEnd"/>
    </w:p>
    <w:p w14:paraId="217D9906" w14:textId="080D64BD" w:rsidR="00B079F2" w:rsidRPr="00817345" w:rsidRDefault="00B079F2" w:rsidP="00B079F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lang w:val="en-US"/>
        </w:rPr>
      </w:pPr>
      <w:r w:rsidRPr="00817345">
        <w:rPr>
          <w:lang w:val="en-US"/>
        </w:rPr>
        <w:t>How might this paper inspire your current/ future research? What questions does it invite you to ask?</w:t>
      </w:r>
    </w:p>
    <w:p w14:paraId="031D91DC" w14:textId="77777777" w:rsidR="00B079F2" w:rsidRPr="00817345" w:rsidRDefault="00B079F2" w:rsidP="00B07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lang w:val="en-US"/>
        </w:rPr>
      </w:pPr>
    </w:p>
    <w:p w14:paraId="20715314" w14:textId="77777777" w:rsidR="00B079F2" w:rsidRPr="00817345" w:rsidRDefault="00B079F2" w:rsidP="00B07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817345">
        <w:rPr>
          <w:u w:val="single"/>
          <w:lang w:val="en-US"/>
        </w:rPr>
        <w:t>For methodological papers</w:t>
      </w:r>
      <w:r w:rsidRPr="00817345">
        <w:rPr>
          <w:lang w:val="en-US"/>
        </w:rPr>
        <w:t>, this implies analyzing:</w:t>
      </w:r>
    </w:p>
    <w:p w14:paraId="368CFBE9" w14:textId="77777777" w:rsidR="00B079F2" w:rsidRPr="00817345" w:rsidRDefault="00B079F2" w:rsidP="00B079F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pPr>
      <w:r w:rsidRPr="00817345">
        <w:t xml:space="preserve">The </w:t>
      </w:r>
      <w:proofErr w:type="spellStart"/>
      <w:r w:rsidRPr="00817345">
        <w:t>main</w:t>
      </w:r>
      <w:proofErr w:type="spellEnd"/>
      <w:r w:rsidRPr="00817345">
        <w:t xml:space="preserve"> </w:t>
      </w:r>
      <w:proofErr w:type="spellStart"/>
      <w:r w:rsidRPr="00817345">
        <w:t>focus</w:t>
      </w:r>
      <w:proofErr w:type="spellEnd"/>
      <w:r w:rsidRPr="00817345">
        <w:t xml:space="preserve"> </w:t>
      </w:r>
    </w:p>
    <w:p w14:paraId="59A8FBB9" w14:textId="77777777" w:rsidR="00B079F2" w:rsidRPr="00817345" w:rsidRDefault="00B079F2" w:rsidP="00B079F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lang w:val="en-US"/>
        </w:rPr>
      </w:pPr>
      <w:r w:rsidRPr="00817345">
        <w:rPr>
          <w:lang w:val="en-US"/>
        </w:rPr>
        <w:t xml:space="preserve">Key “guidelines”; how might you use them? </w:t>
      </w:r>
    </w:p>
    <w:p w14:paraId="42CDDF7E" w14:textId="77777777" w:rsidR="00B079F2" w:rsidRPr="00817345" w:rsidRDefault="00B079F2" w:rsidP="00B079F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pPr>
      <w:r w:rsidRPr="00817345">
        <w:rPr>
          <w:lang w:val="en-US"/>
        </w:rPr>
        <w:t xml:space="preserve">What questions (if any) did it raise for you about doing qualitative research? </w:t>
      </w:r>
      <w:r w:rsidRPr="00817345">
        <w:t xml:space="preserve">And </w:t>
      </w:r>
      <w:proofErr w:type="spellStart"/>
      <w:r w:rsidRPr="00817345">
        <w:t>doing</w:t>
      </w:r>
      <w:proofErr w:type="spellEnd"/>
      <w:r w:rsidRPr="00817345">
        <w:t xml:space="preserve"> </w:t>
      </w:r>
      <w:proofErr w:type="spellStart"/>
      <w:r w:rsidRPr="00817345">
        <w:t>research</w:t>
      </w:r>
      <w:proofErr w:type="spellEnd"/>
      <w:r w:rsidRPr="00817345">
        <w:t xml:space="preserve"> </w:t>
      </w:r>
      <w:proofErr w:type="spellStart"/>
      <w:r w:rsidRPr="00817345">
        <w:t>more</w:t>
      </w:r>
      <w:proofErr w:type="spellEnd"/>
      <w:r w:rsidRPr="00817345">
        <w:t xml:space="preserve"> </w:t>
      </w:r>
      <w:proofErr w:type="spellStart"/>
      <w:r w:rsidRPr="00817345">
        <w:t>generally</w:t>
      </w:r>
      <w:proofErr w:type="spellEnd"/>
      <w:r w:rsidRPr="00817345">
        <w:t>?</w:t>
      </w:r>
    </w:p>
    <w:p w14:paraId="6F03C534" w14:textId="77777777" w:rsidR="00B079F2" w:rsidRPr="00817345" w:rsidRDefault="00B079F2" w:rsidP="00B079F2">
      <w:pPr>
        <w:spacing w:line="264" w:lineRule="auto"/>
        <w:ind w:left="-6"/>
        <w:rPr>
          <w:rFonts w:cs="Calibri"/>
          <w:sz w:val="23"/>
          <w:lang w:val="en-US"/>
        </w:rPr>
      </w:pPr>
    </w:p>
    <w:p w14:paraId="4DC39469" w14:textId="77777777" w:rsidR="00B079F2" w:rsidRPr="00817345" w:rsidRDefault="00B079F2" w:rsidP="00B079F2"/>
    <w:p w14:paraId="73A90532" w14:textId="77777777" w:rsidR="00807322" w:rsidRPr="00817345" w:rsidRDefault="00807322" w:rsidP="00807322">
      <w:pPr>
        <w:spacing w:line="240" w:lineRule="auto"/>
        <w:jc w:val="both"/>
        <w:rPr>
          <w:spacing w:val="0"/>
          <w:lang w:eastAsia="en-GB"/>
        </w:rPr>
      </w:pPr>
    </w:p>
    <w:p w14:paraId="14956C2B" w14:textId="77777777" w:rsidR="00807322" w:rsidRPr="00817345" w:rsidRDefault="00807322" w:rsidP="00807322">
      <w:pPr>
        <w:spacing w:line="240" w:lineRule="auto"/>
        <w:rPr>
          <w:spacing w:val="0"/>
          <w:lang w:eastAsia="en-GB"/>
        </w:rPr>
      </w:pPr>
    </w:p>
    <w:p w14:paraId="17655116" w14:textId="77777777" w:rsidR="00807322" w:rsidRPr="00817345" w:rsidRDefault="00807322" w:rsidP="00807322">
      <w:pPr>
        <w:pStyle w:val="EndNoteBibliography"/>
        <w:ind w:left="720" w:hanging="720"/>
        <w:rPr>
          <w:rFonts w:ascii="LMU CompatilFact" w:hAnsi="LMU CompatilFact"/>
          <w:color w:val="000000" w:themeColor="text1"/>
          <w:sz w:val="22"/>
          <w:szCs w:val="22"/>
        </w:rPr>
      </w:pPr>
    </w:p>
    <w:p w14:paraId="6E8DF3ED" w14:textId="77777777" w:rsidR="00807322" w:rsidRPr="00817345" w:rsidRDefault="00807322" w:rsidP="00A2518F">
      <w:pPr>
        <w:ind w:left="-5"/>
        <w:rPr>
          <w:lang w:val="en-US"/>
        </w:rPr>
      </w:pPr>
    </w:p>
    <w:p w14:paraId="451D5841" w14:textId="117697F7" w:rsidR="00A2518F" w:rsidRPr="00817345" w:rsidRDefault="00A2518F" w:rsidP="00807322">
      <w:pPr>
        <w:rPr>
          <w:spacing w:val="0"/>
          <w:lang w:val="en-US"/>
        </w:rPr>
      </w:pPr>
    </w:p>
    <w:sectPr w:rsidR="00A2518F" w:rsidRPr="00817345" w:rsidSect="009A59B5">
      <w:headerReference w:type="default" r:id="rId18"/>
      <w:footerReference w:type="default" r:id="rId19"/>
      <w:headerReference w:type="first" r:id="rId20"/>
      <w:pgSz w:w="16840" w:h="23814" w:code="8"/>
      <w:pgMar w:top="1622"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55F1" w14:textId="77777777" w:rsidR="009E6A4A" w:rsidRDefault="009E6A4A">
      <w:r>
        <w:separator/>
      </w:r>
    </w:p>
  </w:endnote>
  <w:endnote w:type="continuationSeparator" w:id="0">
    <w:p w14:paraId="5B3D112D" w14:textId="77777777" w:rsidR="009E6A4A" w:rsidRDefault="009E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MU CompatilFact">
    <w:altName w:val="Calibri"/>
    <w:charset w:val="00"/>
    <w:family w:val="auto"/>
    <w:pitch w:val="variable"/>
    <w:sig w:usb0="8000002F"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C44B" w14:textId="77777777" w:rsidR="009A59B5" w:rsidRDefault="009A59B5" w:rsidP="009A59B5">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5CDD" w14:textId="77777777" w:rsidR="009E6A4A" w:rsidRDefault="009E6A4A">
      <w:r>
        <w:separator/>
      </w:r>
    </w:p>
  </w:footnote>
  <w:footnote w:type="continuationSeparator" w:id="0">
    <w:p w14:paraId="0C9552FC" w14:textId="77777777" w:rsidR="009E6A4A" w:rsidRDefault="009E6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00" w:type="dxa"/>
      <w:tblInd w:w="108" w:type="dxa"/>
      <w:tblBorders>
        <w:bottom w:val="single" w:sz="4" w:space="0" w:color="auto"/>
        <w:insideH w:val="single" w:sz="4" w:space="0" w:color="auto"/>
      </w:tblBorders>
      <w:tblLook w:val="01E0" w:firstRow="1" w:lastRow="1" w:firstColumn="1" w:lastColumn="1" w:noHBand="0" w:noVBand="0"/>
    </w:tblPr>
    <w:tblGrid>
      <w:gridCol w:w="7297"/>
      <w:gridCol w:w="8003"/>
    </w:tblGrid>
    <w:tr w:rsidR="009A59B5" w:rsidRPr="00C64E8B" w14:paraId="694A4811" w14:textId="77777777">
      <w:tc>
        <w:tcPr>
          <w:tcW w:w="7297" w:type="dxa"/>
          <w:tcBorders>
            <w:bottom w:val="single" w:sz="4" w:space="0" w:color="auto"/>
          </w:tcBorders>
        </w:tcPr>
        <w:p w14:paraId="45DA35F9" w14:textId="77777777" w:rsidR="009A59B5" w:rsidRPr="00C64E8B" w:rsidRDefault="009A59B5" w:rsidP="008417B0">
          <w:pPr>
            <w:pStyle w:val="Header"/>
            <w:tabs>
              <w:tab w:val="clear" w:pos="4536"/>
              <w:tab w:val="clear" w:pos="9072"/>
              <w:tab w:val="left" w:pos="4790"/>
            </w:tabs>
            <w:spacing w:after="120"/>
            <w:rPr>
              <w:b/>
              <w:bCs/>
              <w:caps/>
              <w:sz w:val="20"/>
              <w:szCs w:val="20"/>
            </w:rPr>
          </w:pPr>
          <w:r w:rsidRPr="00C64E8B">
            <w:rPr>
              <w:b/>
              <w:bCs/>
              <w:caps/>
              <w:sz w:val="20"/>
              <w:szCs w:val="20"/>
            </w:rPr>
            <w:t>ludwig-maximilians-universität münchen</w:t>
          </w:r>
        </w:p>
      </w:tc>
      <w:tc>
        <w:tcPr>
          <w:tcW w:w="8003" w:type="dxa"/>
          <w:tcBorders>
            <w:bottom w:val="single" w:sz="4" w:space="0" w:color="auto"/>
          </w:tcBorders>
        </w:tcPr>
        <w:p w14:paraId="5F555FD5" w14:textId="77777777" w:rsidR="009A59B5" w:rsidRPr="00C64E8B" w:rsidRDefault="009A59B5" w:rsidP="00C64E8B">
          <w:pPr>
            <w:pStyle w:val="Header"/>
            <w:spacing w:after="120"/>
            <w:jc w:val="right"/>
            <w:rPr>
              <w:b/>
              <w:bCs/>
              <w:caps/>
              <w:sz w:val="20"/>
              <w:szCs w:val="20"/>
            </w:rPr>
          </w:pPr>
          <w:r w:rsidRPr="00C64E8B">
            <w:rPr>
              <w:b/>
              <w:bCs/>
              <w:caps/>
              <w:sz w:val="20"/>
              <w:szCs w:val="20"/>
            </w:rPr>
            <w:t xml:space="preserve">Seite </w:t>
          </w:r>
          <w:r w:rsidRPr="00C64E8B">
            <w:rPr>
              <w:b/>
              <w:bCs/>
              <w:caps/>
              <w:sz w:val="20"/>
              <w:szCs w:val="20"/>
            </w:rPr>
            <w:fldChar w:fldCharType="begin"/>
          </w:r>
          <w:r w:rsidRPr="00C64E8B">
            <w:rPr>
              <w:b/>
              <w:bCs/>
              <w:caps/>
              <w:sz w:val="20"/>
              <w:szCs w:val="20"/>
            </w:rPr>
            <w:instrText xml:space="preserve"> PAGE </w:instrText>
          </w:r>
          <w:r w:rsidRPr="00C64E8B">
            <w:rPr>
              <w:b/>
              <w:bCs/>
              <w:caps/>
              <w:sz w:val="20"/>
              <w:szCs w:val="20"/>
            </w:rPr>
            <w:fldChar w:fldCharType="separate"/>
          </w:r>
          <w:r w:rsidR="008417B0">
            <w:rPr>
              <w:b/>
              <w:bCs/>
              <w:caps/>
              <w:noProof/>
              <w:sz w:val="20"/>
              <w:szCs w:val="20"/>
            </w:rPr>
            <w:t>2</w:t>
          </w:r>
          <w:r w:rsidRPr="00C64E8B">
            <w:rPr>
              <w:b/>
              <w:bCs/>
              <w:caps/>
              <w:sz w:val="20"/>
              <w:szCs w:val="20"/>
            </w:rPr>
            <w:fldChar w:fldCharType="end"/>
          </w:r>
          <w:r w:rsidRPr="00C64E8B">
            <w:rPr>
              <w:b/>
              <w:bCs/>
              <w:caps/>
              <w:sz w:val="20"/>
              <w:szCs w:val="20"/>
            </w:rPr>
            <w:t xml:space="preserve"> von </w:t>
          </w:r>
          <w:r w:rsidRPr="00C64E8B">
            <w:rPr>
              <w:b/>
              <w:bCs/>
              <w:caps/>
              <w:sz w:val="20"/>
              <w:szCs w:val="20"/>
            </w:rPr>
            <w:fldChar w:fldCharType="begin"/>
          </w:r>
          <w:r w:rsidRPr="00C64E8B">
            <w:rPr>
              <w:b/>
              <w:bCs/>
              <w:caps/>
              <w:sz w:val="20"/>
              <w:szCs w:val="20"/>
            </w:rPr>
            <w:instrText xml:space="preserve"> NUMPAGES </w:instrText>
          </w:r>
          <w:r w:rsidRPr="00C64E8B">
            <w:rPr>
              <w:b/>
              <w:bCs/>
              <w:caps/>
              <w:sz w:val="20"/>
              <w:szCs w:val="20"/>
            </w:rPr>
            <w:fldChar w:fldCharType="separate"/>
          </w:r>
          <w:r w:rsidR="008417B0">
            <w:rPr>
              <w:b/>
              <w:bCs/>
              <w:caps/>
              <w:noProof/>
              <w:sz w:val="20"/>
              <w:szCs w:val="20"/>
            </w:rPr>
            <w:t>2</w:t>
          </w:r>
          <w:r w:rsidRPr="00C64E8B">
            <w:rPr>
              <w:b/>
              <w:bCs/>
              <w:caps/>
              <w:sz w:val="20"/>
              <w:szCs w:val="20"/>
            </w:rPr>
            <w:fldChar w:fldCharType="end"/>
          </w:r>
        </w:p>
      </w:tc>
    </w:tr>
  </w:tbl>
  <w:p w14:paraId="61BB9E46" w14:textId="77777777" w:rsidR="009A59B5" w:rsidRDefault="009A5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2AC7" w14:textId="77777777" w:rsidR="00D53954" w:rsidRDefault="003026F9" w:rsidP="00495701">
    <w:pPr>
      <w:pStyle w:val="Boxentext"/>
      <w:spacing w:before="2280" w:line="240" w:lineRule="auto"/>
      <w:ind w:left="0"/>
      <w:rPr>
        <w:b w:val="0"/>
        <w:bCs w:val="0"/>
        <w:sz w:val="16"/>
        <w:szCs w:val="16"/>
      </w:rPr>
    </w:pPr>
    <w:r>
      <w:rPr>
        <w:noProof/>
      </w:rPr>
      <mc:AlternateContent>
        <mc:Choice Requires="wps">
          <w:drawing>
            <wp:anchor distT="0" distB="0" distL="114300" distR="114300" simplePos="0" relativeHeight="251657216" behindDoc="0" locked="0" layoutInCell="1" allowOverlap="1" wp14:anchorId="12B152CA" wp14:editId="37C1C4F5">
              <wp:simplePos x="0" y="0"/>
              <wp:positionH relativeFrom="page">
                <wp:posOffset>3132455</wp:posOffset>
              </wp:positionH>
              <wp:positionV relativeFrom="page">
                <wp:posOffset>504190</wp:posOffset>
              </wp:positionV>
              <wp:extent cx="4800600" cy="1184910"/>
              <wp:effectExtent l="0" t="0" r="1270" b="0"/>
              <wp:wrapNone/>
              <wp:docPr id="1"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00600" cy="118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0000"/>
                            </a:solidFill>
                            <a:miter lim="800000"/>
                            <a:headEnd/>
                            <a:tailEnd/>
                          </a14:hiddenLine>
                        </a:ext>
                      </a:extLst>
                    </wps:spPr>
                    <wps:txbx>
                      <w:txbxContent>
                        <w:p w14:paraId="14DEAF94" w14:textId="77777777" w:rsidR="00D53954" w:rsidRPr="00D14B0D" w:rsidRDefault="00D53954" w:rsidP="00D14B0D">
                          <w:pPr>
                            <w:spacing w:before="520" w:line="250" w:lineRule="exact"/>
                            <w:ind w:left="130"/>
                            <w:rPr>
                              <w:b/>
                              <w:bCs/>
                              <w:caps/>
                              <w:sz w:val="20"/>
                              <w:szCs w:val="20"/>
                            </w:rPr>
                          </w:pPr>
                        </w:p>
                        <w:p w14:paraId="3E0276A4" w14:textId="146764EA" w:rsidR="00D53954" w:rsidRPr="009B0F48" w:rsidRDefault="009B0F48" w:rsidP="00D14B0D">
                          <w:pPr>
                            <w:spacing w:line="250" w:lineRule="exact"/>
                            <w:ind w:left="130"/>
                            <w:rPr>
                              <w:b/>
                              <w:bCs/>
                              <w:caps/>
                              <w:sz w:val="20"/>
                              <w:szCs w:val="20"/>
                              <w:lang w:val="en-US"/>
                            </w:rPr>
                          </w:pPr>
                          <w:r w:rsidRPr="009B0F48">
                            <w:rPr>
                              <w:b/>
                              <w:bCs/>
                              <w:caps/>
                              <w:sz w:val="20"/>
                              <w:szCs w:val="20"/>
                              <w:lang w:val="en-US"/>
                            </w:rPr>
                            <w:t>Prof. ALi Gümüsay</w:t>
                          </w:r>
                        </w:p>
                        <w:p w14:paraId="17ADF761" w14:textId="0F3B1244" w:rsidR="00D53954" w:rsidRDefault="009B0F48" w:rsidP="00D14B0D">
                          <w:pPr>
                            <w:spacing w:after="480" w:line="250" w:lineRule="exact"/>
                            <w:ind w:left="130"/>
                            <w:rPr>
                              <w:b/>
                              <w:bCs/>
                              <w:caps/>
                              <w:sz w:val="20"/>
                              <w:szCs w:val="20"/>
                              <w:lang w:val="en-US"/>
                            </w:rPr>
                          </w:pPr>
                          <w:r w:rsidRPr="009B0F48">
                            <w:rPr>
                              <w:b/>
                              <w:bCs/>
                              <w:caps/>
                              <w:sz w:val="20"/>
                              <w:szCs w:val="20"/>
                              <w:lang w:val="en-US"/>
                            </w:rPr>
                            <w:t xml:space="preserve">Professorship for Innovation, entrepreneurship </w:t>
                          </w:r>
                          <w:r>
                            <w:rPr>
                              <w:b/>
                              <w:bCs/>
                              <w:caps/>
                              <w:sz w:val="20"/>
                              <w:szCs w:val="20"/>
                              <w:lang w:val="en-US"/>
                            </w:rPr>
                            <w:t>&amp;</w:t>
                          </w:r>
                          <w:r w:rsidRPr="009B0F48">
                            <w:rPr>
                              <w:b/>
                              <w:bCs/>
                              <w:caps/>
                              <w:sz w:val="20"/>
                              <w:szCs w:val="20"/>
                              <w:lang w:val="en-US"/>
                            </w:rPr>
                            <w:t xml:space="preserve"> s</w:t>
                          </w:r>
                          <w:r>
                            <w:rPr>
                              <w:b/>
                              <w:bCs/>
                              <w:caps/>
                              <w:sz w:val="20"/>
                              <w:szCs w:val="20"/>
                              <w:lang w:val="en-US"/>
                            </w:rPr>
                            <w:t>ustainability</w:t>
                          </w:r>
                        </w:p>
                        <w:p w14:paraId="69532497" w14:textId="77777777" w:rsidR="009B0F48" w:rsidRDefault="009B0F48" w:rsidP="00D14B0D">
                          <w:pPr>
                            <w:spacing w:after="480" w:line="250" w:lineRule="exact"/>
                            <w:ind w:left="130"/>
                            <w:rPr>
                              <w:b/>
                              <w:bCs/>
                              <w:caps/>
                              <w:sz w:val="20"/>
                              <w:szCs w:val="20"/>
                              <w:lang w:val="en-US"/>
                            </w:rPr>
                          </w:pPr>
                        </w:p>
                        <w:p w14:paraId="30B092E6" w14:textId="77777777" w:rsidR="009B0F48" w:rsidRPr="009B0F48" w:rsidRDefault="009B0F48" w:rsidP="00D14B0D">
                          <w:pPr>
                            <w:spacing w:after="480" w:line="250" w:lineRule="exact"/>
                            <w:ind w:left="130"/>
                            <w:rPr>
                              <w:b/>
                              <w:bCs/>
                              <w:caps/>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152CA" id="_x0000_t202" coordsize="21600,21600" o:spt="202" path="m,l,21600r21600,l21600,xe">
              <v:stroke joinstyle="miter"/>
              <v:path gradientshapeok="t" o:connecttype="rect"/>
            </v:shapetype>
            <v:shape id="Text Box 14" o:spid="_x0000_s1026" type="#_x0000_t202" style="position:absolute;margin-left:246.65pt;margin-top:39.7pt;width:378pt;height:9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" filled="f" stroked="f" strokecolor="red" strokeweight=".5pt">
              <o:lock v:ext="edit" aspectratio="t"/>
              <v:textbox inset="0,0,0,0">
                <w:txbxContent>
                  <w:p w14:paraId="14DEAF94" w14:textId="77777777" w:rsidR="00D53954" w:rsidRPr="00D14B0D" w:rsidRDefault="00D53954" w:rsidP="00D14B0D">
                    <w:pPr>
                      <w:spacing w:before="520" w:line="250" w:lineRule="exact"/>
                      <w:ind w:left="130"/>
                      <w:rPr>
                        <w:b/>
                        <w:bCs/>
                        <w:caps/>
                        <w:sz w:val="20"/>
                        <w:szCs w:val="20"/>
                      </w:rPr>
                    </w:pPr>
                  </w:p>
                  <w:p w14:paraId="3E0276A4" w14:textId="146764EA" w:rsidR="00D53954" w:rsidRPr="009B0F48" w:rsidRDefault="009B0F48" w:rsidP="00D14B0D">
                    <w:pPr>
                      <w:spacing w:line="250" w:lineRule="exact"/>
                      <w:ind w:left="130"/>
                      <w:rPr>
                        <w:b/>
                        <w:bCs/>
                        <w:caps/>
                        <w:sz w:val="20"/>
                        <w:szCs w:val="20"/>
                        <w:lang w:val="en-US"/>
                      </w:rPr>
                    </w:pPr>
                    <w:r w:rsidRPr="009B0F48">
                      <w:rPr>
                        <w:b/>
                        <w:bCs/>
                        <w:caps/>
                        <w:sz w:val="20"/>
                        <w:szCs w:val="20"/>
                        <w:lang w:val="en-US"/>
                      </w:rPr>
                      <w:t>Prof. ALi Gümüsay</w:t>
                    </w:r>
                  </w:p>
                  <w:p w14:paraId="17ADF761" w14:textId="0F3B1244" w:rsidR="00D53954" w:rsidRDefault="009B0F48" w:rsidP="00D14B0D">
                    <w:pPr>
                      <w:spacing w:after="480" w:line="250" w:lineRule="exact"/>
                      <w:ind w:left="130"/>
                      <w:rPr>
                        <w:b/>
                        <w:bCs/>
                        <w:caps/>
                        <w:sz w:val="20"/>
                        <w:szCs w:val="20"/>
                        <w:lang w:val="en-US"/>
                      </w:rPr>
                    </w:pPr>
                    <w:r w:rsidRPr="009B0F48">
                      <w:rPr>
                        <w:b/>
                        <w:bCs/>
                        <w:caps/>
                        <w:sz w:val="20"/>
                        <w:szCs w:val="20"/>
                        <w:lang w:val="en-US"/>
                      </w:rPr>
                      <w:t xml:space="preserve">Professorship for Innovation, entrepreneurship </w:t>
                    </w:r>
                    <w:r>
                      <w:rPr>
                        <w:b/>
                        <w:bCs/>
                        <w:caps/>
                        <w:sz w:val="20"/>
                        <w:szCs w:val="20"/>
                        <w:lang w:val="en-US"/>
                      </w:rPr>
                      <w:t>&amp;</w:t>
                    </w:r>
                    <w:r w:rsidRPr="009B0F48">
                      <w:rPr>
                        <w:b/>
                        <w:bCs/>
                        <w:caps/>
                        <w:sz w:val="20"/>
                        <w:szCs w:val="20"/>
                        <w:lang w:val="en-US"/>
                      </w:rPr>
                      <w:t xml:space="preserve"> s</w:t>
                    </w:r>
                    <w:r>
                      <w:rPr>
                        <w:b/>
                        <w:bCs/>
                        <w:caps/>
                        <w:sz w:val="20"/>
                        <w:szCs w:val="20"/>
                        <w:lang w:val="en-US"/>
                      </w:rPr>
                      <w:t>ustainability</w:t>
                    </w:r>
                  </w:p>
                  <w:p w14:paraId="69532497" w14:textId="77777777" w:rsidR="009B0F48" w:rsidRDefault="009B0F48" w:rsidP="00D14B0D">
                    <w:pPr>
                      <w:spacing w:after="480" w:line="250" w:lineRule="exact"/>
                      <w:ind w:left="130"/>
                      <w:rPr>
                        <w:b/>
                        <w:bCs/>
                        <w:caps/>
                        <w:sz w:val="20"/>
                        <w:szCs w:val="20"/>
                        <w:lang w:val="en-US"/>
                      </w:rPr>
                    </w:pPr>
                  </w:p>
                  <w:p w14:paraId="30B092E6" w14:textId="77777777" w:rsidR="009B0F48" w:rsidRPr="009B0F48" w:rsidRDefault="009B0F48" w:rsidP="00D14B0D">
                    <w:pPr>
                      <w:spacing w:after="480" w:line="250" w:lineRule="exact"/>
                      <w:ind w:left="130"/>
                      <w:rPr>
                        <w:b/>
                        <w:bCs/>
                        <w:caps/>
                        <w:sz w:val="20"/>
                        <w:szCs w:val="20"/>
                        <w:lang w:val="en-US"/>
                      </w:rPr>
                    </w:pPr>
                  </w:p>
                </w:txbxContent>
              </v:textbox>
              <w10:wrap anchorx="page" anchory="page"/>
            </v:shape>
          </w:pict>
        </mc:Fallback>
      </mc:AlternateContent>
    </w:r>
    <w:r>
      <w:rPr>
        <w:noProof/>
      </w:rPr>
      <w:drawing>
        <wp:anchor distT="0" distB="0" distL="114300" distR="114300" simplePos="0" relativeHeight="251658240" behindDoc="1" locked="0" layoutInCell="1" allowOverlap="1" wp14:anchorId="1FADBFFA" wp14:editId="67AA8C8B">
          <wp:simplePos x="0" y="0"/>
          <wp:positionH relativeFrom="page">
            <wp:posOffset>504190</wp:posOffset>
          </wp:positionH>
          <wp:positionV relativeFrom="page">
            <wp:posOffset>504190</wp:posOffset>
          </wp:positionV>
          <wp:extent cx="9672955" cy="1183640"/>
          <wp:effectExtent l="0" t="0" r="4445" b="0"/>
          <wp:wrapNone/>
          <wp:docPr id="15" name="Bild 15" descr="A3_SW_120_Si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3_SW_120_Sieg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2955" cy="1183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C5C42"/>
    <w:multiLevelType w:val="multilevel"/>
    <w:tmpl w:val="71F41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88631E"/>
    <w:multiLevelType w:val="hybridMultilevel"/>
    <w:tmpl w:val="79588412"/>
    <w:lvl w:ilvl="0" w:tplc="9BAECDE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3233E3"/>
    <w:multiLevelType w:val="multilevel"/>
    <w:tmpl w:val="71F41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603A1E"/>
    <w:multiLevelType w:val="hybridMultilevel"/>
    <w:tmpl w:val="7FA2F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C45D13"/>
    <w:multiLevelType w:val="hybridMultilevel"/>
    <w:tmpl w:val="D794DB58"/>
    <w:lvl w:ilvl="0" w:tplc="6FB6FE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26E4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5E55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72C4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5029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2E78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ACC8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40A1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C00E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3D63BE"/>
    <w:multiLevelType w:val="hybridMultilevel"/>
    <w:tmpl w:val="64766EA0"/>
    <w:lvl w:ilvl="0" w:tplc="9BAECDE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9D0962"/>
    <w:multiLevelType w:val="hybridMultilevel"/>
    <w:tmpl w:val="4582ED30"/>
    <w:lvl w:ilvl="0" w:tplc="9BAECDE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EA2FB1"/>
    <w:multiLevelType w:val="hybridMultilevel"/>
    <w:tmpl w:val="C2E2E63E"/>
    <w:lvl w:ilvl="0" w:tplc="9BAECDE4">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A2F59DB"/>
    <w:multiLevelType w:val="hybridMultilevel"/>
    <w:tmpl w:val="E2C2AADC"/>
    <w:lvl w:ilvl="0" w:tplc="9BAECDE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F2540E"/>
    <w:multiLevelType w:val="hybridMultilevel"/>
    <w:tmpl w:val="DC8A4D56"/>
    <w:lvl w:ilvl="0" w:tplc="9BAECDE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533398"/>
    <w:multiLevelType w:val="hybridMultilevel"/>
    <w:tmpl w:val="085275C2"/>
    <w:lvl w:ilvl="0" w:tplc="9BAECDE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16477"/>
    <w:multiLevelType w:val="hybridMultilevel"/>
    <w:tmpl w:val="47842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6422171">
    <w:abstractNumId w:val="4"/>
  </w:num>
  <w:num w:numId="2" w16cid:durableId="554782097">
    <w:abstractNumId w:val="0"/>
  </w:num>
  <w:num w:numId="3" w16cid:durableId="1095788346">
    <w:abstractNumId w:val="2"/>
  </w:num>
  <w:num w:numId="4" w16cid:durableId="1319224">
    <w:abstractNumId w:val="11"/>
  </w:num>
  <w:num w:numId="5" w16cid:durableId="70584261">
    <w:abstractNumId w:val="3"/>
  </w:num>
  <w:num w:numId="6" w16cid:durableId="1615360993">
    <w:abstractNumId w:val="7"/>
  </w:num>
  <w:num w:numId="7" w16cid:durableId="19018493">
    <w:abstractNumId w:val="5"/>
  </w:num>
  <w:num w:numId="8" w16cid:durableId="1881478464">
    <w:abstractNumId w:val="10"/>
  </w:num>
  <w:num w:numId="9" w16cid:durableId="480780213">
    <w:abstractNumId w:val="1"/>
  </w:num>
  <w:num w:numId="10" w16cid:durableId="1222399491">
    <w:abstractNumId w:val="8"/>
  </w:num>
  <w:num w:numId="11" w16cid:durableId="1547519766">
    <w:abstractNumId w:val="6"/>
  </w:num>
  <w:num w:numId="12" w16cid:durableId="15100227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73"/>
    <w:rsid w:val="000122DD"/>
    <w:rsid w:val="000824ED"/>
    <w:rsid w:val="000E4C84"/>
    <w:rsid w:val="000E528C"/>
    <w:rsid w:val="00191724"/>
    <w:rsid w:val="002D0675"/>
    <w:rsid w:val="003026F9"/>
    <w:rsid w:val="00307AF2"/>
    <w:rsid w:val="00326AE6"/>
    <w:rsid w:val="004156F7"/>
    <w:rsid w:val="004802CA"/>
    <w:rsid w:val="00495701"/>
    <w:rsid w:val="00503E33"/>
    <w:rsid w:val="00661B41"/>
    <w:rsid w:val="00807322"/>
    <w:rsid w:val="00817345"/>
    <w:rsid w:val="00823808"/>
    <w:rsid w:val="008417B0"/>
    <w:rsid w:val="00870B4B"/>
    <w:rsid w:val="00873D2D"/>
    <w:rsid w:val="0090458A"/>
    <w:rsid w:val="00911E02"/>
    <w:rsid w:val="009460CC"/>
    <w:rsid w:val="009A59B5"/>
    <w:rsid w:val="009B0F48"/>
    <w:rsid w:val="009C277A"/>
    <w:rsid w:val="009E6A4A"/>
    <w:rsid w:val="00A2518F"/>
    <w:rsid w:val="00A54694"/>
    <w:rsid w:val="00A75B8F"/>
    <w:rsid w:val="00A82D9D"/>
    <w:rsid w:val="00B079F2"/>
    <w:rsid w:val="00B61B40"/>
    <w:rsid w:val="00BD2656"/>
    <w:rsid w:val="00C20757"/>
    <w:rsid w:val="00C34058"/>
    <w:rsid w:val="00C64E8B"/>
    <w:rsid w:val="00C9115D"/>
    <w:rsid w:val="00C93473"/>
    <w:rsid w:val="00CE6C25"/>
    <w:rsid w:val="00CF4667"/>
    <w:rsid w:val="00D0507B"/>
    <w:rsid w:val="00D14B0D"/>
    <w:rsid w:val="00D53954"/>
    <w:rsid w:val="00E32902"/>
    <w:rsid w:val="00E56753"/>
    <w:rsid w:val="00F24DF8"/>
    <w:rsid w:val="00F62BD8"/>
    <w:rsid w:val="00F71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94D67"/>
  <w15:docId w15:val="{0AA4834B-762E-45D0-A351-B47AA097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exact"/>
    </w:pPr>
    <w:rPr>
      <w:rFonts w:ascii="LMU CompatilFact" w:hAnsi="LMU CompatilFact"/>
      <w:spacing w:val="12"/>
      <w:sz w:val="22"/>
      <w:szCs w:val="22"/>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absendertext">
    <w:name w:val="absender text"/>
    <w:basedOn w:val="Normal"/>
    <w:pPr>
      <w:tabs>
        <w:tab w:val="left" w:pos="397"/>
      </w:tabs>
      <w:spacing w:line="180" w:lineRule="exact"/>
    </w:pPr>
    <w:rPr>
      <w:spacing w:val="8"/>
      <w:sz w:val="14"/>
      <w:szCs w:val="14"/>
    </w:rPr>
  </w:style>
  <w:style w:type="paragraph" w:customStyle="1" w:styleId="Boxentext">
    <w:name w:val="Boxentext"/>
    <w:basedOn w:val="Normal"/>
    <w:pPr>
      <w:spacing w:line="180" w:lineRule="exact"/>
      <w:ind w:left="3005"/>
    </w:pPr>
    <w:rPr>
      <w:b/>
      <w:bCs/>
      <w:caps/>
      <w:sz w:val="14"/>
      <w:szCs w:val="14"/>
    </w:rPr>
  </w:style>
  <w:style w:type="paragraph" w:customStyle="1" w:styleId="Absenderzeile">
    <w:name w:val="Absenderzeile"/>
    <w:basedOn w:val="Normal"/>
    <w:rPr>
      <w:spacing w:val="6"/>
      <w:sz w:val="12"/>
      <w:szCs w:val="12"/>
    </w:rPr>
  </w:style>
  <w:style w:type="paragraph" w:customStyle="1" w:styleId="AbsenderName">
    <w:name w:val="Absender Name"/>
    <w:basedOn w:val="absendertext"/>
    <w:rPr>
      <w:b/>
      <w:bCs/>
      <w:caps/>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table" w:customStyle="1" w:styleId="TableGrid">
    <w:name w:val="TableGrid"/>
    <w:rsid w:val="009B0F48"/>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paragraph" w:customStyle="1" w:styleId="xmsonormal">
    <w:name w:val="x_msonormal"/>
    <w:basedOn w:val="Normal"/>
    <w:rsid w:val="00A2518F"/>
    <w:pPr>
      <w:spacing w:line="240" w:lineRule="auto"/>
    </w:pPr>
    <w:rPr>
      <w:rFonts w:ascii="Calibri" w:eastAsiaTheme="minorHAnsi" w:hAnsi="Calibri" w:cs="Calibri"/>
      <w:spacing w:val="0"/>
    </w:rPr>
  </w:style>
  <w:style w:type="character" w:customStyle="1" w:styleId="apple-converted-space">
    <w:name w:val="apple-converted-space"/>
    <w:basedOn w:val="DefaultParagraphFont"/>
    <w:rsid w:val="00807322"/>
  </w:style>
  <w:style w:type="character" w:styleId="UnresolvedMention">
    <w:name w:val="Unresolved Mention"/>
    <w:basedOn w:val="DefaultParagraphFont"/>
    <w:uiPriority w:val="99"/>
    <w:semiHidden/>
    <w:unhideWhenUsed/>
    <w:rsid w:val="00807322"/>
    <w:rPr>
      <w:color w:val="605E5C"/>
      <w:shd w:val="clear" w:color="auto" w:fill="E1DFDD"/>
    </w:rPr>
  </w:style>
  <w:style w:type="paragraph" w:styleId="NormalWeb">
    <w:name w:val="Normal (Web)"/>
    <w:basedOn w:val="Normal"/>
    <w:uiPriority w:val="99"/>
    <w:unhideWhenUsed/>
    <w:rsid w:val="00807322"/>
    <w:pPr>
      <w:spacing w:before="100" w:beforeAutospacing="1" w:after="100" w:afterAutospacing="1" w:line="240" w:lineRule="auto"/>
    </w:pPr>
    <w:rPr>
      <w:rFonts w:ascii="Times New Roman" w:hAnsi="Times New Roman"/>
      <w:spacing w:val="0"/>
      <w:sz w:val="24"/>
      <w:szCs w:val="24"/>
      <w:lang w:eastAsia="en-GB"/>
    </w:rPr>
  </w:style>
  <w:style w:type="paragraph" w:customStyle="1" w:styleId="EndNoteBibliography">
    <w:name w:val="EndNote Bibliography"/>
    <w:basedOn w:val="Normal"/>
    <w:link w:val="EndNoteBibliographyCar"/>
    <w:rsid w:val="00807322"/>
    <w:pPr>
      <w:spacing w:line="240" w:lineRule="auto"/>
    </w:pPr>
    <w:rPr>
      <w:rFonts w:ascii="Times New Roman" w:eastAsiaTheme="minorEastAsia" w:hAnsi="Times New Roman"/>
      <w:noProof/>
      <w:spacing w:val="0"/>
      <w:sz w:val="24"/>
      <w:szCs w:val="24"/>
      <w:lang w:val="en-US" w:eastAsia="en-US"/>
    </w:rPr>
  </w:style>
  <w:style w:type="character" w:customStyle="1" w:styleId="EndNoteBibliographyCar">
    <w:name w:val="EndNote Bibliography Car"/>
    <w:basedOn w:val="DefaultParagraphFont"/>
    <w:link w:val="EndNoteBibliography"/>
    <w:rsid w:val="00807322"/>
    <w:rPr>
      <w:rFonts w:eastAsiaTheme="minorEastAsia"/>
      <w:noProof/>
      <w:sz w:val="24"/>
      <w:szCs w:val="24"/>
      <w:lang w:val="en-US" w:eastAsia="en-US"/>
    </w:rPr>
  </w:style>
  <w:style w:type="character" w:customStyle="1" w:styleId="apple-tab-span">
    <w:name w:val="apple-tab-span"/>
    <w:basedOn w:val="DefaultParagraphFont"/>
    <w:rsid w:val="00807322"/>
  </w:style>
  <w:style w:type="character" w:styleId="Emphasis">
    <w:name w:val="Emphasis"/>
    <w:basedOn w:val="DefaultParagraphFont"/>
    <w:uiPriority w:val="20"/>
    <w:qFormat/>
    <w:rsid w:val="00807322"/>
    <w:rPr>
      <w:i/>
      <w:iCs/>
    </w:rPr>
  </w:style>
  <w:style w:type="character" w:customStyle="1" w:styleId="volume">
    <w:name w:val="volume"/>
    <w:basedOn w:val="DefaultParagraphFont"/>
    <w:rsid w:val="00807322"/>
  </w:style>
  <w:style w:type="character" w:customStyle="1" w:styleId="pages">
    <w:name w:val="pages"/>
    <w:basedOn w:val="DefaultParagraphFont"/>
    <w:rsid w:val="00807322"/>
  </w:style>
  <w:style w:type="character" w:customStyle="1" w:styleId="wixui-rich-texttext">
    <w:name w:val="wixui-rich-text__text"/>
    <w:basedOn w:val="DefaultParagraphFont"/>
    <w:rsid w:val="00807322"/>
  </w:style>
  <w:style w:type="paragraph" w:styleId="ListParagraph">
    <w:name w:val="List Paragraph"/>
    <w:basedOn w:val="Normal"/>
    <w:uiPriority w:val="34"/>
    <w:qFormat/>
    <w:rsid w:val="00817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804">
      <w:bodyDiv w:val="1"/>
      <w:marLeft w:val="0"/>
      <w:marRight w:val="0"/>
      <w:marTop w:val="0"/>
      <w:marBottom w:val="0"/>
      <w:divBdr>
        <w:top w:val="none" w:sz="0" w:space="0" w:color="auto"/>
        <w:left w:val="none" w:sz="0" w:space="0" w:color="auto"/>
        <w:bottom w:val="none" w:sz="0" w:space="0" w:color="auto"/>
        <w:right w:val="none" w:sz="0" w:space="0" w:color="auto"/>
      </w:divBdr>
    </w:div>
    <w:div w:id="286468010">
      <w:bodyDiv w:val="1"/>
      <w:marLeft w:val="0"/>
      <w:marRight w:val="0"/>
      <w:marTop w:val="0"/>
      <w:marBottom w:val="0"/>
      <w:divBdr>
        <w:top w:val="none" w:sz="0" w:space="0" w:color="auto"/>
        <w:left w:val="none" w:sz="0" w:space="0" w:color="auto"/>
        <w:bottom w:val="none" w:sz="0" w:space="0" w:color="auto"/>
        <w:right w:val="none" w:sz="0" w:space="0" w:color="auto"/>
      </w:divBdr>
    </w:div>
    <w:div w:id="428505176">
      <w:bodyDiv w:val="1"/>
      <w:marLeft w:val="0"/>
      <w:marRight w:val="0"/>
      <w:marTop w:val="0"/>
      <w:marBottom w:val="0"/>
      <w:divBdr>
        <w:top w:val="none" w:sz="0" w:space="0" w:color="auto"/>
        <w:left w:val="none" w:sz="0" w:space="0" w:color="auto"/>
        <w:bottom w:val="none" w:sz="0" w:space="0" w:color="auto"/>
        <w:right w:val="none" w:sz="0" w:space="0" w:color="auto"/>
      </w:divBdr>
    </w:div>
    <w:div w:id="471605319">
      <w:bodyDiv w:val="1"/>
      <w:marLeft w:val="0"/>
      <w:marRight w:val="0"/>
      <w:marTop w:val="0"/>
      <w:marBottom w:val="0"/>
      <w:divBdr>
        <w:top w:val="none" w:sz="0" w:space="0" w:color="auto"/>
        <w:left w:val="none" w:sz="0" w:space="0" w:color="auto"/>
        <w:bottom w:val="none" w:sz="0" w:space="0" w:color="auto"/>
        <w:right w:val="none" w:sz="0" w:space="0" w:color="auto"/>
      </w:divBdr>
      <w:divsChild>
        <w:div w:id="467941594">
          <w:marLeft w:val="0"/>
          <w:marRight w:val="0"/>
          <w:marTop w:val="0"/>
          <w:marBottom w:val="0"/>
          <w:divBdr>
            <w:top w:val="none" w:sz="0" w:space="0" w:color="auto"/>
            <w:left w:val="none" w:sz="0" w:space="0" w:color="auto"/>
            <w:bottom w:val="none" w:sz="0" w:space="0" w:color="auto"/>
            <w:right w:val="none" w:sz="0" w:space="0" w:color="auto"/>
          </w:divBdr>
          <w:divsChild>
            <w:div w:id="983658378">
              <w:marLeft w:val="0"/>
              <w:marRight w:val="0"/>
              <w:marTop w:val="0"/>
              <w:marBottom w:val="0"/>
              <w:divBdr>
                <w:top w:val="none" w:sz="0" w:space="0" w:color="auto"/>
                <w:left w:val="none" w:sz="0" w:space="0" w:color="auto"/>
                <w:bottom w:val="none" w:sz="0" w:space="0" w:color="auto"/>
                <w:right w:val="none" w:sz="0" w:space="0" w:color="auto"/>
              </w:divBdr>
              <w:divsChild>
                <w:div w:id="2025014902">
                  <w:marLeft w:val="0"/>
                  <w:marRight w:val="0"/>
                  <w:marTop w:val="0"/>
                  <w:marBottom w:val="0"/>
                  <w:divBdr>
                    <w:top w:val="none" w:sz="0" w:space="0" w:color="auto"/>
                    <w:left w:val="none" w:sz="0" w:space="0" w:color="auto"/>
                    <w:bottom w:val="none" w:sz="0" w:space="0" w:color="auto"/>
                    <w:right w:val="none" w:sz="0" w:space="0" w:color="auto"/>
                  </w:divBdr>
                  <w:divsChild>
                    <w:div w:id="2497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07555">
      <w:bodyDiv w:val="1"/>
      <w:marLeft w:val="0"/>
      <w:marRight w:val="0"/>
      <w:marTop w:val="0"/>
      <w:marBottom w:val="0"/>
      <w:divBdr>
        <w:top w:val="none" w:sz="0" w:space="0" w:color="auto"/>
        <w:left w:val="none" w:sz="0" w:space="0" w:color="auto"/>
        <w:bottom w:val="none" w:sz="0" w:space="0" w:color="auto"/>
        <w:right w:val="none" w:sz="0" w:space="0" w:color="auto"/>
      </w:divBdr>
      <w:divsChild>
        <w:div w:id="1999187979">
          <w:marLeft w:val="0"/>
          <w:marRight w:val="0"/>
          <w:marTop w:val="0"/>
          <w:marBottom w:val="0"/>
          <w:divBdr>
            <w:top w:val="none" w:sz="0" w:space="0" w:color="auto"/>
            <w:left w:val="none" w:sz="0" w:space="0" w:color="auto"/>
            <w:bottom w:val="none" w:sz="0" w:space="0" w:color="auto"/>
            <w:right w:val="none" w:sz="0" w:space="0" w:color="auto"/>
          </w:divBdr>
          <w:divsChild>
            <w:div w:id="1733262871">
              <w:marLeft w:val="0"/>
              <w:marRight w:val="0"/>
              <w:marTop w:val="0"/>
              <w:marBottom w:val="0"/>
              <w:divBdr>
                <w:top w:val="none" w:sz="0" w:space="0" w:color="auto"/>
                <w:left w:val="none" w:sz="0" w:space="0" w:color="auto"/>
                <w:bottom w:val="none" w:sz="0" w:space="0" w:color="auto"/>
                <w:right w:val="none" w:sz="0" w:space="0" w:color="auto"/>
              </w:divBdr>
              <w:divsChild>
                <w:div w:id="5153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2775">
      <w:bodyDiv w:val="1"/>
      <w:marLeft w:val="0"/>
      <w:marRight w:val="0"/>
      <w:marTop w:val="0"/>
      <w:marBottom w:val="0"/>
      <w:divBdr>
        <w:top w:val="none" w:sz="0" w:space="0" w:color="auto"/>
        <w:left w:val="none" w:sz="0" w:space="0" w:color="auto"/>
        <w:bottom w:val="none" w:sz="0" w:space="0" w:color="auto"/>
        <w:right w:val="none" w:sz="0" w:space="0" w:color="auto"/>
      </w:divBdr>
    </w:div>
    <w:div w:id="749620024">
      <w:bodyDiv w:val="1"/>
      <w:marLeft w:val="0"/>
      <w:marRight w:val="0"/>
      <w:marTop w:val="0"/>
      <w:marBottom w:val="0"/>
      <w:divBdr>
        <w:top w:val="none" w:sz="0" w:space="0" w:color="auto"/>
        <w:left w:val="none" w:sz="0" w:space="0" w:color="auto"/>
        <w:bottom w:val="none" w:sz="0" w:space="0" w:color="auto"/>
        <w:right w:val="none" w:sz="0" w:space="0" w:color="auto"/>
      </w:divBdr>
      <w:divsChild>
        <w:div w:id="1190952710">
          <w:marLeft w:val="0"/>
          <w:marRight w:val="0"/>
          <w:marTop w:val="0"/>
          <w:marBottom w:val="0"/>
          <w:divBdr>
            <w:top w:val="none" w:sz="0" w:space="0" w:color="auto"/>
            <w:left w:val="none" w:sz="0" w:space="0" w:color="auto"/>
            <w:bottom w:val="none" w:sz="0" w:space="0" w:color="auto"/>
            <w:right w:val="none" w:sz="0" w:space="0" w:color="auto"/>
          </w:divBdr>
          <w:divsChild>
            <w:div w:id="1502772244">
              <w:marLeft w:val="0"/>
              <w:marRight w:val="0"/>
              <w:marTop w:val="0"/>
              <w:marBottom w:val="0"/>
              <w:divBdr>
                <w:top w:val="none" w:sz="0" w:space="0" w:color="auto"/>
                <w:left w:val="none" w:sz="0" w:space="0" w:color="auto"/>
                <w:bottom w:val="none" w:sz="0" w:space="0" w:color="auto"/>
                <w:right w:val="none" w:sz="0" w:space="0" w:color="auto"/>
              </w:divBdr>
              <w:divsChild>
                <w:div w:id="17723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8645">
      <w:bodyDiv w:val="1"/>
      <w:marLeft w:val="0"/>
      <w:marRight w:val="0"/>
      <w:marTop w:val="0"/>
      <w:marBottom w:val="0"/>
      <w:divBdr>
        <w:top w:val="none" w:sz="0" w:space="0" w:color="auto"/>
        <w:left w:val="none" w:sz="0" w:space="0" w:color="auto"/>
        <w:bottom w:val="none" w:sz="0" w:space="0" w:color="auto"/>
        <w:right w:val="none" w:sz="0" w:space="0" w:color="auto"/>
      </w:divBdr>
      <w:divsChild>
        <w:div w:id="345980703">
          <w:marLeft w:val="0"/>
          <w:marRight w:val="0"/>
          <w:marTop w:val="0"/>
          <w:marBottom w:val="0"/>
          <w:divBdr>
            <w:top w:val="none" w:sz="0" w:space="0" w:color="auto"/>
            <w:left w:val="none" w:sz="0" w:space="0" w:color="auto"/>
            <w:bottom w:val="none" w:sz="0" w:space="0" w:color="auto"/>
            <w:right w:val="none" w:sz="0" w:space="0" w:color="auto"/>
          </w:divBdr>
          <w:divsChild>
            <w:div w:id="1272782097">
              <w:marLeft w:val="0"/>
              <w:marRight w:val="0"/>
              <w:marTop w:val="0"/>
              <w:marBottom w:val="0"/>
              <w:divBdr>
                <w:top w:val="none" w:sz="0" w:space="0" w:color="auto"/>
                <w:left w:val="none" w:sz="0" w:space="0" w:color="auto"/>
                <w:bottom w:val="none" w:sz="0" w:space="0" w:color="auto"/>
                <w:right w:val="none" w:sz="0" w:space="0" w:color="auto"/>
              </w:divBdr>
              <w:divsChild>
                <w:div w:id="895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94407">
      <w:bodyDiv w:val="1"/>
      <w:marLeft w:val="0"/>
      <w:marRight w:val="0"/>
      <w:marTop w:val="0"/>
      <w:marBottom w:val="0"/>
      <w:divBdr>
        <w:top w:val="none" w:sz="0" w:space="0" w:color="auto"/>
        <w:left w:val="none" w:sz="0" w:space="0" w:color="auto"/>
        <w:bottom w:val="none" w:sz="0" w:space="0" w:color="auto"/>
        <w:right w:val="none" w:sz="0" w:space="0" w:color="auto"/>
      </w:divBdr>
    </w:div>
    <w:div w:id="887297957">
      <w:bodyDiv w:val="1"/>
      <w:marLeft w:val="0"/>
      <w:marRight w:val="0"/>
      <w:marTop w:val="0"/>
      <w:marBottom w:val="0"/>
      <w:divBdr>
        <w:top w:val="none" w:sz="0" w:space="0" w:color="auto"/>
        <w:left w:val="none" w:sz="0" w:space="0" w:color="auto"/>
        <w:bottom w:val="none" w:sz="0" w:space="0" w:color="auto"/>
        <w:right w:val="none" w:sz="0" w:space="0" w:color="auto"/>
      </w:divBdr>
    </w:div>
    <w:div w:id="918177386">
      <w:bodyDiv w:val="1"/>
      <w:marLeft w:val="0"/>
      <w:marRight w:val="0"/>
      <w:marTop w:val="0"/>
      <w:marBottom w:val="0"/>
      <w:divBdr>
        <w:top w:val="none" w:sz="0" w:space="0" w:color="auto"/>
        <w:left w:val="none" w:sz="0" w:space="0" w:color="auto"/>
        <w:bottom w:val="none" w:sz="0" w:space="0" w:color="auto"/>
        <w:right w:val="none" w:sz="0" w:space="0" w:color="auto"/>
      </w:divBdr>
    </w:div>
    <w:div w:id="938680604">
      <w:bodyDiv w:val="1"/>
      <w:marLeft w:val="0"/>
      <w:marRight w:val="0"/>
      <w:marTop w:val="0"/>
      <w:marBottom w:val="0"/>
      <w:divBdr>
        <w:top w:val="none" w:sz="0" w:space="0" w:color="auto"/>
        <w:left w:val="none" w:sz="0" w:space="0" w:color="auto"/>
        <w:bottom w:val="none" w:sz="0" w:space="0" w:color="auto"/>
        <w:right w:val="none" w:sz="0" w:space="0" w:color="auto"/>
      </w:divBdr>
    </w:div>
    <w:div w:id="1183057396">
      <w:bodyDiv w:val="1"/>
      <w:marLeft w:val="0"/>
      <w:marRight w:val="0"/>
      <w:marTop w:val="0"/>
      <w:marBottom w:val="0"/>
      <w:divBdr>
        <w:top w:val="none" w:sz="0" w:space="0" w:color="auto"/>
        <w:left w:val="none" w:sz="0" w:space="0" w:color="auto"/>
        <w:bottom w:val="none" w:sz="0" w:space="0" w:color="auto"/>
        <w:right w:val="none" w:sz="0" w:space="0" w:color="auto"/>
      </w:divBdr>
    </w:div>
    <w:div w:id="1643389710">
      <w:bodyDiv w:val="1"/>
      <w:marLeft w:val="0"/>
      <w:marRight w:val="0"/>
      <w:marTop w:val="0"/>
      <w:marBottom w:val="0"/>
      <w:divBdr>
        <w:top w:val="none" w:sz="0" w:space="0" w:color="auto"/>
        <w:left w:val="none" w:sz="0" w:space="0" w:color="auto"/>
        <w:bottom w:val="none" w:sz="0" w:space="0" w:color="auto"/>
        <w:right w:val="none" w:sz="0" w:space="0" w:color="auto"/>
      </w:divBdr>
    </w:div>
    <w:div w:id="16832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ther.salvi@lmu.de" TargetMode="External"/><Relationship Id="rId13" Type="http://schemas.openxmlformats.org/officeDocument/2006/relationships/hyperlink" Target="https://psycnet.apa.org/doi/10.5465/annals.2017.008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ocialinnova-chair.com/" TargetMode="External"/><Relationship Id="rId12" Type="http://schemas.openxmlformats.org/officeDocument/2006/relationships/hyperlink" Target="https://doi.org/10.48558/Q78Z-F094" TargetMode="External"/><Relationship Id="rId17" Type="http://schemas.openxmlformats.org/officeDocument/2006/relationships/hyperlink" Target="https://www.ethnographyatelier.org/renate-meyer-podcast" TargetMode="External"/><Relationship Id="rId2" Type="http://schemas.openxmlformats.org/officeDocument/2006/relationships/styles" Target="styles.xml"/><Relationship Id="rId16" Type="http://schemas.openxmlformats.org/officeDocument/2006/relationships/hyperlink" Target="https://library.oapen.org/bitstream/handle/20.500.12657/53960/9781839098260.pdf?sequence=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26317877221098765" TargetMode="External"/><Relationship Id="rId5" Type="http://schemas.openxmlformats.org/officeDocument/2006/relationships/footnotes" Target="footnotes.xml"/><Relationship Id="rId15" Type="http://schemas.openxmlformats.org/officeDocument/2006/relationships/hyperlink" Target="https://doi.org/10.1111/joms.12709" TargetMode="External"/><Relationship Id="rId10" Type="http://schemas.openxmlformats.org/officeDocument/2006/relationships/hyperlink" Target="https://doi.org/10.5465/annals.2021.008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48558/GBJY-GJ47" TargetMode="External"/><Relationship Id="rId14" Type="http://schemas.openxmlformats.org/officeDocument/2006/relationships/hyperlink" Target="https://doi.org/10.2189/asqu.53.3.422"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8395</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Titelblatt DIN A3 mit Siegel</vt:lpstr>
      <vt:lpstr>Vorlage Titelblatt DIN A3 mit Siegel</vt:lpstr>
    </vt:vector>
  </TitlesOfParts>
  <Company>LMU - Zentrale Verwaltung</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Titelblatt DIN A3 mit Siegel</dc:title>
  <dc:subject>Corporate Design</dc:subject>
  <dc:creator>Ref. VI.2 Benutzerservice</dc:creator>
  <dc:description>Version 20 (Mai 2018)</dc:description>
  <cp:lastModifiedBy>Salvi, Esther</cp:lastModifiedBy>
  <cp:revision>13</cp:revision>
  <cp:lastPrinted>2006-07-31T14:53:00Z</cp:lastPrinted>
  <dcterms:created xsi:type="dcterms:W3CDTF">2023-08-16T14:33:00Z</dcterms:created>
  <dcterms:modified xsi:type="dcterms:W3CDTF">2023-08-30T14:02:00Z</dcterms:modified>
</cp:coreProperties>
</file>