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515" w:rsidRDefault="00D11515" w:rsidP="00D11515">
      <w:pPr>
        <w:pStyle w:val="Titel"/>
        <w:jc w:val="center"/>
        <w:rPr>
          <w:lang w:val="en-US"/>
        </w:rPr>
      </w:pPr>
      <w:r>
        <w:rPr>
          <w:lang w:val="en-US"/>
        </w:rPr>
        <w:t>Syllabus</w:t>
      </w:r>
    </w:p>
    <w:p w:rsidR="00D11515" w:rsidRDefault="00D11515">
      <w:pPr>
        <w:rPr>
          <w:lang w:val="en-US"/>
        </w:rPr>
      </w:pPr>
    </w:p>
    <w:p w:rsidR="00987412" w:rsidRPr="00D11515" w:rsidRDefault="00E80AA3" w:rsidP="00BD2978">
      <w:pPr>
        <w:jc w:val="center"/>
        <w:rPr>
          <w:b/>
          <w:lang w:val="en-US"/>
        </w:rPr>
      </w:pPr>
      <w:r w:rsidRPr="00D11515">
        <w:rPr>
          <w:b/>
          <w:lang w:val="en-US"/>
        </w:rPr>
        <w:t>Master Of Business Research (MBR): Quantitative Methods</w:t>
      </w:r>
    </w:p>
    <w:p w:rsidR="00D11515" w:rsidRDefault="00D11515" w:rsidP="00BD2978">
      <w:pPr>
        <w:jc w:val="center"/>
        <w:rPr>
          <w:lang w:val="en-US"/>
        </w:rPr>
      </w:pPr>
      <w:r>
        <w:rPr>
          <w:lang w:val="en-US"/>
        </w:rPr>
        <w:t>Munich School of Management LMU</w:t>
      </w:r>
    </w:p>
    <w:p w:rsidR="00E80AA3" w:rsidRDefault="00E80AA3" w:rsidP="00BD2978">
      <w:pPr>
        <w:jc w:val="center"/>
        <w:rPr>
          <w:lang w:val="en-US"/>
        </w:rPr>
      </w:pPr>
      <w:r>
        <w:rPr>
          <w:lang w:val="en-US"/>
        </w:rPr>
        <w:t>Prof. Dr. Ralf Elsas</w:t>
      </w:r>
      <w:r w:rsidR="00E24440">
        <w:rPr>
          <w:lang w:val="en-US"/>
        </w:rPr>
        <w:t xml:space="preserve"> (09/2023)</w:t>
      </w:r>
    </w:p>
    <w:p w:rsidR="00E80AA3" w:rsidRPr="00E80AA3" w:rsidRDefault="00E80AA3" w:rsidP="00D11515">
      <w:pPr>
        <w:pStyle w:val="berschrift1"/>
        <w:rPr>
          <w:lang w:val="en-US"/>
        </w:rPr>
      </w:pPr>
      <w:r w:rsidRPr="00E80AA3">
        <w:rPr>
          <w:lang w:val="en-US"/>
        </w:rPr>
        <w:t xml:space="preserve">Course </w:t>
      </w:r>
      <w:r w:rsidR="00D11515">
        <w:rPr>
          <w:lang w:val="en-US"/>
        </w:rPr>
        <w:t>Overview</w:t>
      </w:r>
      <w:r w:rsidRPr="00E80AA3">
        <w:rPr>
          <w:lang w:val="en-US"/>
        </w:rPr>
        <w:t xml:space="preserve">:  </w:t>
      </w:r>
    </w:p>
    <w:p w:rsidR="00E80AA3" w:rsidRDefault="00E80AA3" w:rsidP="00E80AA3">
      <w:pPr>
        <w:rPr>
          <w:lang w:val="en-US"/>
        </w:rPr>
      </w:pPr>
      <w:r w:rsidRPr="00E80AA3">
        <w:rPr>
          <w:lang w:val="en-US"/>
        </w:rPr>
        <w:t xml:space="preserve">This PhD course in econometrics is designed </w:t>
      </w:r>
      <w:r w:rsidR="003B5ECB">
        <w:rPr>
          <w:lang w:val="en-US"/>
        </w:rPr>
        <w:t xml:space="preserve">to provide </w:t>
      </w:r>
      <w:r>
        <w:rPr>
          <w:lang w:val="en-US"/>
        </w:rPr>
        <w:t xml:space="preserve">a deep understanding of </w:t>
      </w:r>
      <w:r w:rsidR="003B5ECB">
        <w:rPr>
          <w:lang w:val="en-US"/>
        </w:rPr>
        <w:t>foundational</w:t>
      </w:r>
      <w:r>
        <w:rPr>
          <w:lang w:val="en-US"/>
        </w:rPr>
        <w:t xml:space="preserve"> concepts </w:t>
      </w:r>
      <w:r w:rsidR="003B5ECB">
        <w:rPr>
          <w:lang w:val="en-US"/>
        </w:rPr>
        <w:t xml:space="preserve">and methods </w:t>
      </w:r>
      <w:r>
        <w:rPr>
          <w:lang w:val="en-US"/>
        </w:rPr>
        <w:t>in econometrics, in particular understanding inference testing, problems and solutions arising from violations of standard OLS assumptions, and using foundational methods like panel regressions or limited dependent variable methods.</w:t>
      </w:r>
    </w:p>
    <w:p w:rsidR="00DE3A1B" w:rsidRPr="00E80AA3" w:rsidRDefault="00E80AA3" w:rsidP="00DE3A1B">
      <w:pPr>
        <w:rPr>
          <w:lang w:val="en-US"/>
        </w:rPr>
      </w:pPr>
      <w:r w:rsidRPr="00E80AA3">
        <w:rPr>
          <w:lang w:val="en-US"/>
        </w:rPr>
        <w:t>Students will delve deep into data analysis, program econometric estimators, and execute Monte Carlo simulations, ensuring both theoretical knowledge and practical skills are honed.</w:t>
      </w:r>
      <w:r w:rsidR="00DE3A1B">
        <w:rPr>
          <w:lang w:val="en-US"/>
        </w:rPr>
        <w:t xml:space="preserve"> </w:t>
      </w:r>
      <w:r w:rsidR="00DE3A1B" w:rsidRPr="00E80AA3">
        <w:rPr>
          <w:lang w:val="en-US"/>
        </w:rPr>
        <w:t>Additional readings and datasets will be provided throughout the course.</w:t>
      </w:r>
    </w:p>
    <w:p w:rsidR="00E80AA3" w:rsidRDefault="00E80AA3" w:rsidP="00E80AA3">
      <w:pPr>
        <w:rPr>
          <w:lang w:val="en-US"/>
        </w:rPr>
      </w:pPr>
    </w:p>
    <w:p w:rsidR="00E80AA3" w:rsidRPr="00E80AA3" w:rsidRDefault="00E80AA3" w:rsidP="00D11515">
      <w:pPr>
        <w:pStyle w:val="berschrift1"/>
        <w:rPr>
          <w:lang w:val="en-US"/>
        </w:rPr>
      </w:pPr>
      <w:r>
        <w:rPr>
          <w:lang w:val="en-US"/>
        </w:rPr>
        <w:t>Course Outline:</w:t>
      </w:r>
    </w:p>
    <w:p w:rsidR="00E80AA3" w:rsidRPr="00E80AA3" w:rsidRDefault="00E80AA3" w:rsidP="00E80AA3">
      <w:pPr>
        <w:rPr>
          <w:lang w:val="en-US"/>
        </w:rPr>
      </w:pPr>
      <w:r>
        <w:rPr>
          <w:lang w:val="en-US"/>
        </w:rPr>
        <w:t>Topic</w:t>
      </w:r>
      <w:r w:rsidRPr="00E80AA3">
        <w:rPr>
          <w:lang w:val="en-US"/>
        </w:rPr>
        <w:t xml:space="preserve"> 1: Introduction and Overview</w:t>
      </w:r>
    </w:p>
    <w:p w:rsidR="00E80AA3" w:rsidRPr="00E80AA3" w:rsidRDefault="00E80AA3" w:rsidP="00E80AA3">
      <w:pPr>
        <w:pStyle w:val="Listenabsatz"/>
        <w:numPr>
          <w:ilvl w:val="0"/>
          <w:numId w:val="1"/>
        </w:numPr>
        <w:rPr>
          <w:lang w:val="en-US"/>
        </w:rPr>
      </w:pPr>
      <w:r w:rsidRPr="00E80AA3">
        <w:rPr>
          <w:lang w:val="en-US"/>
        </w:rPr>
        <w:t>Course objectives and design.</w:t>
      </w:r>
    </w:p>
    <w:p w:rsidR="00E80AA3" w:rsidRPr="00E80AA3" w:rsidRDefault="00E80AA3" w:rsidP="00E80AA3">
      <w:pPr>
        <w:pStyle w:val="Listenabsatz"/>
        <w:numPr>
          <w:ilvl w:val="0"/>
          <w:numId w:val="1"/>
        </w:numPr>
        <w:rPr>
          <w:lang w:val="en-US"/>
        </w:rPr>
      </w:pPr>
      <w:r w:rsidRPr="00E80AA3">
        <w:rPr>
          <w:lang w:val="en-US"/>
        </w:rPr>
        <w:t>Brief introduction to MATLAB.</w:t>
      </w:r>
    </w:p>
    <w:p w:rsidR="00E80AA3" w:rsidRPr="00E80AA3" w:rsidRDefault="00E80AA3" w:rsidP="00E80AA3">
      <w:pPr>
        <w:rPr>
          <w:lang w:val="en-US"/>
        </w:rPr>
      </w:pPr>
      <w:r>
        <w:rPr>
          <w:lang w:val="en-US"/>
        </w:rPr>
        <w:t>Topic</w:t>
      </w:r>
      <w:r w:rsidRPr="00E80AA3">
        <w:rPr>
          <w:lang w:val="en-US"/>
        </w:rPr>
        <w:t xml:space="preserve"> 2: Ordinary Least Squares (OLS)</w:t>
      </w:r>
    </w:p>
    <w:p w:rsidR="00E80AA3" w:rsidRPr="00E80AA3" w:rsidRDefault="00E80AA3" w:rsidP="00E80AA3">
      <w:pPr>
        <w:pStyle w:val="Listenabsatz"/>
        <w:numPr>
          <w:ilvl w:val="0"/>
          <w:numId w:val="2"/>
        </w:numPr>
        <w:rPr>
          <w:lang w:val="en-US"/>
        </w:rPr>
      </w:pPr>
      <w:r w:rsidRPr="00E80AA3">
        <w:rPr>
          <w:lang w:val="en-US"/>
        </w:rPr>
        <w:t>Basics of OLS estimation and interpreting results.</w:t>
      </w:r>
    </w:p>
    <w:p w:rsidR="00E80AA3" w:rsidRPr="00E80AA3" w:rsidRDefault="00E80AA3" w:rsidP="00E80AA3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Hands-on</w:t>
      </w:r>
      <w:r w:rsidRPr="00E80AA3">
        <w:rPr>
          <w:lang w:val="en-US"/>
        </w:rPr>
        <w:t>: Programming OLS estimation in MATLAB.</w:t>
      </w:r>
    </w:p>
    <w:p w:rsidR="00E80AA3" w:rsidRDefault="00E80AA3" w:rsidP="00E80AA3">
      <w:pPr>
        <w:pStyle w:val="Listenabsatz"/>
        <w:numPr>
          <w:ilvl w:val="0"/>
          <w:numId w:val="2"/>
        </w:numPr>
        <w:rPr>
          <w:lang w:val="en-US"/>
        </w:rPr>
      </w:pPr>
      <w:r w:rsidRPr="00E80AA3">
        <w:rPr>
          <w:lang w:val="en-US"/>
        </w:rPr>
        <w:t>Simulation, interpretation, and diagnostic tests.</w:t>
      </w:r>
    </w:p>
    <w:p w:rsidR="00E90BD9" w:rsidRPr="00E80AA3" w:rsidRDefault="00E90BD9" w:rsidP="00E80AA3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Robust standard errors: White and Newey-West</w:t>
      </w:r>
    </w:p>
    <w:p w:rsidR="00E80AA3" w:rsidRPr="00E80AA3" w:rsidRDefault="00E80AA3" w:rsidP="00E80AA3">
      <w:pPr>
        <w:rPr>
          <w:lang w:val="en-US"/>
        </w:rPr>
      </w:pPr>
      <w:r>
        <w:rPr>
          <w:lang w:val="en-US"/>
        </w:rPr>
        <w:t>Topic</w:t>
      </w:r>
      <w:r w:rsidRPr="00E80AA3">
        <w:rPr>
          <w:lang w:val="en-US"/>
        </w:rPr>
        <w:t xml:space="preserve"> 3: </w:t>
      </w:r>
      <w:r w:rsidR="00E90BD9">
        <w:rPr>
          <w:lang w:val="en-US"/>
        </w:rPr>
        <w:t>Challenges in Econometric Analyses</w:t>
      </w:r>
    </w:p>
    <w:p w:rsidR="00E80AA3" w:rsidRPr="00E80AA3" w:rsidRDefault="00E90BD9" w:rsidP="00E80AA3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Partial correlation</w:t>
      </w:r>
    </w:p>
    <w:p w:rsidR="00E80AA3" w:rsidRPr="00E80AA3" w:rsidRDefault="00E90BD9" w:rsidP="00E80AA3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P-Hacking</w:t>
      </w:r>
    </w:p>
    <w:p w:rsidR="00E80AA3" w:rsidRPr="00E80AA3" w:rsidRDefault="00E90BD9" w:rsidP="00E80AA3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Bayes-p-Value</w:t>
      </w:r>
    </w:p>
    <w:p w:rsidR="00E80AA3" w:rsidRPr="00E80AA3" w:rsidRDefault="00E80AA3" w:rsidP="00E80AA3">
      <w:pPr>
        <w:rPr>
          <w:lang w:val="en-US"/>
        </w:rPr>
      </w:pPr>
      <w:r>
        <w:rPr>
          <w:lang w:val="en-US"/>
        </w:rPr>
        <w:t>Topic</w:t>
      </w:r>
      <w:r w:rsidRPr="00E80AA3">
        <w:rPr>
          <w:lang w:val="en-US"/>
        </w:rPr>
        <w:t xml:space="preserve"> 4: Instrumental Variables </w:t>
      </w:r>
      <w:r w:rsidR="00573EB5">
        <w:rPr>
          <w:lang w:val="en-US"/>
        </w:rPr>
        <w:t xml:space="preserve">(IV) </w:t>
      </w:r>
      <w:bookmarkStart w:id="0" w:name="_GoBack"/>
      <w:bookmarkEnd w:id="0"/>
      <w:r w:rsidRPr="00E80AA3">
        <w:rPr>
          <w:lang w:val="en-US"/>
        </w:rPr>
        <w:t>Estimation</w:t>
      </w:r>
      <w:r w:rsidR="00573EB5">
        <w:rPr>
          <w:lang w:val="en-US"/>
        </w:rPr>
        <w:t xml:space="preserve"> </w:t>
      </w:r>
    </w:p>
    <w:p w:rsidR="00E80AA3" w:rsidRPr="00E80AA3" w:rsidRDefault="00E80AA3" w:rsidP="00E80AA3">
      <w:pPr>
        <w:pStyle w:val="Listenabsatz"/>
        <w:numPr>
          <w:ilvl w:val="0"/>
          <w:numId w:val="4"/>
        </w:numPr>
        <w:rPr>
          <w:lang w:val="en-US"/>
        </w:rPr>
      </w:pPr>
      <w:r w:rsidRPr="00E80AA3">
        <w:rPr>
          <w:lang w:val="en-US"/>
        </w:rPr>
        <w:t>The inherent problem with endogeneity and the role of IV.</w:t>
      </w:r>
    </w:p>
    <w:p w:rsidR="00E80AA3" w:rsidRPr="00E80AA3" w:rsidRDefault="00E80AA3" w:rsidP="00E80AA3">
      <w:pPr>
        <w:pStyle w:val="Listenabsatz"/>
        <w:numPr>
          <w:ilvl w:val="0"/>
          <w:numId w:val="4"/>
        </w:numPr>
        <w:rPr>
          <w:lang w:val="en-US"/>
        </w:rPr>
      </w:pPr>
      <w:r w:rsidRPr="00E80AA3">
        <w:rPr>
          <w:lang w:val="en-US"/>
        </w:rPr>
        <w:t>Introduction to IV and 2SLS estimators.</w:t>
      </w:r>
    </w:p>
    <w:p w:rsidR="00E80AA3" w:rsidRPr="00E80AA3" w:rsidRDefault="00E80AA3" w:rsidP="00E80AA3">
      <w:pPr>
        <w:pStyle w:val="Listenabsatz"/>
        <w:numPr>
          <w:ilvl w:val="0"/>
          <w:numId w:val="4"/>
        </w:numPr>
        <w:rPr>
          <w:lang w:val="en-US"/>
        </w:rPr>
      </w:pPr>
      <w:r w:rsidRPr="00E80AA3">
        <w:rPr>
          <w:lang w:val="en-US"/>
        </w:rPr>
        <w:t>Case: Weak instruments problem.</w:t>
      </w:r>
    </w:p>
    <w:p w:rsidR="00E80AA3" w:rsidRPr="00E80AA3" w:rsidRDefault="00E80AA3" w:rsidP="00E80AA3">
      <w:pPr>
        <w:pStyle w:val="Listenabsatz"/>
        <w:numPr>
          <w:ilvl w:val="0"/>
          <w:numId w:val="4"/>
        </w:numPr>
        <w:rPr>
          <w:lang w:val="en-US"/>
        </w:rPr>
      </w:pPr>
      <w:r w:rsidRPr="00E80AA3">
        <w:rPr>
          <w:lang w:val="en-US"/>
        </w:rPr>
        <w:t>Hands-on</w:t>
      </w:r>
      <w:r w:rsidRPr="00E80AA3">
        <w:rPr>
          <w:lang w:val="en-US"/>
        </w:rPr>
        <w:t>: Application on seatbelt usage and fatality prevention.</w:t>
      </w:r>
    </w:p>
    <w:p w:rsidR="00E80AA3" w:rsidRPr="00E80AA3" w:rsidRDefault="00E80AA3" w:rsidP="00E80AA3">
      <w:pPr>
        <w:rPr>
          <w:lang w:val="en-US"/>
        </w:rPr>
      </w:pPr>
      <w:r>
        <w:rPr>
          <w:lang w:val="en-US"/>
        </w:rPr>
        <w:t>Topic</w:t>
      </w:r>
      <w:r w:rsidRPr="00E80AA3">
        <w:rPr>
          <w:lang w:val="en-US"/>
        </w:rPr>
        <w:t xml:space="preserve"> 5: Panel Methods (Part 1)</w:t>
      </w:r>
    </w:p>
    <w:p w:rsidR="00E80AA3" w:rsidRPr="00E80AA3" w:rsidRDefault="00E80AA3" w:rsidP="00E80AA3">
      <w:pPr>
        <w:pStyle w:val="Listenabsatz"/>
        <w:numPr>
          <w:ilvl w:val="0"/>
          <w:numId w:val="5"/>
        </w:numPr>
        <w:rPr>
          <w:lang w:val="en-US"/>
        </w:rPr>
      </w:pPr>
      <w:r w:rsidRPr="00E80AA3">
        <w:rPr>
          <w:lang w:val="en-US"/>
        </w:rPr>
        <w:t>Understanding pooled, fixed</w:t>
      </w:r>
      <w:r>
        <w:rPr>
          <w:lang w:val="en-US"/>
        </w:rPr>
        <w:t xml:space="preserve"> </w:t>
      </w:r>
      <w:r w:rsidRPr="00E80AA3">
        <w:rPr>
          <w:lang w:val="en-US"/>
        </w:rPr>
        <w:t>effects</w:t>
      </w:r>
      <w:r>
        <w:rPr>
          <w:lang w:val="en-US"/>
        </w:rPr>
        <w:t xml:space="preserve"> (FE)</w:t>
      </w:r>
      <w:r w:rsidRPr="00E80AA3">
        <w:rPr>
          <w:lang w:val="en-US"/>
        </w:rPr>
        <w:t>, and random</w:t>
      </w:r>
      <w:r>
        <w:rPr>
          <w:lang w:val="en-US"/>
        </w:rPr>
        <w:t xml:space="preserve"> </w:t>
      </w:r>
      <w:r w:rsidRPr="00E80AA3">
        <w:rPr>
          <w:lang w:val="en-US"/>
        </w:rPr>
        <w:t>effects</w:t>
      </w:r>
      <w:r>
        <w:rPr>
          <w:lang w:val="en-US"/>
        </w:rPr>
        <w:t xml:space="preserve"> (RE) estimators</w:t>
      </w:r>
      <w:r w:rsidRPr="00E80AA3">
        <w:rPr>
          <w:lang w:val="en-US"/>
        </w:rPr>
        <w:t>.</w:t>
      </w:r>
    </w:p>
    <w:p w:rsidR="00E80AA3" w:rsidRPr="00E80AA3" w:rsidRDefault="00E80AA3" w:rsidP="00E80AA3">
      <w:pPr>
        <w:pStyle w:val="Listenabsatz"/>
        <w:numPr>
          <w:ilvl w:val="0"/>
          <w:numId w:val="5"/>
        </w:numPr>
        <w:rPr>
          <w:lang w:val="en-US"/>
        </w:rPr>
      </w:pPr>
      <w:r w:rsidRPr="00E80AA3">
        <w:rPr>
          <w:lang w:val="en-US"/>
        </w:rPr>
        <w:t>Properties of FE/RE estimators.</w:t>
      </w:r>
    </w:p>
    <w:p w:rsidR="00E80AA3" w:rsidRPr="00E80AA3" w:rsidRDefault="00E80AA3" w:rsidP="00E80AA3">
      <w:pPr>
        <w:pStyle w:val="Listenabsatz"/>
        <w:numPr>
          <w:ilvl w:val="0"/>
          <w:numId w:val="5"/>
        </w:numPr>
        <w:rPr>
          <w:lang w:val="en-US"/>
        </w:rPr>
      </w:pPr>
      <w:r w:rsidRPr="00E80AA3">
        <w:rPr>
          <w:lang w:val="en-US"/>
        </w:rPr>
        <w:t>Hands-on</w:t>
      </w:r>
      <w:r w:rsidRPr="00E80AA3">
        <w:rPr>
          <w:lang w:val="en-US"/>
        </w:rPr>
        <w:t>: Estimation of a FE model.</w:t>
      </w:r>
    </w:p>
    <w:p w:rsidR="00E80AA3" w:rsidRPr="00E80AA3" w:rsidRDefault="00E80AA3" w:rsidP="00E80AA3">
      <w:pPr>
        <w:rPr>
          <w:lang w:val="en-US"/>
        </w:rPr>
      </w:pPr>
      <w:r>
        <w:rPr>
          <w:lang w:val="en-US"/>
        </w:rPr>
        <w:t>Topic</w:t>
      </w:r>
      <w:r w:rsidRPr="00E80AA3">
        <w:rPr>
          <w:lang w:val="en-US"/>
        </w:rPr>
        <w:t xml:space="preserve"> 6: Panel Methods (Part 2)</w:t>
      </w:r>
    </w:p>
    <w:p w:rsidR="00E80AA3" w:rsidRPr="00E80AA3" w:rsidRDefault="00E80AA3" w:rsidP="00E80AA3">
      <w:pPr>
        <w:pStyle w:val="Listenabsatz"/>
        <w:numPr>
          <w:ilvl w:val="0"/>
          <w:numId w:val="6"/>
        </w:numPr>
        <w:rPr>
          <w:lang w:val="en-US"/>
        </w:rPr>
      </w:pPr>
      <w:r w:rsidRPr="00E80AA3">
        <w:rPr>
          <w:lang w:val="en-US"/>
        </w:rPr>
        <w:t>Introduction to dynamic panel estimators.</w:t>
      </w:r>
    </w:p>
    <w:p w:rsidR="00E80AA3" w:rsidRPr="00E80AA3" w:rsidRDefault="00E80AA3" w:rsidP="00E80AA3">
      <w:pPr>
        <w:pStyle w:val="Listenabsatz"/>
        <w:numPr>
          <w:ilvl w:val="0"/>
          <w:numId w:val="6"/>
        </w:numPr>
        <w:rPr>
          <w:lang w:val="en-US"/>
        </w:rPr>
      </w:pPr>
      <w:r w:rsidRPr="00E80AA3">
        <w:rPr>
          <w:lang w:val="en-US"/>
        </w:rPr>
        <w:t>Application: Arellano/Bond simulations.</w:t>
      </w:r>
    </w:p>
    <w:p w:rsidR="00E80AA3" w:rsidRPr="00E80AA3" w:rsidRDefault="00E80AA3" w:rsidP="00E80AA3">
      <w:pPr>
        <w:rPr>
          <w:lang w:val="en-US"/>
        </w:rPr>
      </w:pPr>
      <w:r>
        <w:rPr>
          <w:lang w:val="en-US"/>
        </w:rPr>
        <w:lastRenderedPageBreak/>
        <w:t>Topic</w:t>
      </w:r>
      <w:r w:rsidRPr="00E80AA3">
        <w:rPr>
          <w:lang w:val="en-US"/>
        </w:rPr>
        <w:t xml:space="preserve"> 7: Differences</w:t>
      </w:r>
      <w:r>
        <w:rPr>
          <w:lang w:val="en-US"/>
        </w:rPr>
        <w:t>-</w:t>
      </w:r>
      <w:r w:rsidRPr="00E80AA3">
        <w:rPr>
          <w:lang w:val="en-US"/>
        </w:rPr>
        <w:t>in</w:t>
      </w:r>
      <w:r>
        <w:rPr>
          <w:lang w:val="en-US"/>
        </w:rPr>
        <w:t>-</w:t>
      </w:r>
      <w:r w:rsidRPr="00E80AA3">
        <w:rPr>
          <w:lang w:val="en-US"/>
        </w:rPr>
        <w:t>Differences Analysis of Causality</w:t>
      </w:r>
    </w:p>
    <w:p w:rsidR="00E80AA3" w:rsidRPr="00E80AA3" w:rsidRDefault="00E80AA3" w:rsidP="00E80AA3">
      <w:pPr>
        <w:pStyle w:val="Listenabsatz"/>
        <w:numPr>
          <w:ilvl w:val="0"/>
          <w:numId w:val="7"/>
        </w:numPr>
        <w:rPr>
          <w:lang w:val="en-US"/>
        </w:rPr>
      </w:pPr>
      <w:r w:rsidRPr="00E80AA3">
        <w:rPr>
          <w:lang w:val="en-US"/>
        </w:rPr>
        <w:t>Fundamental principles and application.</w:t>
      </w:r>
    </w:p>
    <w:p w:rsidR="00E80AA3" w:rsidRPr="00E80AA3" w:rsidRDefault="00E80AA3" w:rsidP="00E80AA3">
      <w:pPr>
        <w:pStyle w:val="Listenabsatz"/>
        <w:numPr>
          <w:ilvl w:val="0"/>
          <w:numId w:val="7"/>
        </w:numPr>
        <w:rPr>
          <w:lang w:val="en-US"/>
        </w:rPr>
      </w:pPr>
      <w:r w:rsidRPr="00E80AA3">
        <w:rPr>
          <w:lang w:val="en-US"/>
        </w:rPr>
        <w:t>Hands-on</w:t>
      </w:r>
      <w:r w:rsidRPr="00E80AA3">
        <w:rPr>
          <w:lang w:val="en-US"/>
        </w:rPr>
        <w:t>: Establishing causality using DiD</w:t>
      </w:r>
      <w:r>
        <w:rPr>
          <w:lang w:val="en-US"/>
        </w:rPr>
        <w:t xml:space="preserve"> in a case study</w:t>
      </w:r>
      <w:r w:rsidRPr="00E80AA3">
        <w:rPr>
          <w:lang w:val="en-US"/>
        </w:rPr>
        <w:t>.</w:t>
      </w:r>
    </w:p>
    <w:p w:rsidR="00E80AA3" w:rsidRPr="00E80AA3" w:rsidRDefault="00E80AA3" w:rsidP="00E80AA3">
      <w:pPr>
        <w:rPr>
          <w:lang w:val="en-US"/>
        </w:rPr>
      </w:pPr>
      <w:r>
        <w:rPr>
          <w:lang w:val="en-US"/>
        </w:rPr>
        <w:t>Topic</w:t>
      </w:r>
      <w:r w:rsidRPr="00E80AA3">
        <w:rPr>
          <w:lang w:val="en-US"/>
        </w:rPr>
        <w:t xml:space="preserve"> 8: Limited Dependent Variables (Part 1)</w:t>
      </w:r>
    </w:p>
    <w:p w:rsidR="00E80AA3" w:rsidRPr="00E80AA3" w:rsidRDefault="00E80AA3" w:rsidP="00E80AA3">
      <w:pPr>
        <w:pStyle w:val="Listenabsatz"/>
        <w:numPr>
          <w:ilvl w:val="0"/>
          <w:numId w:val="8"/>
        </w:numPr>
        <w:rPr>
          <w:lang w:val="en-US"/>
        </w:rPr>
      </w:pPr>
      <w:r w:rsidRPr="00E80AA3">
        <w:rPr>
          <w:lang w:val="en-US"/>
        </w:rPr>
        <w:t>Introduction to methods: Logit/Probit estimator.</w:t>
      </w:r>
    </w:p>
    <w:p w:rsidR="00E80AA3" w:rsidRPr="00E80AA3" w:rsidRDefault="00E80AA3" w:rsidP="00E80AA3">
      <w:pPr>
        <w:pStyle w:val="Listenabsatz"/>
        <w:numPr>
          <w:ilvl w:val="0"/>
          <w:numId w:val="8"/>
        </w:numPr>
        <w:rPr>
          <w:lang w:val="en-US"/>
        </w:rPr>
      </w:pPr>
      <w:r w:rsidRPr="00E80AA3">
        <w:rPr>
          <w:lang w:val="en-US"/>
        </w:rPr>
        <w:t>Maximum likelihood estimation for the logit model.</w:t>
      </w:r>
    </w:p>
    <w:p w:rsidR="00E80AA3" w:rsidRDefault="00E80AA3" w:rsidP="00E80AA3">
      <w:pPr>
        <w:pStyle w:val="Listenabsatz"/>
        <w:numPr>
          <w:ilvl w:val="0"/>
          <w:numId w:val="8"/>
        </w:numPr>
        <w:rPr>
          <w:lang w:val="en-US"/>
        </w:rPr>
      </w:pPr>
      <w:r w:rsidRPr="00E80AA3">
        <w:rPr>
          <w:lang w:val="en-US"/>
        </w:rPr>
        <w:t>Hands-on</w:t>
      </w:r>
      <w:r w:rsidRPr="00E80AA3">
        <w:rPr>
          <w:lang w:val="en-US"/>
        </w:rPr>
        <w:t>: Programming MLE Logit estimation in MATLAB.</w:t>
      </w:r>
    </w:p>
    <w:p w:rsidR="00E80AA3" w:rsidRPr="00E80AA3" w:rsidRDefault="00E80AA3" w:rsidP="00E80AA3">
      <w:pPr>
        <w:pStyle w:val="Listenabsatz"/>
        <w:numPr>
          <w:ilvl w:val="0"/>
          <w:numId w:val="8"/>
        </w:numPr>
        <w:rPr>
          <w:lang w:val="en-US"/>
        </w:rPr>
      </w:pPr>
      <w:r w:rsidRPr="00E80AA3">
        <w:rPr>
          <w:lang w:val="en-US"/>
        </w:rPr>
        <w:t>Understanding and calculating marginal effects for the logit estimator.</w:t>
      </w:r>
    </w:p>
    <w:p w:rsidR="00E80AA3" w:rsidRPr="00E80AA3" w:rsidRDefault="00E80AA3" w:rsidP="00E80AA3">
      <w:pPr>
        <w:pStyle w:val="Listenabsatz"/>
        <w:numPr>
          <w:ilvl w:val="0"/>
          <w:numId w:val="8"/>
        </w:numPr>
        <w:rPr>
          <w:lang w:val="en-US"/>
        </w:rPr>
      </w:pPr>
      <w:r w:rsidRPr="00E80AA3">
        <w:rPr>
          <w:lang w:val="en-US"/>
        </w:rPr>
        <w:t>Hands-on: Calculating marginal effects using MATLAB.</w:t>
      </w:r>
    </w:p>
    <w:p w:rsidR="00E80AA3" w:rsidRPr="00E80AA3" w:rsidRDefault="00E80AA3" w:rsidP="00E80AA3">
      <w:pPr>
        <w:rPr>
          <w:lang w:val="en-US"/>
        </w:rPr>
      </w:pPr>
    </w:p>
    <w:p w:rsidR="00E80AA3" w:rsidRPr="00E80AA3" w:rsidRDefault="00E80AA3" w:rsidP="00D11515">
      <w:pPr>
        <w:pStyle w:val="berschrift1"/>
        <w:rPr>
          <w:lang w:val="en-US"/>
        </w:rPr>
      </w:pPr>
      <w:r w:rsidRPr="00E80AA3">
        <w:rPr>
          <w:lang w:val="en-US"/>
        </w:rPr>
        <w:t>Assessment:</w:t>
      </w:r>
    </w:p>
    <w:p w:rsidR="00E80AA3" w:rsidRPr="00D11515" w:rsidRDefault="00D11515" w:rsidP="00D11515">
      <w:pPr>
        <w:pStyle w:val="Listenabsatz"/>
        <w:numPr>
          <w:ilvl w:val="0"/>
          <w:numId w:val="11"/>
        </w:numPr>
        <w:rPr>
          <w:lang w:val="en-US"/>
        </w:rPr>
      </w:pPr>
      <w:r>
        <w:rPr>
          <w:lang w:val="en-US"/>
        </w:rPr>
        <w:t>Grading will be based on an assignment, where students are asked to replicate a paper from their area of research and conduct a robustness test, analyzing the paper’s results validity by using a Bayesian p-value analysis.</w:t>
      </w:r>
    </w:p>
    <w:p w:rsidR="00E80AA3" w:rsidRPr="00E80AA3" w:rsidRDefault="00E80AA3" w:rsidP="00E80AA3">
      <w:pPr>
        <w:rPr>
          <w:lang w:val="en-US"/>
        </w:rPr>
      </w:pPr>
    </w:p>
    <w:p w:rsidR="00E80AA3" w:rsidRPr="00E80AA3" w:rsidRDefault="00E80AA3" w:rsidP="00D11515">
      <w:pPr>
        <w:pStyle w:val="berschrift1"/>
        <w:rPr>
          <w:lang w:val="en-US"/>
        </w:rPr>
      </w:pPr>
      <w:r w:rsidRPr="00E80AA3">
        <w:rPr>
          <w:lang w:val="en-US"/>
        </w:rPr>
        <w:t>Required Software: MATLAB (prior familiarity recommended).</w:t>
      </w:r>
    </w:p>
    <w:p w:rsidR="00D11515" w:rsidRDefault="00D11515" w:rsidP="00D11515">
      <w:pPr>
        <w:pStyle w:val="Listenabsatz"/>
        <w:numPr>
          <w:ilvl w:val="0"/>
          <w:numId w:val="10"/>
        </w:numPr>
        <w:rPr>
          <w:lang w:val="en-US"/>
        </w:rPr>
      </w:pPr>
      <w:r>
        <w:rPr>
          <w:lang w:val="en-US"/>
        </w:rPr>
        <w:t>The</w:t>
      </w:r>
      <w:r>
        <w:rPr>
          <w:lang w:val="en-US"/>
        </w:rPr>
        <w:t xml:space="preserve"> recommended solution is to acquire a student version of Matlab, which has unlimited functionality, can comprise several toolboxes from Mathworks and costs about €90. </w:t>
      </w:r>
    </w:p>
    <w:p w:rsidR="00D11515" w:rsidRDefault="00D11515" w:rsidP="00D11515">
      <w:pPr>
        <w:pStyle w:val="Listenabsatz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Matlab </w:t>
      </w:r>
      <w:r w:rsidR="00DE3A1B">
        <w:rPr>
          <w:lang w:val="en-US"/>
        </w:rPr>
        <w:t>in FIT computer labs</w:t>
      </w:r>
      <w:r>
        <w:rPr>
          <w:lang w:val="en-US"/>
        </w:rPr>
        <w:t>.</w:t>
      </w:r>
    </w:p>
    <w:p w:rsidR="00D11515" w:rsidRDefault="00D11515" w:rsidP="00D11515">
      <w:pPr>
        <w:pStyle w:val="Listenabsatz"/>
        <w:numPr>
          <w:ilvl w:val="0"/>
          <w:numId w:val="10"/>
        </w:numPr>
        <w:rPr>
          <w:lang w:val="en-US"/>
        </w:rPr>
      </w:pPr>
      <w:r>
        <w:rPr>
          <w:lang w:val="en-US"/>
        </w:rPr>
        <w:t>A limited set of licenses is available from the Institute for Finance &amp; Banking</w:t>
      </w:r>
    </w:p>
    <w:p w:rsidR="00DE3A1B" w:rsidRDefault="00DE3A1B" w:rsidP="00D11515">
      <w:pPr>
        <w:pStyle w:val="berschrift1"/>
        <w:rPr>
          <w:lang w:val="en-US"/>
        </w:rPr>
      </w:pPr>
    </w:p>
    <w:p w:rsidR="00E80AA3" w:rsidRPr="00E80AA3" w:rsidRDefault="00D11515" w:rsidP="00D11515">
      <w:pPr>
        <w:pStyle w:val="berschrift1"/>
        <w:rPr>
          <w:lang w:val="en-US"/>
        </w:rPr>
      </w:pPr>
      <w:r>
        <w:rPr>
          <w:lang w:val="en-US"/>
        </w:rPr>
        <w:t>R</w:t>
      </w:r>
      <w:r w:rsidR="00E80AA3" w:rsidRPr="00E80AA3">
        <w:rPr>
          <w:lang w:val="en-US"/>
        </w:rPr>
        <w:t>eference Texts:</w:t>
      </w:r>
    </w:p>
    <w:p w:rsidR="00E80AA3" w:rsidRPr="00DE3A1B" w:rsidRDefault="00DE3A1B" w:rsidP="00DE3A1B">
      <w:pPr>
        <w:pStyle w:val="Listenabsatz"/>
        <w:numPr>
          <w:ilvl w:val="0"/>
          <w:numId w:val="12"/>
        </w:numPr>
        <w:rPr>
          <w:lang w:val="en-US"/>
        </w:rPr>
      </w:pPr>
      <w:r w:rsidRPr="00DE3A1B">
        <w:rPr>
          <w:lang w:val="en-US"/>
        </w:rPr>
        <w:t>Johnston / di Nardo (1997): Econometric Methods, 4th ed., McGraw-Hill.</w:t>
      </w:r>
    </w:p>
    <w:p w:rsidR="00DE3A1B" w:rsidRPr="00DE3A1B" w:rsidRDefault="00DE3A1B" w:rsidP="00DE3A1B">
      <w:pPr>
        <w:pStyle w:val="Listenabsatz"/>
        <w:numPr>
          <w:ilvl w:val="0"/>
          <w:numId w:val="12"/>
        </w:numPr>
        <w:rPr>
          <w:lang w:val="en-US"/>
        </w:rPr>
      </w:pPr>
      <w:r w:rsidRPr="00DE3A1B">
        <w:rPr>
          <w:lang w:val="en-US"/>
        </w:rPr>
        <w:t>Greene (2008): Econometric Analysis, 6th ed., Prentice Hall.</w:t>
      </w:r>
    </w:p>
    <w:sectPr w:rsidR="00DE3A1B" w:rsidRPr="00DE3A1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0F1" w:rsidRDefault="00F930F1" w:rsidP="00D11515">
      <w:pPr>
        <w:spacing w:before="0"/>
      </w:pPr>
      <w:r>
        <w:separator/>
      </w:r>
    </w:p>
  </w:endnote>
  <w:endnote w:type="continuationSeparator" w:id="0">
    <w:p w:rsidR="00F930F1" w:rsidRDefault="00F930F1" w:rsidP="00D1151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6070063"/>
      <w:docPartObj>
        <w:docPartGallery w:val="Page Numbers (Bottom of Page)"/>
        <w:docPartUnique/>
      </w:docPartObj>
    </w:sdtPr>
    <w:sdtContent>
      <w:p w:rsidR="006B3B28" w:rsidRDefault="006B3B2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EB5">
          <w:rPr>
            <w:noProof/>
          </w:rPr>
          <w:t>2</w:t>
        </w:r>
        <w:r>
          <w:fldChar w:fldCharType="end"/>
        </w:r>
      </w:p>
    </w:sdtContent>
  </w:sdt>
  <w:p w:rsidR="006B3B28" w:rsidRDefault="006B3B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0F1" w:rsidRDefault="00F930F1" w:rsidP="00D11515">
      <w:pPr>
        <w:spacing w:before="0"/>
      </w:pPr>
      <w:r>
        <w:separator/>
      </w:r>
    </w:p>
  </w:footnote>
  <w:footnote w:type="continuationSeparator" w:id="0">
    <w:p w:rsidR="00F930F1" w:rsidRDefault="00F930F1" w:rsidP="00D1151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643"/>
    <w:multiLevelType w:val="hybridMultilevel"/>
    <w:tmpl w:val="F72E5B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3433B"/>
    <w:multiLevelType w:val="hybridMultilevel"/>
    <w:tmpl w:val="CF465E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C4E31"/>
    <w:multiLevelType w:val="hybridMultilevel"/>
    <w:tmpl w:val="ED6268B4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C95091"/>
    <w:multiLevelType w:val="hybridMultilevel"/>
    <w:tmpl w:val="115432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E436B"/>
    <w:multiLevelType w:val="hybridMultilevel"/>
    <w:tmpl w:val="30941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D3359"/>
    <w:multiLevelType w:val="hybridMultilevel"/>
    <w:tmpl w:val="26807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B25C5"/>
    <w:multiLevelType w:val="hybridMultilevel"/>
    <w:tmpl w:val="691261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44D3E"/>
    <w:multiLevelType w:val="hybridMultilevel"/>
    <w:tmpl w:val="045EFA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60E4F"/>
    <w:multiLevelType w:val="hybridMultilevel"/>
    <w:tmpl w:val="209421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F6AB5"/>
    <w:multiLevelType w:val="hybridMultilevel"/>
    <w:tmpl w:val="F1D86B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B54AA"/>
    <w:multiLevelType w:val="hybridMultilevel"/>
    <w:tmpl w:val="103C16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66C81"/>
    <w:multiLevelType w:val="hybridMultilevel"/>
    <w:tmpl w:val="BB729A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A3"/>
    <w:rsid w:val="000D42DE"/>
    <w:rsid w:val="002050DE"/>
    <w:rsid w:val="002802A4"/>
    <w:rsid w:val="003B5ECB"/>
    <w:rsid w:val="004940D4"/>
    <w:rsid w:val="00573EB5"/>
    <w:rsid w:val="00634CFC"/>
    <w:rsid w:val="006B3B28"/>
    <w:rsid w:val="00987412"/>
    <w:rsid w:val="00BA1B52"/>
    <w:rsid w:val="00BD2978"/>
    <w:rsid w:val="00D11515"/>
    <w:rsid w:val="00DD339F"/>
    <w:rsid w:val="00DE3A1B"/>
    <w:rsid w:val="00E24440"/>
    <w:rsid w:val="00E80AA3"/>
    <w:rsid w:val="00E90BD9"/>
    <w:rsid w:val="00EC5CD8"/>
    <w:rsid w:val="00F82155"/>
    <w:rsid w:val="00F930F1"/>
    <w:rsid w:val="00FF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6F8F"/>
  <w15:chartTrackingRefBased/>
  <w15:docId w15:val="{423F5FFE-BB45-4101-94F7-927ACC13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42DE"/>
    <w:pPr>
      <w:spacing w:before="120" w:after="0" w:line="240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0F25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050DE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D339F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0F25"/>
    <w:pPr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F0F25"/>
    <w:rPr>
      <w:rFonts w:ascii="Times New Roman" w:eastAsiaTheme="majorEastAsia" w:hAnsi="Times New Roman" w:cstheme="majorBidi"/>
      <w:b/>
      <w:spacing w:val="-10"/>
      <w:kern w:val="28"/>
      <w:sz w:val="48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0F25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050DE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D339F"/>
    <w:rPr>
      <w:rFonts w:ascii="Times New Roman" w:eastAsiaTheme="majorEastAsia" w:hAnsi="Times New Roman" w:cstheme="majorBidi"/>
      <w:b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634CFC"/>
    <w:pPr>
      <w:spacing w:after="120"/>
    </w:pPr>
    <w:rPr>
      <w:bCs/>
      <w:sz w:val="20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D339F"/>
    <w:pPr>
      <w:numPr>
        <w:ilvl w:val="1"/>
      </w:numPr>
      <w:spacing w:after="160"/>
    </w:pPr>
    <w:rPr>
      <w:rFonts w:eastAsiaTheme="minorEastAsia"/>
      <w:sz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D339F"/>
    <w:rPr>
      <w:rFonts w:ascii="Times New Roman" w:eastAsiaTheme="minorEastAsia" w:hAnsi="Times New Roman"/>
      <w:sz w:val="20"/>
    </w:rPr>
  </w:style>
  <w:style w:type="paragraph" w:styleId="Funotentext">
    <w:name w:val="footnote text"/>
    <w:basedOn w:val="Standard"/>
    <w:link w:val="FunotentextZchn1"/>
    <w:uiPriority w:val="99"/>
    <w:qFormat/>
    <w:rsid w:val="002802A4"/>
    <w:pPr>
      <w:spacing w:after="120"/>
    </w:pPr>
    <w:rPr>
      <w:rFonts w:eastAsia="Times New Roman" w:cs="Calibri"/>
      <w:bCs/>
      <w:sz w:val="20"/>
      <w:lang w:val="en-US" w:bidi="en-US"/>
    </w:rPr>
  </w:style>
  <w:style w:type="character" w:customStyle="1" w:styleId="FunotentextZchn">
    <w:name w:val="Fußnotentext Zchn"/>
    <w:basedOn w:val="Absatz-Standardschriftart"/>
    <w:uiPriority w:val="99"/>
    <w:semiHidden/>
    <w:rsid w:val="00F82155"/>
    <w:rPr>
      <w:rFonts w:ascii="Times New Roman" w:eastAsia="Calibri" w:hAnsi="Times New Roman" w:cs="Times New Roman"/>
      <w:sz w:val="20"/>
      <w:szCs w:val="20"/>
    </w:rPr>
  </w:style>
  <w:style w:type="character" w:customStyle="1" w:styleId="FunotentextZchn1">
    <w:name w:val="Fußnotentext Zchn1"/>
    <w:link w:val="Funotentext"/>
    <w:uiPriority w:val="99"/>
    <w:rsid w:val="002802A4"/>
    <w:rPr>
      <w:rFonts w:ascii="Times New Roman" w:eastAsia="Times New Roman" w:hAnsi="Times New Roman" w:cs="Calibri"/>
      <w:bCs/>
      <w:sz w:val="20"/>
      <w:lang w:val="en-US" w:bidi="en-US"/>
    </w:rPr>
  </w:style>
  <w:style w:type="paragraph" w:styleId="Listenabsatz">
    <w:name w:val="List Paragraph"/>
    <w:basedOn w:val="Standard"/>
    <w:uiPriority w:val="34"/>
    <w:qFormat/>
    <w:rsid w:val="00E80AA3"/>
    <w:pPr>
      <w:ind w:left="720"/>
      <w:contextualSpacing/>
    </w:pPr>
  </w:style>
  <w:style w:type="character" w:styleId="Funotenzeichen">
    <w:name w:val="footnote reference"/>
    <w:basedOn w:val="Absatz-Standardschriftart"/>
    <w:uiPriority w:val="99"/>
    <w:semiHidden/>
    <w:unhideWhenUsed/>
    <w:rsid w:val="00D1151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6B3B28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B3B28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6B3B28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6B3B2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6885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9956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Elsas, Ralf</dc:creator>
  <cp:keywords/>
  <dc:description/>
  <cp:lastModifiedBy>Elsas, Ralf</cp:lastModifiedBy>
  <cp:revision>9</cp:revision>
  <dcterms:created xsi:type="dcterms:W3CDTF">2023-09-22T09:30:00Z</dcterms:created>
  <dcterms:modified xsi:type="dcterms:W3CDTF">2023-09-22T15:33:00Z</dcterms:modified>
</cp:coreProperties>
</file>