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71" w:rsidRPr="00803F7A" w:rsidRDefault="00563F71" w:rsidP="006700D4">
      <w:pPr>
        <w:pStyle w:val="berschrift2"/>
        <w:numPr>
          <w:ilvl w:val="0"/>
          <w:numId w:val="0"/>
        </w:numPr>
        <w:rPr>
          <w:sz w:val="32"/>
        </w:rPr>
      </w:pPr>
      <w:bookmarkStart w:id="0" w:name="_Toc507574011"/>
      <w:r w:rsidRPr="00803F7A">
        <w:rPr>
          <w:sz w:val="32"/>
        </w:rPr>
        <w:t>Beschreibung einer Verarbeitungstätigkeit</w:t>
      </w:r>
      <w:bookmarkEnd w:id="0"/>
    </w:p>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1. Allgemeine Angaben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3119"/>
        <w:gridCol w:w="2790"/>
      </w:tblGrid>
      <w:tr w:rsidR="00563F71" w:rsidRPr="00563F71" w:rsidTr="00E836CC">
        <w:tc>
          <w:tcPr>
            <w:tcW w:w="4606"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Bezeichnung der Verarbeitungstätigkeit</w:t>
            </w:r>
          </w:p>
          <w:p w:rsidR="00563F71" w:rsidRPr="00563F71" w:rsidRDefault="00502163" w:rsidP="00563F71">
            <w:pPr>
              <w:spacing w:before="40" w:line="240" w:lineRule="auto"/>
              <w:rPr>
                <w:rFonts w:cs="Arial"/>
                <w:b/>
                <w:sz w:val="18"/>
                <w:szCs w:val="18"/>
                <w:lang w:eastAsia="de-DE"/>
              </w:rPr>
            </w:pPr>
            <w:r>
              <w:rPr>
                <w:rFonts w:cs="Arial"/>
                <w:noProof/>
                <w:szCs w:val="22"/>
                <w:lang w:eastAsia="de-DE"/>
              </w:rPr>
              <w:fldChar w:fldCharType="begin">
                <w:ffData>
                  <w:name w:val=""/>
                  <w:enabled/>
                  <w:calcOnExit w:val="0"/>
                  <w:textInput/>
                </w:ffData>
              </w:fldChar>
            </w:r>
            <w:r>
              <w:rPr>
                <w:rFonts w:cs="Arial"/>
                <w:noProof/>
                <w:szCs w:val="22"/>
                <w:lang w:eastAsia="de-DE"/>
              </w:rPr>
              <w:instrText xml:space="preserve"> FORMTEXT </w:instrText>
            </w:r>
            <w:r>
              <w:rPr>
                <w:rFonts w:cs="Arial"/>
                <w:noProof/>
                <w:szCs w:val="22"/>
                <w:lang w:eastAsia="de-DE"/>
              </w:rPr>
            </w:r>
            <w:r>
              <w:rPr>
                <w:rFonts w:cs="Arial"/>
                <w:noProof/>
                <w:szCs w:val="22"/>
                <w:lang w:eastAsia="de-DE"/>
              </w:rPr>
              <w:fldChar w:fldCharType="separate"/>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Pr>
                <w:rFonts w:cs="Arial"/>
                <w:noProof/>
                <w:szCs w:val="22"/>
                <w:lang w:eastAsia="de-DE"/>
              </w:rPr>
              <w:fldChar w:fldCharType="end"/>
            </w:r>
          </w:p>
        </w:tc>
        <w:tc>
          <w:tcPr>
            <w:tcW w:w="3119"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Aktenzeichen</w:t>
            </w:r>
          </w:p>
          <w:p w:rsidR="00563F71" w:rsidRPr="00563F71" w:rsidRDefault="00887A70" w:rsidP="00201BB2">
            <w:pPr>
              <w:spacing w:before="40" w:line="240" w:lineRule="auto"/>
              <w:rPr>
                <w:rFonts w:cs="Arial"/>
                <w:szCs w:val="22"/>
                <w:lang w:eastAsia="de-DE"/>
              </w:rPr>
            </w:pPr>
            <w:r w:rsidRPr="00887A70">
              <w:rPr>
                <w:rFonts w:cs="Arial"/>
                <w:noProof/>
                <w:szCs w:val="22"/>
                <w:lang w:eastAsia="de-DE"/>
              </w:rPr>
              <w:t>031.0.1.1</w:t>
            </w:r>
            <w:r w:rsidR="00B43D45">
              <w:rPr>
                <w:rFonts w:cs="Arial"/>
                <w:noProof/>
                <w:szCs w:val="22"/>
                <w:lang w:eastAsia="de-DE"/>
              </w:rPr>
              <w:t xml:space="preserve"> (</w:t>
            </w:r>
            <w:r w:rsidR="00201BB2" w:rsidRPr="00201BB2">
              <w:rPr>
                <w:rFonts w:cs="Arial"/>
                <w:noProof/>
                <w:szCs w:val="22"/>
                <w:lang w:eastAsia="de-DE"/>
              </w:rPr>
              <w:t>…</w:t>
            </w:r>
            <w:r w:rsidR="00B43D45">
              <w:rPr>
                <w:rFonts w:cs="Arial"/>
                <w:noProof/>
                <w:szCs w:val="22"/>
                <w:lang w:eastAsia="de-DE"/>
              </w:rPr>
              <w:t>)</w:t>
            </w:r>
            <w:bookmarkStart w:id="1" w:name="_GoBack"/>
            <w:bookmarkEnd w:id="1"/>
          </w:p>
        </w:tc>
        <w:tc>
          <w:tcPr>
            <w:tcW w:w="2790"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Stand</w:t>
            </w:r>
            <w:r w:rsidR="00E1587E">
              <w:rPr>
                <w:rFonts w:cs="Arial"/>
                <w:b/>
                <w:sz w:val="18"/>
                <w:szCs w:val="18"/>
                <w:lang w:eastAsia="de-DE"/>
              </w:rPr>
              <w:t>/Datum</w:t>
            </w:r>
            <w:r w:rsidRPr="00563F71">
              <w:rPr>
                <w:rFonts w:cs="Arial"/>
                <w:b/>
                <w:sz w:val="18"/>
                <w:szCs w:val="18"/>
                <w:lang w:eastAsia="de-DE"/>
              </w:rPr>
              <w:t>:</w:t>
            </w:r>
          </w:p>
          <w:p w:rsidR="00563F71" w:rsidRPr="00563F71" w:rsidRDefault="00502163" w:rsidP="00563F71">
            <w:pPr>
              <w:spacing w:before="40" w:line="240" w:lineRule="auto"/>
              <w:rPr>
                <w:rFonts w:cs="Arial"/>
                <w:szCs w:val="22"/>
                <w:lang w:eastAsia="de-DE"/>
              </w:rPr>
            </w:pPr>
            <w:r>
              <w:rPr>
                <w:rFonts w:cs="Arial"/>
                <w:szCs w:val="22"/>
                <w:lang w:eastAsia="de-DE"/>
              </w:rPr>
              <w:fldChar w:fldCharType="begin">
                <w:ffData>
                  <w:name w:val="Text2"/>
                  <w:enabled/>
                  <w:calcOnExit w:val="0"/>
                  <w:textInput>
                    <w:type w:val="date"/>
                    <w:format w:val="dd.MM.yyyy"/>
                  </w:textInput>
                </w:ffData>
              </w:fldChar>
            </w:r>
            <w:bookmarkStart w:id="2" w:name="Text2"/>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Pr>
                <w:rFonts w:cs="Arial"/>
                <w:szCs w:val="22"/>
                <w:lang w:eastAsia="de-DE"/>
              </w:rPr>
              <w:fldChar w:fldCharType="end"/>
            </w:r>
            <w:bookmarkEnd w:id="2"/>
          </w:p>
        </w:tc>
      </w:tr>
      <w:tr w:rsidR="00563F71" w:rsidRPr="00563F71" w:rsidTr="00E836CC">
        <w:tc>
          <w:tcPr>
            <w:tcW w:w="10515" w:type="dxa"/>
            <w:gridSpan w:val="3"/>
            <w:tcMar>
              <w:top w:w="57" w:type="dxa"/>
              <w:bottom w:w="57" w:type="dxa"/>
            </w:tcMar>
          </w:tcPr>
          <w:p w:rsidR="00563F71" w:rsidRPr="00563F71" w:rsidRDefault="00244442" w:rsidP="00563F71">
            <w:pPr>
              <w:spacing w:before="40" w:line="240" w:lineRule="auto"/>
              <w:rPr>
                <w:rFonts w:cs="Arial"/>
                <w:b/>
                <w:sz w:val="18"/>
                <w:szCs w:val="18"/>
                <w:lang w:eastAsia="de-DE"/>
              </w:rPr>
            </w:pPr>
            <w:r>
              <w:rPr>
                <w:rFonts w:cs="Arial"/>
                <w:b/>
                <w:sz w:val="18"/>
                <w:szCs w:val="18"/>
                <w:lang w:eastAsia="de-DE"/>
              </w:rPr>
              <w:t>V</w:t>
            </w:r>
            <w:r w:rsidR="00563F71" w:rsidRPr="00563F71">
              <w:rPr>
                <w:rFonts w:cs="Arial"/>
                <w:b/>
                <w:sz w:val="18"/>
                <w:szCs w:val="18"/>
                <w:lang w:eastAsia="de-DE"/>
              </w:rPr>
              <w:t>erantwortlicher (</w:t>
            </w:r>
            <w:r w:rsidR="00563F71" w:rsidRPr="00563F71">
              <w:rPr>
                <w:rFonts w:cs="Arial"/>
                <w:sz w:val="18"/>
                <w:szCs w:val="18"/>
                <w:lang w:eastAsia="de-DE"/>
              </w:rPr>
              <w:t xml:space="preserve">Bezeichnung, Anschrift, E-Mail-Adresse und Telefonnummer </w:t>
            </w:r>
            <w:r w:rsidR="00B12391">
              <w:rPr>
                <w:rFonts w:cs="Arial"/>
                <w:sz w:val="18"/>
                <w:szCs w:val="18"/>
                <w:lang w:eastAsia="de-DE"/>
              </w:rPr>
              <w:t xml:space="preserve">der </w:t>
            </w:r>
            <w:r w:rsidR="00563F71" w:rsidRPr="00563F71">
              <w:rPr>
                <w:rFonts w:cs="Arial"/>
                <w:sz w:val="18"/>
                <w:szCs w:val="18"/>
                <w:lang w:eastAsia="de-DE"/>
              </w:rPr>
              <w:t>öffentlichen Stelle)</w:t>
            </w:r>
          </w:p>
          <w:p w:rsidR="00563F71" w:rsidRPr="00563F71" w:rsidRDefault="00B12391" w:rsidP="00563F71">
            <w:pPr>
              <w:spacing w:before="40" w:line="240" w:lineRule="auto"/>
              <w:rPr>
                <w:rFonts w:cs="Arial"/>
                <w:szCs w:val="22"/>
                <w:lang w:eastAsia="de-DE"/>
              </w:rPr>
            </w:pPr>
            <w:r>
              <w:rPr>
                <w:rFonts w:cs="Arial"/>
                <w:szCs w:val="22"/>
                <w:lang w:eastAsia="de-DE"/>
              </w:rPr>
              <w:t xml:space="preserve">Ludwig-Maximilians-Universität München, Geschwister-Scholl-Platz 1, 80539 München, </w:t>
            </w:r>
            <w:hyperlink r:id="rId9" w:history="1">
              <w:r w:rsidR="00FC5B8B" w:rsidRPr="002421B0">
                <w:rPr>
                  <w:rStyle w:val="Hyperlink"/>
                  <w:rFonts w:cs="Arial"/>
                  <w:szCs w:val="22"/>
                  <w:lang w:eastAsia="de-DE"/>
                </w:rPr>
                <w:t>Postste</w:t>
              </w:r>
              <w:r w:rsidR="00FC5B8B" w:rsidRPr="002421B0">
                <w:rPr>
                  <w:rStyle w:val="Hyperlink"/>
                  <w:rFonts w:cs="Arial"/>
                  <w:szCs w:val="22"/>
                  <w:lang w:eastAsia="de-DE"/>
                </w:rPr>
                <w:t>l</w:t>
              </w:r>
              <w:r w:rsidR="00FC5B8B" w:rsidRPr="002421B0">
                <w:rPr>
                  <w:rStyle w:val="Hyperlink"/>
                  <w:rFonts w:cs="Arial"/>
                  <w:szCs w:val="22"/>
                  <w:lang w:eastAsia="de-DE"/>
                </w:rPr>
                <w:t>le@Verwaltung.Uni-Muenchen.de</w:t>
              </w:r>
            </w:hyperlink>
            <w:r w:rsidR="00FC5B8B">
              <w:rPr>
                <w:rFonts w:cs="Arial"/>
                <w:szCs w:val="22"/>
                <w:lang w:eastAsia="de-DE"/>
              </w:rPr>
              <w:t>, 089 / 2180-0</w:t>
            </w:r>
          </w:p>
        </w:tc>
      </w:tr>
      <w:tr w:rsidR="00563F71" w:rsidRPr="00563F71" w:rsidTr="00E836CC">
        <w:tc>
          <w:tcPr>
            <w:tcW w:w="10515" w:type="dxa"/>
            <w:gridSpan w:val="3"/>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Falls zutreffend: Angaben zu weiteren gemeinsam für die Verarbeitung Verantwortlichen</w:t>
            </w:r>
            <w:r w:rsidRPr="00563F71">
              <w:rPr>
                <w:rFonts w:cs="Arial"/>
                <w:sz w:val="18"/>
                <w:szCs w:val="18"/>
                <w:lang w:eastAsia="de-DE"/>
              </w:rPr>
              <w:t xml:space="preserve"> (jeweils Bezeichnung, Anschrift, E-Mail-Adresse und Telefonnummer)</w:t>
            </w:r>
          </w:p>
          <w:p w:rsidR="00563F71" w:rsidRPr="00563F71" w:rsidRDefault="00502163" w:rsidP="00563F71">
            <w:pPr>
              <w:spacing w:before="40" w:line="240" w:lineRule="auto"/>
              <w:rPr>
                <w:rFonts w:cs="Arial"/>
                <w:b/>
                <w:sz w:val="18"/>
                <w:szCs w:val="18"/>
                <w:lang w:eastAsia="de-DE"/>
              </w:rPr>
            </w:pPr>
            <w:r>
              <w:rPr>
                <w:rFonts w:cs="Arial"/>
                <w:szCs w:val="22"/>
                <w:lang w:eastAsia="de-DE"/>
              </w:rPr>
              <w:fldChar w:fldCharType="begin">
                <w:ffData>
                  <w:name w:val=""/>
                  <w:enabled/>
                  <w:calcOnExit w:val="0"/>
                  <w:textInput/>
                </w:ffData>
              </w:fldChar>
            </w:r>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Pr>
                <w:rFonts w:cs="Arial"/>
                <w:szCs w:val="22"/>
                <w:lang w:eastAsia="de-DE"/>
              </w:rPr>
              <w:fldChar w:fldCharType="end"/>
            </w:r>
          </w:p>
        </w:tc>
      </w:tr>
      <w:tr w:rsidR="00563F71" w:rsidRPr="00563F71" w:rsidTr="00E836CC">
        <w:tc>
          <w:tcPr>
            <w:tcW w:w="10515" w:type="dxa"/>
            <w:gridSpan w:val="3"/>
            <w:tcMar>
              <w:top w:w="57" w:type="dxa"/>
              <w:bottom w:w="57" w:type="dxa"/>
            </w:tcMar>
          </w:tcPr>
          <w:p w:rsidR="00563F71" w:rsidRPr="00563F71" w:rsidRDefault="00FC5B8B" w:rsidP="00563F71">
            <w:pPr>
              <w:spacing w:before="40" w:line="240" w:lineRule="auto"/>
              <w:rPr>
                <w:rFonts w:cs="Arial"/>
                <w:b/>
                <w:sz w:val="18"/>
                <w:szCs w:val="18"/>
                <w:lang w:eastAsia="de-DE"/>
              </w:rPr>
            </w:pPr>
            <w:r>
              <w:rPr>
                <w:rFonts w:cs="Arial"/>
                <w:b/>
                <w:sz w:val="18"/>
                <w:szCs w:val="18"/>
                <w:lang w:eastAsia="de-DE"/>
              </w:rPr>
              <w:t>Behördliche Datenschutzbeauftragte</w:t>
            </w:r>
            <w:r w:rsidR="00563F71" w:rsidRPr="00563F71">
              <w:rPr>
                <w:rFonts w:cs="Arial"/>
                <w:b/>
                <w:sz w:val="18"/>
                <w:szCs w:val="18"/>
                <w:lang w:eastAsia="de-DE"/>
              </w:rPr>
              <w:t xml:space="preserve"> </w:t>
            </w:r>
            <w:r w:rsidR="00563F71" w:rsidRPr="00563F71">
              <w:rPr>
                <w:rFonts w:cs="Arial"/>
                <w:sz w:val="18"/>
                <w:szCs w:val="18"/>
                <w:lang w:eastAsia="de-DE"/>
              </w:rPr>
              <w:t>(Name, dienstliche Anschrift, E-Mail-Adresse, Telefonnummer)</w:t>
            </w:r>
          </w:p>
          <w:p w:rsidR="00563F71" w:rsidRPr="00563F71" w:rsidRDefault="00FC5B8B" w:rsidP="00563F71">
            <w:pPr>
              <w:spacing w:before="40" w:line="240" w:lineRule="auto"/>
              <w:rPr>
                <w:rFonts w:cs="Arial"/>
                <w:b/>
                <w:szCs w:val="22"/>
                <w:lang w:eastAsia="de-DE"/>
              </w:rPr>
            </w:pPr>
            <w:r>
              <w:rPr>
                <w:rFonts w:cs="Arial"/>
                <w:szCs w:val="22"/>
                <w:lang w:eastAsia="de-DE"/>
              </w:rPr>
              <w:t xml:space="preserve">Dr. Rolf Gemmeke und Dr. Marco Wehling, Geschwister-Scholl-Platz 1, 80539 München, </w:t>
            </w:r>
            <w:hyperlink r:id="rId10" w:history="1">
              <w:r w:rsidRPr="002421B0">
                <w:rPr>
                  <w:rStyle w:val="Hyperlink"/>
                  <w:rFonts w:cs="Arial"/>
                  <w:szCs w:val="22"/>
                  <w:lang w:eastAsia="de-DE"/>
                </w:rPr>
                <w:t>date</w:t>
              </w:r>
              <w:r w:rsidRPr="002421B0">
                <w:rPr>
                  <w:rStyle w:val="Hyperlink"/>
                  <w:rFonts w:cs="Arial"/>
                  <w:szCs w:val="22"/>
                  <w:lang w:eastAsia="de-DE"/>
                </w:rPr>
                <w:t>n</w:t>
              </w:r>
              <w:r w:rsidRPr="002421B0">
                <w:rPr>
                  <w:rStyle w:val="Hyperlink"/>
                  <w:rFonts w:cs="Arial"/>
                  <w:szCs w:val="22"/>
                  <w:lang w:eastAsia="de-DE"/>
                </w:rPr>
                <w:t>schutz@lmu.de</w:t>
              </w:r>
            </w:hyperlink>
            <w:r>
              <w:rPr>
                <w:rFonts w:cs="Arial"/>
                <w:szCs w:val="22"/>
                <w:lang w:eastAsia="de-DE"/>
              </w:rPr>
              <w:t>, 089 / 2180-2414</w:t>
            </w:r>
          </w:p>
        </w:tc>
      </w:tr>
    </w:tbl>
    <w:p w:rsidR="00631A6A" w:rsidRPr="00563F71" w:rsidRDefault="00631A6A" w:rsidP="00631A6A">
      <w:pPr>
        <w:keepNext/>
        <w:spacing w:before="240" w:line="240" w:lineRule="auto"/>
        <w:rPr>
          <w:rFonts w:cs="Arial"/>
          <w:b/>
          <w:szCs w:val="20"/>
          <w:lang w:eastAsia="de-DE"/>
        </w:rPr>
      </w:pPr>
      <w:r>
        <w:rPr>
          <w:rFonts w:cs="Arial"/>
          <w:b/>
          <w:szCs w:val="20"/>
          <w:lang w:eastAsia="de-DE"/>
        </w:rPr>
        <w:t>2.</w:t>
      </w:r>
      <w:r w:rsidRPr="00563F71">
        <w:rPr>
          <w:rFonts w:cs="Arial"/>
          <w:b/>
          <w:szCs w:val="20"/>
          <w:lang w:eastAsia="de-DE"/>
        </w:rPr>
        <w:t xml:space="preserve"> Verantwortliche Organisationseinheit</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631A6A" w:rsidRPr="00563F71" w:rsidTr="00F10319">
        <w:tc>
          <w:tcPr>
            <w:tcW w:w="10515" w:type="dxa"/>
            <w:tcMar>
              <w:top w:w="57" w:type="dxa"/>
              <w:bottom w:w="57" w:type="dxa"/>
            </w:tcMar>
          </w:tcPr>
          <w:p w:rsidR="00053571" w:rsidRPr="00563F71" w:rsidRDefault="00631A6A" w:rsidP="00053571">
            <w:pPr>
              <w:spacing w:before="40" w:line="240" w:lineRule="auto"/>
              <w:rPr>
                <w:rFonts w:cs="Arial"/>
                <w:b/>
                <w:sz w:val="18"/>
                <w:szCs w:val="18"/>
                <w:lang w:eastAsia="de-DE"/>
              </w:rPr>
            </w:pPr>
            <w:r w:rsidRPr="00563F71">
              <w:rPr>
                <w:rFonts w:cs="Arial"/>
                <w:b/>
                <w:sz w:val="18"/>
                <w:szCs w:val="18"/>
                <w:lang w:eastAsia="de-DE"/>
              </w:rPr>
              <w:t>Dienststelle</w:t>
            </w:r>
            <w:r w:rsidR="00FC5B8B">
              <w:rPr>
                <w:rFonts w:cs="Arial"/>
                <w:b/>
                <w:sz w:val="18"/>
                <w:szCs w:val="18"/>
                <w:lang w:eastAsia="de-DE"/>
              </w:rPr>
              <w:t xml:space="preserve"> </w:t>
            </w:r>
            <w:r w:rsidR="00053571" w:rsidRPr="00563F71">
              <w:rPr>
                <w:rFonts w:cs="Arial"/>
                <w:sz w:val="18"/>
                <w:szCs w:val="18"/>
                <w:lang w:eastAsia="de-DE"/>
              </w:rPr>
              <w:t>(</w:t>
            </w:r>
            <w:r w:rsidR="00FC5B8B">
              <w:rPr>
                <w:rFonts w:cs="Arial"/>
                <w:sz w:val="18"/>
                <w:szCs w:val="18"/>
                <w:lang w:eastAsia="de-DE"/>
              </w:rPr>
              <w:t>Bezeichnung</w:t>
            </w:r>
            <w:r w:rsidR="00053571" w:rsidRPr="00563F71">
              <w:rPr>
                <w:rFonts w:cs="Arial"/>
                <w:sz w:val="18"/>
                <w:szCs w:val="18"/>
                <w:lang w:eastAsia="de-DE"/>
              </w:rPr>
              <w:t>, Anschrift, E-Mail-Adresse, Telefonnummer)</w:t>
            </w:r>
          </w:p>
          <w:p w:rsidR="00631A6A" w:rsidRDefault="00631A6A" w:rsidP="00500C3D">
            <w:pPr>
              <w:spacing w:before="40" w:line="240" w:lineRule="auto"/>
              <w:rPr>
                <w:rFonts w:cs="Arial"/>
                <w:snapToGrid w:val="0"/>
                <w:sz w:val="20"/>
                <w:szCs w:val="22"/>
                <w:lang w:eastAsia="de-DE"/>
              </w:rPr>
            </w:pPr>
            <w:r>
              <w:rPr>
                <w:rFonts w:cs="Arial"/>
                <w:snapToGrid w:val="0"/>
                <w:sz w:val="20"/>
                <w:szCs w:val="22"/>
                <w:lang w:eastAsia="de-DE"/>
              </w:rPr>
              <w:fldChar w:fldCharType="begin">
                <w:ffData>
                  <w:name w:val=""/>
                  <w:enabled/>
                  <w:calcOnExit w:val="0"/>
                  <w:textInput/>
                </w:ffData>
              </w:fldChar>
            </w:r>
            <w:r>
              <w:rPr>
                <w:rFonts w:cs="Arial"/>
                <w:snapToGrid w:val="0"/>
                <w:sz w:val="20"/>
                <w:szCs w:val="22"/>
                <w:lang w:eastAsia="de-DE"/>
              </w:rPr>
              <w:instrText xml:space="preserve"> FORMTEXT </w:instrText>
            </w:r>
            <w:r>
              <w:rPr>
                <w:rFonts w:cs="Arial"/>
                <w:snapToGrid w:val="0"/>
                <w:sz w:val="20"/>
                <w:szCs w:val="22"/>
                <w:lang w:eastAsia="de-DE"/>
              </w:rPr>
            </w:r>
            <w:r>
              <w:rPr>
                <w:rFonts w:cs="Arial"/>
                <w:snapToGrid w:val="0"/>
                <w:sz w:val="20"/>
                <w:szCs w:val="22"/>
                <w:lang w:eastAsia="de-DE"/>
              </w:rPr>
              <w:fldChar w:fldCharType="separate"/>
            </w:r>
            <w:r w:rsidR="0029701A">
              <w:rPr>
                <w:rFonts w:cs="Arial"/>
                <w:noProof/>
                <w:snapToGrid w:val="0"/>
                <w:sz w:val="20"/>
                <w:szCs w:val="22"/>
                <w:lang w:eastAsia="de-DE"/>
              </w:rPr>
              <w:t> </w:t>
            </w:r>
            <w:r w:rsidR="0029701A">
              <w:rPr>
                <w:rFonts w:cs="Arial"/>
                <w:noProof/>
                <w:snapToGrid w:val="0"/>
                <w:sz w:val="20"/>
                <w:szCs w:val="22"/>
                <w:lang w:eastAsia="de-DE"/>
              </w:rPr>
              <w:t> </w:t>
            </w:r>
            <w:r w:rsidR="0029701A">
              <w:rPr>
                <w:rFonts w:cs="Arial"/>
                <w:noProof/>
                <w:snapToGrid w:val="0"/>
                <w:sz w:val="20"/>
                <w:szCs w:val="22"/>
                <w:lang w:eastAsia="de-DE"/>
              </w:rPr>
              <w:t> </w:t>
            </w:r>
            <w:r w:rsidR="0029701A">
              <w:rPr>
                <w:rFonts w:cs="Arial"/>
                <w:noProof/>
                <w:snapToGrid w:val="0"/>
                <w:sz w:val="20"/>
                <w:szCs w:val="22"/>
                <w:lang w:eastAsia="de-DE"/>
              </w:rPr>
              <w:t> </w:t>
            </w:r>
            <w:r w:rsidR="0029701A">
              <w:rPr>
                <w:rFonts w:cs="Arial"/>
                <w:noProof/>
                <w:snapToGrid w:val="0"/>
                <w:sz w:val="20"/>
                <w:szCs w:val="22"/>
                <w:lang w:eastAsia="de-DE"/>
              </w:rPr>
              <w:t> </w:t>
            </w:r>
            <w:r>
              <w:rPr>
                <w:rFonts w:cs="Arial"/>
                <w:snapToGrid w:val="0"/>
                <w:sz w:val="20"/>
                <w:szCs w:val="22"/>
                <w:lang w:eastAsia="de-DE"/>
              </w:rPr>
              <w:fldChar w:fldCharType="end"/>
            </w:r>
          </w:p>
          <w:p w:rsidR="00F10319" w:rsidRPr="00563F71" w:rsidRDefault="00F10319" w:rsidP="00500C3D">
            <w:pPr>
              <w:spacing w:before="40" w:line="240" w:lineRule="auto"/>
              <w:rPr>
                <w:rFonts w:cs="Arial"/>
                <w:snapToGrid w:val="0"/>
                <w:sz w:val="20"/>
                <w:szCs w:val="22"/>
                <w:lang w:eastAsia="de-DE"/>
              </w:rPr>
            </w:pPr>
          </w:p>
        </w:tc>
      </w:tr>
      <w:tr w:rsidR="00F10319" w:rsidRPr="00563F71" w:rsidTr="00F10319">
        <w:tc>
          <w:tcPr>
            <w:tcW w:w="10515" w:type="dxa"/>
            <w:tcBorders>
              <w:top w:val="single" w:sz="4" w:space="0" w:color="auto"/>
              <w:left w:val="single" w:sz="4" w:space="0" w:color="auto"/>
              <w:bottom w:val="single" w:sz="4" w:space="0" w:color="auto"/>
              <w:right w:val="single" w:sz="4" w:space="0" w:color="auto"/>
            </w:tcBorders>
            <w:tcMar>
              <w:top w:w="57" w:type="dxa"/>
              <w:bottom w:w="57" w:type="dxa"/>
            </w:tcMar>
          </w:tcPr>
          <w:p w:rsidR="00F10319" w:rsidRPr="00563F71" w:rsidRDefault="00F10319" w:rsidP="00E456CF">
            <w:pPr>
              <w:spacing w:before="40" w:line="240" w:lineRule="auto"/>
              <w:rPr>
                <w:rFonts w:cs="Arial"/>
                <w:b/>
                <w:sz w:val="18"/>
                <w:szCs w:val="18"/>
                <w:lang w:eastAsia="de-DE"/>
              </w:rPr>
            </w:pPr>
            <w:r w:rsidRPr="00563F71">
              <w:rPr>
                <w:rFonts w:cs="Arial"/>
                <w:b/>
                <w:sz w:val="18"/>
                <w:szCs w:val="18"/>
                <w:lang w:eastAsia="de-DE"/>
              </w:rPr>
              <w:t xml:space="preserve">Falls zutreffend: Angaben zu weiteren gemeinsam für die Verarbeitung </w:t>
            </w:r>
            <w:r>
              <w:rPr>
                <w:rFonts w:cs="Arial"/>
                <w:b/>
                <w:sz w:val="18"/>
                <w:szCs w:val="18"/>
                <w:lang w:eastAsia="de-DE"/>
              </w:rPr>
              <w:t>verantwortlichen Organisationseinheiten</w:t>
            </w:r>
            <w:r w:rsidRPr="00F10319">
              <w:rPr>
                <w:rFonts w:cs="Arial"/>
                <w:b/>
                <w:sz w:val="18"/>
                <w:szCs w:val="18"/>
                <w:lang w:eastAsia="de-DE"/>
              </w:rPr>
              <w:t xml:space="preserve"> (jeweils Bezeichnung, Anschrift, E-Mail-Adresse und Telefonnummer)</w:t>
            </w:r>
          </w:p>
          <w:p w:rsidR="00F10319" w:rsidRPr="00563F71" w:rsidRDefault="00F10319" w:rsidP="00E456CF">
            <w:pPr>
              <w:spacing w:before="40" w:line="240" w:lineRule="auto"/>
              <w:rPr>
                <w:rFonts w:cs="Arial"/>
                <w:b/>
                <w:sz w:val="18"/>
                <w:szCs w:val="18"/>
                <w:lang w:eastAsia="de-DE"/>
              </w:rPr>
            </w:pPr>
            <w:r w:rsidRPr="00F10319">
              <w:rPr>
                <w:rFonts w:cs="Arial"/>
                <w:b/>
                <w:sz w:val="18"/>
                <w:szCs w:val="18"/>
                <w:lang w:eastAsia="de-DE"/>
              </w:rPr>
              <w:fldChar w:fldCharType="begin">
                <w:ffData>
                  <w:name w:val=""/>
                  <w:enabled/>
                  <w:calcOnExit w:val="0"/>
                  <w:textInput/>
                </w:ffData>
              </w:fldChar>
            </w:r>
            <w:r w:rsidRPr="00F10319">
              <w:rPr>
                <w:rFonts w:cs="Arial"/>
                <w:b/>
                <w:sz w:val="18"/>
                <w:szCs w:val="18"/>
                <w:lang w:eastAsia="de-DE"/>
              </w:rPr>
              <w:instrText xml:space="preserve"> FORMTEXT </w:instrText>
            </w:r>
            <w:r w:rsidRPr="00F10319">
              <w:rPr>
                <w:rFonts w:cs="Arial"/>
                <w:b/>
                <w:sz w:val="18"/>
                <w:szCs w:val="18"/>
                <w:lang w:eastAsia="de-DE"/>
              </w:rPr>
            </w:r>
            <w:r w:rsidRPr="00F10319">
              <w:rPr>
                <w:rFonts w:cs="Arial"/>
                <w:b/>
                <w:sz w:val="18"/>
                <w:szCs w:val="18"/>
                <w:lang w:eastAsia="de-DE"/>
              </w:rPr>
              <w:fldChar w:fldCharType="separate"/>
            </w:r>
            <w:r w:rsidR="0029701A">
              <w:rPr>
                <w:rFonts w:cs="Arial"/>
                <w:b/>
                <w:noProof/>
                <w:sz w:val="18"/>
                <w:szCs w:val="18"/>
                <w:lang w:eastAsia="de-DE"/>
              </w:rPr>
              <w:t> </w:t>
            </w:r>
            <w:r w:rsidR="0029701A">
              <w:rPr>
                <w:rFonts w:cs="Arial"/>
                <w:b/>
                <w:noProof/>
                <w:sz w:val="18"/>
                <w:szCs w:val="18"/>
                <w:lang w:eastAsia="de-DE"/>
              </w:rPr>
              <w:t> </w:t>
            </w:r>
            <w:r w:rsidR="0029701A">
              <w:rPr>
                <w:rFonts w:cs="Arial"/>
                <w:b/>
                <w:noProof/>
                <w:sz w:val="18"/>
                <w:szCs w:val="18"/>
                <w:lang w:eastAsia="de-DE"/>
              </w:rPr>
              <w:t> </w:t>
            </w:r>
            <w:r w:rsidR="0029701A">
              <w:rPr>
                <w:rFonts w:cs="Arial"/>
                <w:b/>
                <w:noProof/>
                <w:sz w:val="18"/>
                <w:szCs w:val="18"/>
                <w:lang w:eastAsia="de-DE"/>
              </w:rPr>
              <w:t> </w:t>
            </w:r>
            <w:r w:rsidR="0029701A">
              <w:rPr>
                <w:rFonts w:cs="Arial"/>
                <w:b/>
                <w:noProof/>
                <w:sz w:val="18"/>
                <w:szCs w:val="18"/>
                <w:lang w:eastAsia="de-DE"/>
              </w:rPr>
              <w:t> </w:t>
            </w:r>
            <w:r w:rsidRPr="00F10319">
              <w:rPr>
                <w:rFonts w:cs="Arial"/>
                <w:b/>
                <w:sz w:val="18"/>
                <w:szCs w:val="18"/>
                <w:lang w:eastAsia="de-DE"/>
              </w:rPr>
              <w:fldChar w:fldCharType="end"/>
            </w:r>
          </w:p>
        </w:tc>
      </w:tr>
      <w:tr w:rsidR="00FC5B8B" w:rsidRPr="00563F71" w:rsidTr="00E456CF">
        <w:tc>
          <w:tcPr>
            <w:tcW w:w="10515" w:type="dxa"/>
            <w:tcMar>
              <w:top w:w="57" w:type="dxa"/>
              <w:bottom w:w="57" w:type="dxa"/>
            </w:tcMar>
          </w:tcPr>
          <w:p w:rsidR="00FC5B8B" w:rsidRPr="00563F71" w:rsidRDefault="00FC5B8B" w:rsidP="00E456CF">
            <w:pPr>
              <w:spacing w:before="40" w:line="240" w:lineRule="auto"/>
              <w:rPr>
                <w:rFonts w:cs="Arial"/>
                <w:b/>
                <w:sz w:val="18"/>
                <w:szCs w:val="18"/>
                <w:lang w:eastAsia="de-DE"/>
              </w:rPr>
            </w:pPr>
            <w:r>
              <w:rPr>
                <w:rFonts w:cs="Arial"/>
                <w:b/>
                <w:sz w:val="18"/>
                <w:szCs w:val="18"/>
                <w:lang w:eastAsia="de-DE"/>
              </w:rPr>
              <w:t>Lokaler Datenschutzansprechpartner/ lokale Datenschutzansprechpartnerin</w:t>
            </w:r>
            <w:r w:rsidRPr="00563F71">
              <w:rPr>
                <w:rFonts w:cs="Arial"/>
                <w:b/>
                <w:sz w:val="18"/>
                <w:szCs w:val="18"/>
                <w:lang w:eastAsia="de-DE"/>
              </w:rPr>
              <w:t xml:space="preserve"> </w:t>
            </w:r>
            <w:r w:rsidRPr="00563F71">
              <w:rPr>
                <w:rFonts w:cs="Arial"/>
                <w:sz w:val="18"/>
                <w:szCs w:val="18"/>
                <w:lang w:eastAsia="de-DE"/>
              </w:rPr>
              <w:t>(Name, dienstliche Anschrift, E-Mail-Adresse, Telefonnummer)</w:t>
            </w:r>
          </w:p>
          <w:p w:rsidR="00FC5B8B" w:rsidRPr="00563F71" w:rsidRDefault="00FC5B8B" w:rsidP="00E456CF">
            <w:pPr>
              <w:spacing w:before="40" w:line="240" w:lineRule="auto"/>
              <w:rPr>
                <w:rFonts w:cs="Arial"/>
                <w:b/>
                <w:sz w:val="18"/>
                <w:szCs w:val="18"/>
                <w:lang w:eastAsia="de-DE"/>
              </w:rPr>
            </w:pPr>
            <w:r>
              <w:rPr>
                <w:rFonts w:cs="Arial"/>
                <w:szCs w:val="22"/>
                <w:lang w:eastAsia="de-DE"/>
              </w:rPr>
              <w:fldChar w:fldCharType="begin">
                <w:ffData>
                  <w:name w:val=""/>
                  <w:enabled/>
                  <w:calcOnExit w:val="0"/>
                  <w:textInput/>
                </w:ffData>
              </w:fldChar>
            </w:r>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Pr>
                <w:rFonts w:cs="Arial"/>
                <w:szCs w:val="22"/>
                <w:lang w:eastAsia="de-DE"/>
              </w:rPr>
              <w:fldChar w:fldCharType="end"/>
            </w:r>
          </w:p>
        </w:tc>
      </w:tr>
    </w:tbl>
    <w:p w:rsidR="00563F71" w:rsidRPr="00563F71" w:rsidRDefault="00631A6A" w:rsidP="00E836CC">
      <w:pPr>
        <w:keepNext/>
        <w:spacing w:before="240" w:line="240" w:lineRule="auto"/>
        <w:rPr>
          <w:rFonts w:cs="Arial"/>
          <w:b/>
          <w:szCs w:val="20"/>
          <w:lang w:eastAsia="de-DE"/>
        </w:rPr>
      </w:pPr>
      <w:r>
        <w:rPr>
          <w:rFonts w:cs="Arial"/>
          <w:b/>
          <w:szCs w:val="20"/>
          <w:lang w:eastAsia="de-DE"/>
        </w:rPr>
        <w:t>3</w:t>
      </w:r>
      <w:r w:rsidR="00563F71" w:rsidRPr="00563F71">
        <w:rPr>
          <w:rFonts w:cs="Arial"/>
          <w:b/>
          <w:szCs w:val="20"/>
          <w:lang w:eastAsia="de-DE"/>
        </w:rPr>
        <w:t>. Zwecke und Rechtsgrundlagen der Verarbeitung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Zwecke</w:t>
            </w:r>
          </w:p>
          <w:p w:rsidR="00563F71" w:rsidRPr="00563F71" w:rsidRDefault="00502163" w:rsidP="00563F71">
            <w:pPr>
              <w:spacing w:before="40" w:line="240" w:lineRule="auto"/>
              <w:rPr>
                <w:rFonts w:cs="Arial"/>
                <w:snapToGrid w:val="0"/>
                <w:sz w:val="20"/>
                <w:szCs w:val="22"/>
                <w:lang w:eastAsia="de-DE"/>
              </w:rPr>
            </w:pPr>
            <w:r>
              <w:rPr>
                <w:rFonts w:cs="Arial"/>
                <w:snapToGrid w:val="0"/>
                <w:sz w:val="20"/>
                <w:szCs w:val="22"/>
                <w:lang w:eastAsia="de-DE"/>
              </w:rPr>
              <w:fldChar w:fldCharType="begin">
                <w:ffData>
                  <w:name w:val="Text15"/>
                  <w:enabled/>
                  <w:calcOnExit w:val="0"/>
                  <w:textInput/>
                </w:ffData>
              </w:fldChar>
            </w:r>
            <w:bookmarkStart w:id="3" w:name="Text15"/>
            <w:r>
              <w:rPr>
                <w:rFonts w:cs="Arial"/>
                <w:snapToGrid w:val="0"/>
                <w:sz w:val="20"/>
                <w:szCs w:val="22"/>
                <w:lang w:eastAsia="de-DE"/>
              </w:rPr>
              <w:instrText xml:space="preserve"> FORMTEXT </w:instrText>
            </w:r>
            <w:r>
              <w:rPr>
                <w:rFonts w:cs="Arial"/>
                <w:snapToGrid w:val="0"/>
                <w:sz w:val="20"/>
                <w:szCs w:val="22"/>
                <w:lang w:eastAsia="de-DE"/>
              </w:rPr>
            </w:r>
            <w:r>
              <w:rPr>
                <w:rFonts w:cs="Arial"/>
                <w:snapToGrid w:val="0"/>
                <w:sz w:val="20"/>
                <w:szCs w:val="22"/>
                <w:lang w:eastAsia="de-DE"/>
              </w:rPr>
              <w:fldChar w:fldCharType="separate"/>
            </w:r>
            <w:r w:rsidR="0029701A">
              <w:rPr>
                <w:rFonts w:cs="Arial"/>
                <w:noProof/>
                <w:snapToGrid w:val="0"/>
                <w:sz w:val="20"/>
                <w:szCs w:val="22"/>
                <w:lang w:eastAsia="de-DE"/>
              </w:rPr>
              <w:t> </w:t>
            </w:r>
            <w:r w:rsidR="0029701A">
              <w:rPr>
                <w:rFonts w:cs="Arial"/>
                <w:noProof/>
                <w:snapToGrid w:val="0"/>
                <w:sz w:val="20"/>
                <w:szCs w:val="22"/>
                <w:lang w:eastAsia="de-DE"/>
              </w:rPr>
              <w:t> </w:t>
            </w:r>
            <w:r w:rsidR="0029701A">
              <w:rPr>
                <w:rFonts w:cs="Arial"/>
                <w:noProof/>
                <w:snapToGrid w:val="0"/>
                <w:sz w:val="20"/>
                <w:szCs w:val="22"/>
                <w:lang w:eastAsia="de-DE"/>
              </w:rPr>
              <w:t> </w:t>
            </w:r>
            <w:r w:rsidR="0029701A">
              <w:rPr>
                <w:rFonts w:cs="Arial"/>
                <w:noProof/>
                <w:snapToGrid w:val="0"/>
                <w:sz w:val="20"/>
                <w:szCs w:val="22"/>
                <w:lang w:eastAsia="de-DE"/>
              </w:rPr>
              <w:t> </w:t>
            </w:r>
            <w:r w:rsidR="0029701A">
              <w:rPr>
                <w:rFonts w:cs="Arial"/>
                <w:noProof/>
                <w:snapToGrid w:val="0"/>
                <w:sz w:val="20"/>
                <w:szCs w:val="22"/>
                <w:lang w:eastAsia="de-DE"/>
              </w:rPr>
              <w:t> </w:t>
            </w:r>
            <w:r>
              <w:rPr>
                <w:rFonts w:cs="Arial"/>
                <w:snapToGrid w:val="0"/>
                <w:sz w:val="20"/>
                <w:szCs w:val="22"/>
                <w:lang w:eastAsia="de-DE"/>
              </w:rPr>
              <w:fldChar w:fldCharType="end"/>
            </w:r>
            <w:bookmarkEnd w:id="3"/>
          </w:p>
        </w:tc>
      </w:tr>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Rechtsgrundlagen</w:t>
            </w:r>
          </w:p>
          <w:p w:rsidR="00563F71" w:rsidRPr="00563F71" w:rsidRDefault="00502163" w:rsidP="00563F71">
            <w:pPr>
              <w:spacing w:before="40" w:line="240" w:lineRule="auto"/>
              <w:rPr>
                <w:rFonts w:cs="Arial"/>
                <w:snapToGrid w:val="0"/>
                <w:sz w:val="20"/>
                <w:szCs w:val="22"/>
                <w:lang w:eastAsia="de-DE"/>
              </w:rPr>
            </w:pPr>
            <w:r>
              <w:rPr>
                <w:rFonts w:cs="Arial"/>
                <w:snapToGrid w:val="0"/>
                <w:sz w:val="20"/>
                <w:szCs w:val="22"/>
                <w:lang w:eastAsia="de-DE"/>
              </w:rPr>
              <w:fldChar w:fldCharType="begin">
                <w:ffData>
                  <w:name w:val=""/>
                  <w:enabled/>
                  <w:calcOnExit w:val="0"/>
                  <w:textInput/>
                </w:ffData>
              </w:fldChar>
            </w:r>
            <w:r>
              <w:rPr>
                <w:rFonts w:cs="Arial"/>
                <w:snapToGrid w:val="0"/>
                <w:sz w:val="20"/>
                <w:szCs w:val="22"/>
                <w:lang w:eastAsia="de-DE"/>
              </w:rPr>
              <w:instrText xml:space="preserve"> FORMTEXT </w:instrText>
            </w:r>
            <w:r>
              <w:rPr>
                <w:rFonts w:cs="Arial"/>
                <w:snapToGrid w:val="0"/>
                <w:sz w:val="20"/>
                <w:szCs w:val="22"/>
                <w:lang w:eastAsia="de-DE"/>
              </w:rPr>
            </w:r>
            <w:r>
              <w:rPr>
                <w:rFonts w:cs="Arial"/>
                <w:snapToGrid w:val="0"/>
                <w:sz w:val="20"/>
                <w:szCs w:val="22"/>
                <w:lang w:eastAsia="de-DE"/>
              </w:rPr>
              <w:fldChar w:fldCharType="separate"/>
            </w:r>
            <w:r w:rsidR="0029701A">
              <w:rPr>
                <w:rFonts w:cs="Arial"/>
                <w:noProof/>
                <w:snapToGrid w:val="0"/>
                <w:sz w:val="20"/>
                <w:szCs w:val="22"/>
                <w:lang w:eastAsia="de-DE"/>
              </w:rPr>
              <w:t> </w:t>
            </w:r>
            <w:r w:rsidR="0029701A">
              <w:rPr>
                <w:rFonts w:cs="Arial"/>
                <w:noProof/>
                <w:snapToGrid w:val="0"/>
                <w:sz w:val="20"/>
                <w:szCs w:val="22"/>
                <w:lang w:eastAsia="de-DE"/>
              </w:rPr>
              <w:t> </w:t>
            </w:r>
            <w:r w:rsidR="0029701A">
              <w:rPr>
                <w:rFonts w:cs="Arial"/>
                <w:noProof/>
                <w:snapToGrid w:val="0"/>
                <w:sz w:val="20"/>
                <w:szCs w:val="22"/>
                <w:lang w:eastAsia="de-DE"/>
              </w:rPr>
              <w:t> </w:t>
            </w:r>
            <w:r w:rsidR="0029701A">
              <w:rPr>
                <w:rFonts w:cs="Arial"/>
                <w:noProof/>
                <w:snapToGrid w:val="0"/>
                <w:sz w:val="20"/>
                <w:szCs w:val="22"/>
                <w:lang w:eastAsia="de-DE"/>
              </w:rPr>
              <w:t> </w:t>
            </w:r>
            <w:r w:rsidR="0029701A">
              <w:rPr>
                <w:rFonts w:cs="Arial"/>
                <w:noProof/>
                <w:snapToGrid w:val="0"/>
                <w:sz w:val="20"/>
                <w:szCs w:val="22"/>
                <w:lang w:eastAsia="de-DE"/>
              </w:rPr>
              <w:t> </w:t>
            </w:r>
            <w:r>
              <w:rPr>
                <w:rFonts w:cs="Arial"/>
                <w:snapToGrid w:val="0"/>
                <w:sz w:val="20"/>
                <w:szCs w:val="22"/>
                <w:lang w:eastAsia="de-DE"/>
              </w:rPr>
              <w:fldChar w:fldCharType="end"/>
            </w:r>
          </w:p>
        </w:tc>
      </w:tr>
    </w:tbl>
    <w:p w:rsidR="00563F71" w:rsidRPr="00563F71" w:rsidRDefault="00631A6A" w:rsidP="00E836CC">
      <w:pPr>
        <w:keepNext/>
        <w:spacing w:before="240" w:line="240" w:lineRule="auto"/>
        <w:rPr>
          <w:rFonts w:cs="Arial"/>
          <w:b/>
          <w:szCs w:val="20"/>
          <w:lang w:eastAsia="de-DE"/>
        </w:rPr>
      </w:pPr>
      <w:r>
        <w:rPr>
          <w:rFonts w:cs="Arial"/>
          <w:b/>
          <w:szCs w:val="20"/>
          <w:lang w:eastAsia="de-DE"/>
        </w:rPr>
        <w:t>4</w:t>
      </w:r>
      <w:r w:rsidR="00563F71" w:rsidRPr="00563F71">
        <w:rPr>
          <w:rFonts w:cs="Arial"/>
          <w:b/>
          <w:szCs w:val="20"/>
          <w:lang w:eastAsia="de-DE"/>
        </w:rPr>
        <w:t>. Kategorien der personenbezogenen Daten</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1"/>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Lfd. Nr.</w:t>
            </w:r>
          </w:p>
        </w:tc>
        <w:tc>
          <w:tcPr>
            <w:tcW w:w="9451"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Bezeichnung der Daten</w:t>
            </w:r>
          </w:p>
        </w:tc>
      </w:tr>
      <w:tr w:rsidR="00563F71" w:rsidRPr="00563F71" w:rsidTr="00E836CC">
        <w:tc>
          <w:tcPr>
            <w:tcW w:w="1063" w:type="dxa"/>
            <w:tcMar>
              <w:top w:w="57" w:type="dxa"/>
              <w:bottom w:w="57" w:type="dxa"/>
            </w:tcMar>
          </w:tcPr>
          <w:p w:rsidR="00563F71" w:rsidRPr="00563F71" w:rsidRDefault="00502163" w:rsidP="00563F71">
            <w:pPr>
              <w:spacing w:line="240" w:lineRule="auto"/>
              <w:rPr>
                <w:rFonts w:cs="Arial"/>
                <w:szCs w:val="20"/>
                <w:lang w:eastAsia="de-DE"/>
              </w:rPr>
            </w:pPr>
            <w:r>
              <w:rPr>
                <w:rFonts w:cs="Arial"/>
                <w:szCs w:val="20"/>
                <w:lang w:eastAsia="de-DE"/>
              </w:rPr>
              <w:fldChar w:fldCharType="begin">
                <w:ffData>
                  <w:name w:val="Text6"/>
                  <w:enabled/>
                  <w:calcOnExit w:val="0"/>
                  <w:textInput/>
                </w:ffData>
              </w:fldChar>
            </w:r>
            <w:bookmarkStart w:id="4" w:name="Text6"/>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Pr>
                <w:rFonts w:cs="Arial"/>
                <w:szCs w:val="20"/>
                <w:lang w:eastAsia="de-DE"/>
              </w:rPr>
              <w:fldChar w:fldCharType="end"/>
            </w:r>
            <w:bookmarkEnd w:id="4"/>
          </w:p>
        </w:tc>
        <w:tc>
          <w:tcPr>
            <w:tcW w:w="9451" w:type="dxa"/>
            <w:tcMar>
              <w:top w:w="57" w:type="dxa"/>
              <w:bottom w:w="57" w:type="dxa"/>
            </w:tcMar>
          </w:tcPr>
          <w:p w:rsidR="00563F71" w:rsidRPr="00563F71" w:rsidRDefault="00502163" w:rsidP="00563F71">
            <w:pPr>
              <w:spacing w:line="240" w:lineRule="auto"/>
              <w:rPr>
                <w:rFonts w:cs="Arial"/>
                <w:szCs w:val="20"/>
                <w:lang w:eastAsia="de-DE"/>
              </w:rPr>
            </w:pPr>
            <w:r>
              <w:rPr>
                <w:rFonts w:cs="Arial"/>
                <w:szCs w:val="20"/>
                <w:lang w:eastAsia="de-DE"/>
              </w:rPr>
              <w:fldChar w:fldCharType="begin">
                <w:ffData>
                  <w:name w:val="Text7"/>
                  <w:enabled/>
                  <w:calcOnExit w:val="0"/>
                  <w:textInput/>
                </w:ffData>
              </w:fldChar>
            </w:r>
            <w:bookmarkStart w:id="5" w:name="Text7"/>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Pr>
                <w:rFonts w:cs="Arial"/>
                <w:szCs w:val="20"/>
                <w:lang w:eastAsia="de-DE"/>
              </w:rPr>
              <w:fldChar w:fldCharType="end"/>
            </w:r>
            <w:bookmarkEnd w:id="5"/>
          </w:p>
        </w:tc>
      </w:tr>
    </w:tbl>
    <w:p w:rsidR="00563F71" w:rsidRPr="00563F71" w:rsidRDefault="00631A6A" w:rsidP="00E836CC">
      <w:pPr>
        <w:keepNext/>
        <w:spacing w:before="240" w:line="240" w:lineRule="auto"/>
        <w:rPr>
          <w:rFonts w:cs="Arial"/>
          <w:b/>
          <w:szCs w:val="20"/>
          <w:lang w:eastAsia="de-DE"/>
        </w:rPr>
      </w:pPr>
      <w:r>
        <w:rPr>
          <w:rFonts w:cs="Arial"/>
          <w:b/>
          <w:szCs w:val="20"/>
          <w:lang w:eastAsia="de-DE"/>
        </w:rPr>
        <w:t>5</w:t>
      </w:r>
      <w:r w:rsidR="00563F71" w:rsidRPr="00563F71">
        <w:rPr>
          <w:rFonts w:cs="Arial"/>
          <w:b/>
          <w:szCs w:val="20"/>
          <w:lang w:eastAsia="de-DE"/>
        </w:rPr>
        <w:t>. Kategorien der betroffenen Personen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9452"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Betroffene Personen</w:t>
            </w:r>
          </w:p>
        </w:tc>
      </w:tr>
      <w:tr w:rsidR="00563F71" w:rsidRPr="00563F71" w:rsidTr="00E836CC">
        <w:tc>
          <w:tcPr>
            <w:tcW w:w="1063" w:type="dxa"/>
            <w:tcMar>
              <w:top w:w="57" w:type="dxa"/>
              <w:bottom w:w="57" w:type="dxa"/>
            </w:tcMar>
          </w:tcPr>
          <w:p w:rsidR="00563F71" w:rsidRPr="00563F71" w:rsidRDefault="00502163" w:rsidP="00563F71">
            <w:pPr>
              <w:spacing w:line="240" w:lineRule="auto"/>
              <w:rPr>
                <w:rFonts w:cs="Arial"/>
                <w:szCs w:val="20"/>
                <w:lang w:eastAsia="de-DE"/>
              </w:rPr>
            </w:pPr>
            <w:r>
              <w:rPr>
                <w:rFonts w:cs="Arial"/>
                <w:szCs w:val="20"/>
                <w:lang w:eastAsia="de-DE"/>
              </w:rPr>
              <w:fldChar w:fldCharType="begin">
                <w:ffData>
                  <w:name w:val=""/>
                  <w:enabled/>
                  <w:calcOnExit w:val="0"/>
                  <w:textInput/>
                </w:ffData>
              </w:fldChar>
            </w:r>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Pr>
                <w:rFonts w:cs="Arial"/>
                <w:szCs w:val="20"/>
                <w:lang w:eastAsia="de-DE"/>
              </w:rPr>
              <w:fldChar w:fldCharType="end"/>
            </w:r>
          </w:p>
        </w:tc>
        <w:tc>
          <w:tcPr>
            <w:tcW w:w="9452" w:type="dxa"/>
            <w:tcMar>
              <w:top w:w="57" w:type="dxa"/>
              <w:bottom w:w="57" w:type="dxa"/>
            </w:tcMar>
          </w:tcPr>
          <w:p w:rsidR="00563F71" w:rsidRPr="00563F71" w:rsidRDefault="00563F71" w:rsidP="00563F71">
            <w:pPr>
              <w:spacing w:line="240" w:lineRule="auto"/>
              <w:rPr>
                <w:rFonts w:cs="Arial"/>
                <w:szCs w:val="20"/>
                <w:lang w:eastAsia="de-DE"/>
              </w:rPr>
            </w:pPr>
            <w:r w:rsidRPr="00563F71">
              <w:rPr>
                <w:rFonts w:cs="Arial"/>
                <w:szCs w:val="20"/>
                <w:lang w:eastAsia="de-DE"/>
              </w:rPr>
              <w:fldChar w:fldCharType="begin">
                <w:ffData>
                  <w:name w:val="Text7"/>
                  <w:enabled/>
                  <w:calcOnExit w:val="0"/>
                  <w:textInput/>
                </w:ffData>
              </w:fldChar>
            </w:r>
            <w:r w:rsidRPr="00563F71">
              <w:rPr>
                <w:rFonts w:cs="Arial"/>
                <w:szCs w:val="20"/>
                <w:lang w:eastAsia="de-DE"/>
              </w:rPr>
              <w:instrText xml:space="preserve"> FORMTEXT </w:instrText>
            </w:r>
            <w:r w:rsidRPr="00563F71">
              <w:rPr>
                <w:rFonts w:cs="Arial"/>
                <w:szCs w:val="20"/>
                <w:lang w:eastAsia="de-DE"/>
              </w:rPr>
            </w:r>
            <w:r w:rsidRPr="00563F71">
              <w:rPr>
                <w:rFonts w:cs="Arial"/>
                <w:szCs w:val="20"/>
                <w:lang w:eastAsia="de-DE"/>
              </w:rPr>
              <w:fldChar w:fldCharType="separate"/>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Pr="00563F71">
              <w:rPr>
                <w:rFonts w:cs="Arial"/>
                <w:szCs w:val="20"/>
                <w:lang w:eastAsia="de-DE"/>
              </w:rPr>
              <w:fldChar w:fldCharType="end"/>
            </w:r>
          </w:p>
        </w:tc>
      </w:tr>
    </w:tbl>
    <w:p w:rsidR="00563F71" w:rsidRDefault="00631A6A" w:rsidP="00E836CC">
      <w:pPr>
        <w:keepNext/>
        <w:spacing w:before="240" w:line="240" w:lineRule="auto"/>
        <w:rPr>
          <w:rFonts w:cs="Arial"/>
          <w:b/>
          <w:szCs w:val="20"/>
          <w:lang w:eastAsia="de-DE"/>
        </w:rPr>
      </w:pPr>
      <w:r>
        <w:rPr>
          <w:rFonts w:cs="Arial"/>
          <w:b/>
          <w:szCs w:val="20"/>
          <w:lang w:eastAsia="de-DE"/>
        </w:rPr>
        <w:t>6</w:t>
      </w:r>
      <w:r w:rsidR="00563F71" w:rsidRPr="00563F71">
        <w:rPr>
          <w:rFonts w:cs="Arial"/>
          <w:b/>
          <w:szCs w:val="20"/>
          <w:lang w:eastAsia="de-DE"/>
        </w:rPr>
        <w:t>. Kategorien der Empfänger, denen die personenbezogenen Daten offengelegt worden sind oder noch offengelegt werden, einschließlich Empfänger in Drittländern oder internationalen Organ</w:t>
      </w:r>
      <w:r w:rsidR="00563F71" w:rsidRPr="00563F71">
        <w:rPr>
          <w:rFonts w:cs="Arial"/>
          <w:b/>
          <w:szCs w:val="20"/>
          <w:lang w:eastAsia="de-DE"/>
        </w:rPr>
        <w:t>i</w:t>
      </w:r>
      <w:r w:rsidR="00563F71" w:rsidRPr="00563F71">
        <w:rPr>
          <w:rFonts w:cs="Arial"/>
          <w:b/>
          <w:szCs w:val="20"/>
          <w:lang w:eastAsia="de-DE"/>
        </w:rPr>
        <w:t>sationen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2976"/>
        <w:gridCol w:w="2977"/>
      </w:tblGrid>
      <w:tr w:rsidR="006C5701" w:rsidRPr="00563F71" w:rsidTr="00E456CF">
        <w:tc>
          <w:tcPr>
            <w:tcW w:w="1063" w:type="dxa"/>
            <w:tcMar>
              <w:top w:w="57" w:type="dxa"/>
              <w:bottom w:w="57" w:type="dxa"/>
            </w:tcMar>
          </w:tcPr>
          <w:p w:rsidR="006C5701" w:rsidRPr="00563F71" w:rsidRDefault="006C5701" w:rsidP="00E456CF">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3402" w:type="dxa"/>
            <w:tcMar>
              <w:top w:w="57" w:type="dxa"/>
              <w:bottom w:w="57" w:type="dxa"/>
            </w:tcMar>
          </w:tcPr>
          <w:p w:rsidR="006C5701" w:rsidRPr="00563F71" w:rsidRDefault="006C5701" w:rsidP="00E456CF">
            <w:pPr>
              <w:spacing w:before="40" w:line="240" w:lineRule="auto"/>
              <w:jc w:val="center"/>
              <w:rPr>
                <w:rFonts w:cs="Arial"/>
                <w:b/>
                <w:sz w:val="18"/>
                <w:szCs w:val="20"/>
                <w:lang w:eastAsia="de-DE"/>
              </w:rPr>
            </w:pPr>
            <w:r w:rsidRPr="00563F71">
              <w:rPr>
                <w:rFonts w:cs="Arial"/>
                <w:b/>
                <w:sz w:val="18"/>
                <w:szCs w:val="20"/>
                <w:lang w:eastAsia="de-DE"/>
              </w:rPr>
              <w:t xml:space="preserve">Empfänger </w:t>
            </w:r>
          </w:p>
        </w:tc>
        <w:tc>
          <w:tcPr>
            <w:tcW w:w="2976" w:type="dxa"/>
            <w:tcMar>
              <w:top w:w="57" w:type="dxa"/>
              <w:bottom w:w="57" w:type="dxa"/>
            </w:tcMar>
          </w:tcPr>
          <w:p w:rsidR="006C5701" w:rsidRPr="00563F71" w:rsidRDefault="006C5701" w:rsidP="006C5701">
            <w:pPr>
              <w:spacing w:before="40" w:line="240" w:lineRule="auto"/>
              <w:jc w:val="center"/>
              <w:rPr>
                <w:rFonts w:cs="Arial"/>
                <w:b/>
                <w:sz w:val="18"/>
                <w:szCs w:val="20"/>
                <w:lang w:eastAsia="de-DE"/>
              </w:rPr>
            </w:pPr>
            <w:r w:rsidRPr="00563F71">
              <w:rPr>
                <w:rFonts w:cs="Arial"/>
                <w:b/>
                <w:sz w:val="18"/>
                <w:szCs w:val="20"/>
                <w:lang w:eastAsia="de-DE"/>
              </w:rPr>
              <w:t>Anlass der Offenlegung</w:t>
            </w:r>
          </w:p>
        </w:tc>
        <w:tc>
          <w:tcPr>
            <w:tcW w:w="2977" w:type="dxa"/>
          </w:tcPr>
          <w:p w:rsidR="008C7358" w:rsidRDefault="008C7358" w:rsidP="0030059F">
            <w:pPr>
              <w:spacing w:before="40" w:line="240" w:lineRule="auto"/>
              <w:rPr>
                <w:rFonts w:cs="Arial"/>
                <w:b/>
                <w:sz w:val="18"/>
                <w:szCs w:val="20"/>
                <w:lang w:eastAsia="de-DE"/>
              </w:rPr>
            </w:pPr>
            <w:r>
              <w:rPr>
                <w:rFonts w:cs="Arial"/>
                <w:b/>
                <w:sz w:val="18"/>
                <w:szCs w:val="20"/>
                <w:lang w:eastAsia="de-DE"/>
              </w:rPr>
              <w:t xml:space="preserve">Auftragsverarbeitung </w:t>
            </w:r>
            <w:r w:rsidR="0029701A">
              <w:rPr>
                <w:rFonts w:cs="Arial"/>
                <w:b/>
                <w:sz w:val="18"/>
                <w:szCs w:val="20"/>
                <w:lang w:eastAsia="de-DE"/>
              </w:rPr>
              <w:t>(</w:t>
            </w:r>
            <w:r>
              <w:rPr>
                <w:rFonts w:cs="Arial"/>
                <w:b/>
                <w:sz w:val="18"/>
                <w:szCs w:val="20"/>
                <w:lang w:eastAsia="de-DE"/>
              </w:rPr>
              <w:t>ja/ nein</w:t>
            </w:r>
            <w:r w:rsidR="0029701A">
              <w:rPr>
                <w:rFonts w:cs="Arial"/>
                <w:b/>
                <w:sz w:val="18"/>
                <w:szCs w:val="20"/>
                <w:lang w:eastAsia="de-DE"/>
              </w:rPr>
              <w:t>)</w:t>
            </w:r>
          </w:p>
          <w:p w:rsidR="006C5701" w:rsidRPr="00563F71" w:rsidRDefault="006C5701" w:rsidP="00A56F23">
            <w:pPr>
              <w:spacing w:before="40" w:line="240" w:lineRule="auto"/>
              <w:rPr>
                <w:rFonts w:cs="Arial"/>
                <w:b/>
                <w:sz w:val="18"/>
                <w:szCs w:val="20"/>
                <w:lang w:eastAsia="de-DE"/>
              </w:rPr>
            </w:pPr>
            <w:r>
              <w:rPr>
                <w:rFonts w:cs="Arial"/>
                <w:b/>
                <w:sz w:val="18"/>
                <w:szCs w:val="20"/>
                <w:lang w:eastAsia="de-DE"/>
              </w:rPr>
              <w:t>AV</w:t>
            </w:r>
            <w:r w:rsidR="0030059F">
              <w:rPr>
                <w:rFonts w:cs="Arial"/>
                <w:b/>
                <w:sz w:val="18"/>
                <w:szCs w:val="20"/>
                <w:lang w:eastAsia="de-DE"/>
              </w:rPr>
              <w:t>-</w:t>
            </w:r>
            <w:r>
              <w:rPr>
                <w:rFonts w:cs="Arial"/>
                <w:b/>
                <w:sz w:val="18"/>
                <w:szCs w:val="20"/>
                <w:lang w:eastAsia="de-DE"/>
              </w:rPr>
              <w:t>V</w:t>
            </w:r>
            <w:r w:rsidR="0030059F">
              <w:rPr>
                <w:rFonts w:cs="Arial"/>
                <w:b/>
                <w:sz w:val="18"/>
                <w:szCs w:val="20"/>
                <w:lang w:eastAsia="de-DE"/>
              </w:rPr>
              <w:t>ertrag (liegt vor/</w:t>
            </w:r>
            <w:r w:rsidR="008C7358">
              <w:rPr>
                <w:rFonts w:cs="Arial"/>
                <w:b/>
                <w:sz w:val="18"/>
                <w:szCs w:val="20"/>
                <w:lang w:eastAsia="de-DE"/>
              </w:rPr>
              <w:t xml:space="preserve"> </w:t>
            </w:r>
            <w:r w:rsidR="0030059F">
              <w:rPr>
                <w:rFonts w:cs="Arial"/>
                <w:b/>
                <w:sz w:val="18"/>
                <w:szCs w:val="20"/>
                <w:lang w:eastAsia="de-DE"/>
              </w:rPr>
              <w:t>liegt nicht vor)</w:t>
            </w:r>
          </w:p>
        </w:tc>
      </w:tr>
      <w:tr w:rsidR="006C5701" w:rsidRPr="00563F71" w:rsidTr="00E456CF">
        <w:tc>
          <w:tcPr>
            <w:tcW w:w="1063" w:type="dxa"/>
            <w:tcMar>
              <w:top w:w="57" w:type="dxa"/>
              <w:bottom w:w="57" w:type="dxa"/>
            </w:tcMar>
          </w:tcPr>
          <w:p w:rsidR="006C5701" w:rsidRPr="00563F71" w:rsidRDefault="006C5701" w:rsidP="00E456CF">
            <w:pPr>
              <w:spacing w:before="40" w:line="240" w:lineRule="auto"/>
              <w:rPr>
                <w:rFonts w:cs="Arial"/>
                <w:szCs w:val="22"/>
                <w:lang w:eastAsia="de-DE"/>
              </w:rPr>
            </w:pPr>
            <w:r w:rsidRPr="00563F71">
              <w:rPr>
                <w:rFonts w:cs="Arial"/>
                <w:szCs w:val="22"/>
                <w:lang w:eastAsia="de-DE"/>
              </w:rPr>
              <w:lastRenderedPageBreak/>
              <w:fldChar w:fldCharType="begin">
                <w:ffData>
                  <w:name w:val="Text9"/>
                  <w:enabled/>
                  <w:calcOnExit w:val="0"/>
                  <w:textInput/>
                </w:ffData>
              </w:fldChar>
            </w:r>
            <w:r w:rsidRPr="00563F71">
              <w:rPr>
                <w:rFonts w:cs="Arial"/>
                <w:szCs w:val="22"/>
                <w:lang w:eastAsia="de-DE"/>
              </w:rPr>
              <w:instrText xml:space="preserve"> FORMTEXT </w:instrText>
            </w:r>
            <w:r w:rsidRPr="00563F71">
              <w:rPr>
                <w:rFonts w:cs="Arial"/>
                <w:szCs w:val="22"/>
                <w:lang w:eastAsia="de-DE"/>
              </w:rPr>
            </w:r>
            <w:r w:rsidRPr="00563F71">
              <w:rPr>
                <w:rFonts w:cs="Arial"/>
                <w:szCs w:val="22"/>
                <w:lang w:eastAsia="de-DE"/>
              </w:rPr>
              <w:fldChar w:fldCharType="separate"/>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Pr="00563F71">
              <w:rPr>
                <w:rFonts w:cs="Arial"/>
                <w:szCs w:val="22"/>
                <w:lang w:eastAsia="de-DE"/>
              </w:rPr>
              <w:fldChar w:fldCharType="end"/>
            </w:r>
          </w:p>
        </w:tc>
        <w:tc>
          <w:tcPr>
            <w:tcW w:w="3402" w:type="dxa"/>
            <w:tcMar>
              <w:top w:w="57" w:type="dxa"/>
              <w:bottom w:w="57" w:type="dxa"/>
            </w:tcMar>
          </w:tcPr>
          <w:p w:rsidR="006C5701" w:rsidRPr="00563F71" w:rsidRDefault="006C5701" w:rsidP="00E456CF">
            <w:pPr>
              <w:spacing w:before="40" w:line="240" w:lineRule="auto"/>
              <w:rPr>
                <w:rFonts w:cs="Arial"/>
                <w:szCs w:val="22"/>
                <w:lang w:eastAsia="de-DE"/>
              </w:rPr>
            </w:pPr>
            <w:r>
              <w:rPr>
                <w:rFonts w:cs="Arial"/>
                <w:szCs w:val="22"/>
                <w:lang w:eastAsia="de-DE"/>
              </w:rPr>
              <w:fldChar w:fldCharType="begin">
                <w:ffData>
                  <w:name w:val="Text10"/>
                  <w:enabled/>
                  <w:calcOnExit w:val="0"/>
                  <w:textInput/>
                </w:ffData>
              </w:fldChar>
            </w:r>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Pr>
                <w:rFonts w:cs="Arial"/>
                <w:szCs w:val="22"/>
                <w:lang w:eastAsia="de-DE"/>
              </w:rPr>
              <w:fldChar w:fldCharType="end"/>
            </w:r>
          </w:p>
        </w:tc>
        <w:tc>
          <w:tcPr>
            <w:tcW w:w="2976" w:type="dxa"/>
            <w:tcMar>
              <w:top w:w="57" w:type="dxa"/>
              <w:bottom w:w="57" w:type="dxa"/>
            </w:tcMar>
          </w:tcPr>
          <w:p w:rsidR="006C5701" w:rsidRPr="00563F71" w:rsidRDefault="006C5701" w:rsidP="00E456CF">
            <w:pPr>
              <w:spacing w:before="40" w:line="240" w:lineRule="auto"/>
              <w:rPr>
                <w:rFonts w:cs="Arial"/>
                <w:szCs w:val="22"/>
                <w:lang w:eastAsia="de-DE"/>
              </w:rPr>
            </w:pPr>
            <w:r>
              <w:rPr>
                <w:rFonts w:cs="Arial"/>
                <w:szCs w:val="22"/>
                <w:lang w:eastAsia="de-DE"/>
              </w:rPr>
              <w:fldChar w:fldCharType="begin">
                <w:ffData>
                  <w:name w:val="Text13"/>
                  <w:enabled/>
                  <w:calcOnExit w:val="0"/>
                  <w:textInput/>
                </w:ffData>
              </w:fldChar>
            </w:r>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Pr>
                <w:rFonts w:cs="Arial"/>
                <w:szCs w:val="22"/>
                <w:lang w:eastAsia="de-DE"/>
              </w:rPr>
              <w:fldChar w:fldCharType="end"/>
            </w:r>
          </w:p>
        </w:tc>
        <w:tc>
          <w:tcPr>
            <w:tcW w:w="2977" w:type="dxa"/>
          </w:tcPr>
          <w:p w:rsidR="006C5701" w:rsidRPr="00563F71" w:rsidRDefault="0030059F" w:rsidP="00E456CF">
            <w:pPr>
              <w:spacing w:before="40" w:line="240" w:lineRule="auto"/>
              <w:rPr>
                <w:rFonts w:cs="Arial"/>
                <w:szCs w:val="22"/>
                <w:lang w:eastAsia="de-DE"/>
              </w:rPr>
            </w:pPr>
            <w:r>
              <w:rPr>
                <w:rFonts w:cs="Arial"/>
                <w:szCs w:val="22"/>
                <w:lang w:eastAsia="de-DE"/>
              </w:rPr>
              <w:fldChar w:fldCharType="begin">
                <w:ffData>
                  <w:name w:val="Text13"/>
                  <w:enabled/>
                  <w:calcOnExit w:val="0"/>
                  <w:textInput/>
                </w:ffData>
              </w:fldChar>
            </w:r>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sidR="0029701A">
              <w:rPr>
                <w:rFonts w:cs="Arial"/>
                <w:noProof/>
                <w:szCs w:val="22"/>
                <w:lang w:eastAsia="de-DE"/>
              </w:rPr>
              <w:t> </w:t>
            </w:r>
            <w:r>
              <w:rPr>
                <w:rFonts w:cs="Arial"/>
                <w:szCs w:val="22"/>
                <w:lang w:eastAsia="de-DE"/>
              </w:rPr>
              <w:fldChar w:fldCharType="end"/>
            </w:r>
          </w:p>
        </w:tc>
      </w:tr>
    </w:tbl>
    <w:p w:rsidR="00563F71" w:rsidRPr="00563F71" w:rsidRDefault="00631A6A" w:rsidP="00E836CC">
      <w:pPr>
        <w:keepNext/>
        <w:spacing w:before="240" w:line="240" w:lineRule="auto"/>
        <w:rPr>
          <w:rFonts w:cs="Arial"/>
          <w:b/>
          <w:szCs w:val="20"/>
          <w:lang w:eastAsia="de-DE"/>
        </w:rPr>
      </w:pPr>
      <w:r>
        <w:rPr>
          <w:rFonts w:cs="Arial"/>
          <w:b/>
          <w:szCs w:val="20"/>
          <w:lang w:eastAsia="de-DE"/>
        </w:rPr>
        <w:t>7</w:t>
      </w:r>
      <w:r w:rsidR="00563F71" w:rsidRPr="00563F71">
        <w:rPr>
          <w:rFonts w:cs="Arial"/>
          <w:b/>
          <w:szCs w:val="20"/>
          <w:lang w:eastAsia="de-DE"/>
        </w:rPr>
        <w:t>. Falls zutreffend: Übermittlungen von personenbezogenen Daten an ein Drittland oder an eine internationale Organisation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3402"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Drittland oder internationale Organ</w:t>
            </w:r>
            <w:r w:rsidRPr="00563F71">
              <w:rPr>
                <w:rFonts w:cs="Arial"/>
                <w:b/>
                <w:sz w:val="18"/>
                <w:szCs w:val="20"/>
                <w:lang w:eastAsia="de-DE"/>
              </w:rPr>
              <w:t>i</w:t>
            </w:r>
            <w:r w:rsidRPr="00563F71">
              <w:rPr>
                <w:rFonts w:cs="Arial"/>
                <w:b/>
                <w:sz w:val="18"/>
                <w:szCs w:val="20"/>
                <w:lang w:eastAsia="de-DE"/>
              </w:rPr>
              <w:t xml:space="preserve">sation </w:t>
            </w:r>
          </w:p>
        </w:tc>
        <w:tc>
          <w:tcPr>
            <w:tcW w:w="595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Geeignete Garantien im Falle einer Übermittlung nach Art. 49 Abs. 1 Unterabsatz 2 DSGVO</w:t>
            </w:r>
          </w:p>
        </w:tc>
      </w:tr>
      <w:tr w:rsidR="00563F71" w:rsidRPr="00563F71" w:rsidTr="00E836CC">
        <w:tc>
          <w:tcPr>
            <w:tcW w:w="1063" w:type="dxa"/>
            <w:tcMar>
              <w:top w:w="57" w:type="dxa"/>
              <w:bottom w:w="57" w:type="dxa"/>
            </w:tcMar>
          </w:tcPr>
          <w:p w:rsidR="00563F71" w:rsidRPr="00563F71" w:rsidRDefault="00502163" w:rsidP="00563F71">
            <w:pPr>
              <w:spacing w:before="40" w:line="240" w:lineRule="auto"/>
              <w:rPr>
                <w:rFonts w:cs="Arial"/>
                <w:b/>
                <w:szCs w:val="22"/>
                <w:lang w:eastAsia="de-DE"/>
              </w:rPr>
            </w:pPr>
            <w:r>
              <w:rPr>
                <w:rFonts w:cs="Arial"/>
                <w:b/>
                <w:szCs w:val="22"/>
                <w:lang w:eastAsia="de-DE"/>
              </w:rPr>
              <w:fldChar w:fldCharType="begin">
                <w:ffData>
                  <w:name w:val=""/>
                  <w:enabled/>
                  <w:calcOnExit w:val="0"/>
                  <w:textInput/>
                </w:ffData>
              </w:fldChar>
            </w:r>
            <w:r>
              <w:rPr>
                <w:rFonts w:cs="Arial"/>
                <w:b/>
                <w:szCs w:val="22"/>
                <w:lang w:eastAsia="de-DE"/>
              </w:rPr>
              <w:instrText xml:space="preserve"> FORMTEXT </w:instrText>
            </w:r>
            <w:r>
              <w:rPr>
                <w:rFonts w:cs="Arial"/>
                <w:b/>
                <w:szCs w:val="22"/>
                <w:lang w:eastAsia="de-DE"/>
              </w:rPr>
            </w:r>
            <w:r>
              <w:rPr>
                <w:rFonts w:cs="Arial"/>
                <w:b/>
                <w:szCs w:val="22"/>
                <w:lang w:eastAsia="de-DE"/>
              </w:rPr>
              <w:fldChar w:fldCharType="separate"/>
            </w:r>
            <w:r w:rsidR="0029701A">
              <w:rPr>
                <w:rFonts w:cs="Arial"/>
                <w:b/>
                <w:noProof/>
                <w:szCs w:val="22"/>
                <w:lang w:eastAsia="de-DE"/>
              </w:rPr>
              <w:t> </w:t>
            </w:r>
            <w:r w:rsidR="0029701A">
              <w:rPr>
                <w:rFonts w:cs="Arial"/>
                <w:b/>
                <w:noProof/>
                <w:szCs w:val="22"/>
                <w:lang w:eastAsia="de-DE"/>
              </w:rPr>
              <w:t> </w:t>
            </w:r>
            <w:r w:rsidR="0029701A">
              <w:rPr>
                <w:rFonts w:cs="Arial"/>
                <w:b/>
                <w:noProof/>
                <w:szCs w:val="22"/>
                <w:lang w:eastAsia="de-DE"/>
              </w:rPr>
              <w:t> </w:t>
            </w:r>
            <w:r w:rsidR="0029701A">
              <w:rPr>
                <w:rFonts w:cs="Arial"/>
                <w:b/>
                <w:noProof/>
                <w:szCs w:val="22"/>
                <w:lang w:eastAsia="de-DE"/>
              </w:rPr>
              <w:t> </w:t>
            </w:r>
            <w:r w:rsidR="0029701A">
              <w:rPr>
                <w:rFonts w:cs="Arial"/>
                <w:b/>
                <w:noProof/>
                <w:szCs w:val="22"/>
                <w:lang w:eastAsia="de-DE"/>
              </w:rPr>
              <w:t> </w:t>
            </w:r>
            <w:r>
              <w:rPr>
                <w:rFonts w:cs="Arial"/>
                <w:b/>
                <w:szCs w:val="22"/>
                <w:lang w:eastAsia="de-DE"/>
              </w:rPr>
              <w:fldChar w:fldCharType="end"/>
            </w:r>
          </w:p>
        </w:tc>
        <w:tc>
          <w:tcPr>
            <w:tcW w:w="3402" w:type="dxa"/>
            <w:tcMar>
              <w:top w:w="57" w:type="dxa"/>
              <w:bottom w:w="57" w:type="dxa"/>
            </w:tcMar>
          </w:tcPr>
          <w:p w:rsidR="00563F71" w:rsidRPr="00563F71" w:rsidRDefault="00502163" w:rsidP="00563F71">
            <w:pPr>
              <w:spacing w:before="40" w:line="240" w:lineRule="auto"/>
              <w:rPr>
                <w:rFonts w:cs="Arial"/>
                <w:b/>
                <w:szCs w:val="22"/>
                <w:lang w:eastAsia="de-DE"/>
              </w:rPr>
            </w:pPr>
            <w:r>
              <w:rPr>
                <w:rFonts w:cs="Arial"/>
                <w:b/>
                <w:szCs w:val="22"/>
                <w:lang w:eastAsia="de-DE"/>
              </w:rPr>
              <w:fldChar w:fldCharType="begin">
                <w:ffData>
                  <w:name w:val=""/>
                  <w:enabled/>
                  <w:calcOnExit w:val="0"/>
                  <w:textInput/>
                </w:ffData>
              </w:fldChar>
            </w:r>
            <w:r>
              <w:rPr>
                <w:rFonts w:cs="Arial"/>
                <w:b/>
                <w:szCs w:val="22"/>
                <w:lang w:eastAsia="de-DE"/>
              </w:rPr>
              <w:instrText xml:space="preserve"> FORMTEXT </w:instrText>
            </w:r>
            <w:r>
              <w:rPr>
                <w:rFonts w:cs="Arial"/>
                <w:b/>
                <w:szCs w:val="22"/>
                <w:lang w:eastAsia="de-DE"/>
              </w:rPr>
            </w:r>
            <w:r>
              <w:rPr>
                <w:rFonts w:cs="Arial"/>
                <w:b/>
                <w:szCs w:val="22"/>
                <w:lang w:eastAsia="de-DE"/>
              </w:rPr>
              <w:fldChar w:fldCharType="separate"/>
            </w:r>
            <w:r w:rsidR="0029701A">
              <w:rPr>
                <w:rFonts w:cs="Arial"/>
                <w:b/>
                <w:noProof/>
                <w:szCs w:val="22"/>
                <w:lang w:eastAsia="de-DE"/>
              </w:rPr>
              <w:t> </w:t>
            </w:r>
            <w:r w:rsidR="0029701A">
              <w:rPr>
                <w:rFonts w:cs="Arial"/>
                <w:b/>
                <w:noProof/>
                <w:szCs w:val="22"/>
                <w:lang w:eastAsia="de-DE"/>
              </w:rPr>
              <w:t> </w:t>
            </w:r>
            <w:r w:rsidR="0029701A">
              <w:rPr>
                <w:rFonts w:cs="Arial"/>
                <w:b/>
                <w:noProof/>
                <w:szCs w:val="22"/>
                <w:lang w:eastAsia="de-DE"/>
              </w:rPr>
              <w:t> </w:t>
            </w:r>
            <w:r w:rsidR="0029701A">
              <w:rPr>
                <w:rFonts w:cs="Arial"/>
                <w:b/>
                <w:noProof/>
                <w:szCs w:val="22"/>
                <w:lang w:eastAsia="de-DE"/>
              </w:rPr>
              <w:t> </w:t>
            </w:r>
            <w:r w:rsidR="0029701A">
              <w:rPr>
                <w:rFonts w:cs="Arial"/>
                <w:b/>
                <w:noProof/>
                <w:szCs w:val="22"/>
                <w:lang w:eastAsia="de-DE"/>
              </w:rPr>
              <w:t> </w:t>
            </w:r>
            <w:r>
              <w:rPr>
                <w:rFonts w:cs="Arial"/>
                <w:b/>
                <w:szCs w:val="22"/>
                <w:lang w:eastAsia="de-DE"/>
              </w:rPr>
              <w:fldChar w:fldCharType="end"/>
            </w:r>
          </w:p>
        </w:tc>
        <w:tc>
          <w:tcPr>
            <w:tcW w:w="5953" w:type="dxa"/>
            <w:tcMar>
              <w:top w:w="57" w:type="dxa"/>
              <w:bottom w:w="57" w:type="dxa"/>
            </w:tcMar>
          </w:tcPr>
          <w:p w:rsidR="00563F71" w:rsidRPr="00563F71" w:rsidRDefault="00502163" w:rsidP="00563F71">
            <w:pPr>
              <w:spacing w:before="40" w:line="240" w:lineRule="auto"/>
              <w:rPr>
                <w:rFonts w:cs="Arial"/>
                <w:b/>
                <w:szCs w:val="22"/>
                <w:lang w:eastAsia="de-DE"/>
              </w:rPr>
            </w:pPr>
            <w:r>
              <w:rPr>
                <w:rFonts w:cs="Arial"/>
                <w:b/>
                <w:szCs w:val="22"/>
                <w:lang w:eastAsia="de-DE"/>
              </w:rPr>
              <w:fldChar w:fldCharType="begin">
                <w:ffData>
                  <w:name w:val=""/>
                  <w:enabled/>
                  <w:calcOnExit w:val="0"/>
                  <w:textInput/>
                </w:ffData>
              </w:fldChar>
            </w:r>
            <w:r>
              <w:rPr>
                <w:rFonts w:cs="Arial"/>
                <w:b/>
                <w:szCs w:val="22"/>
                <w:lang w:eastAsia="de-DE"/>
              </w:rPr>
              <w:instrText xml:space="preserve"> FORMTEXT </w:instrText>
            </w:r>
            <w:r>
              <w:rPr>
                <w:rFonts w:cs="Arial"/>
                <w:b/>
                <w:szCs w:val="22"/>
                <w:lang w:eastAsia="de-DE"/>
              </w:rPr>
            </w:r>
            <w:r>
              <w:rPr>
                <w:rFonts w:cs="Arial"/>
                <w:b/>
                <w:szCs w:val="22"/>
                <w:lang w:eastAsia="de-DE"/>
              </w:rPr>
              <w:fldChar w:fldCharType="separate"/>
            </w:r>
            <w:r w:rsidR="0029701A">
              <w:rPr>
                <w:rFonts w:cs="Arial"/>
                <w:b/>
                <w:noProof/>
                <w:szCs w:val="22"/>
                <w:lang w:eastAsia="de-DE"/>
              </w:rPr>
              <w:t> </w:t>
            </w:r>
            <w:r w:rsidR="0029701A">
              <w:rPr>
                <w:rFonts w:cs="Arial"/>
                <w:b/>
                <w:noProof/>
                <w:szCs w:val="22"/>
                <w:lang w:eastAsia="de-DE"/>
              </w:rPr>
              <w:t> </w:t>
            </w:r>
            <w:r w:rsidR="0029701A">
              <w:rPr>
                <w:rFonts w:cs="Arial"/>
                <w:b/>
                <w:noProof/>
                <w:szCs w:val="22"/>
                <w:lang w:eastAsia="de-DE"/>
              </w:rPr>
              <w:t> </w:t>
            </w:r>
            <w:r w:rsidR="0029701A">
              <w:rPr>
                <w:rFonts w:cs="Arial"/>
                <w:b/>
                <w:noProof/>
                <w:szCs w:val="22"/>
                <w:lang w:eastAsia="de-DE"/>
              </w:rPr>
              <w:t> </w:t>
            </w:r>
            <w:r w:rsidR="0029701A">
              <w:rPr>
                <w:rFonts w:cs="Arial"/>
                <w:b/>
                <w:noProof/>
                <w:szCs w:val="22"/>
                <w:lang w:eastAsia="de-DE"/>
              </w:rPr>
              <w:t> </w:t>
            </w:r>
            <w:r>
              <w:rPr>
                <w:rFonts w:cs="Arial"/>
                <w:b/>
                <w:szCs w:val="22"/>
                <w:lang w:eastAsia="de-DE"/>
              </w:rPr>
              <w:fldChar w:fldCharType="end"/>
            </w:r>
          </w:p>
        </w:tc>
      </w:tr>
    </w:tbl>
    <w:p w:rsidR="00563F71" w:rsidRPr="00563F71" w:rsidRDefault="00631A6A" w:rsidP="00E836CC">
      <w:pPr>
        <w:keepNext/>
        <w:spacing w:before="240" w:line="240" w:lineRule="auto"/>
        <w:rPr>
          <w:rFonts w:cs="Arial"/>
          <w:b/>
          <w:szCs w:val="20"/>
          <w:lang w:eastAsia="de-DE"/>
        </w:rPr>
      </w:pPr>
      <w:r>
        <w:rPr>
          <w:rFonts w:cs="Arial"/>
          <w:b/>
          <w:szCs w:val="20"/>
          <w:lang w:eastAsia="de-DE"/>
        </w:rPr>
        <w:t>8</w:t>
      </w:r>
      <w:r w:rsidR="00563F71" w:rsidRPr="00563F71">
        <w:rPr>
          <w:rFonts w:cs="Arial"/>
          <w:b/>
          <w:szCs w:val="20"/>
          <w:lang w:eastAsia="de-DE"/>
        </w:rPr>
        <w:t>. Vorgesehene Fristen für die Löschung der verschiedenen Datenkategorien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9452" w:type="dxa"/>
            <w:tcMar>
              <w:top w:w="57" w:type="dxa"/>
              <w:bottom w:w="57" w:type="dxa"/>
            </w:tcMar>
          </w:tcPr>
          <w:p w:rsidR="00563F71" w:rsidRPr="00563F71" w:rsidRDefault="00563F71" w:rsidP="001809E2">
            <w:pPr>
              <w:spacing w:before="40" w:line="240" w:lineRule="auto"/>
              <w:jc w:val="center"/>
              <w:rPr>
                <w:rFonts w:cs="Arial"/>
                <w:b/>
                <w:sz w:val="18"/>
                <w:szCs w:val="20"/>
                <w:lang w:eastAsia="de-DE"/>
              </w:rPr>
            </w:pPr>
            <w:r w:rsidRPr="00563F71">
              <w:rPr>
                <w:rFonts w:cs="Arial"/>
                <w:b/>
                <w:sz w:val="18"/>
                <w:szCs w:val="20"/>
                <w:lang w:eastAsia="de-DE"/>
              </w:rPr>
              <w:t>Löschungsfrist</w:t>
            </w:r>
            <w:r w:rsidR="00D13217">
              <w:rPr>
                <w:rFonts w:cs="Arial"/>
                <w:b/>
                <w:sz w:val="18"/>
                <w:szCs w:val="20"/>
                <w:lang w:eastAsia="de-DE"/>
              </w:rPr>
              <w:t xml:space="preserve"> (</w:t>
            </w:r>
            <w:r w:rsidR="001809E2">
              <w:rPr>
                <w:rFonts w:cs="Arial"/>
                <w:b/>
                <w:sz w:val="18"/>
                <w:szCs w:val="20"/>
                <w:lang w:eastAsia="de-DE"/>
              </w:rPr>
              <w:t xml:space="preserve">mit Angabe der </w:t>
            </w:r>
            <w:r w:rsidR="00D13217">
              <w:rPr>
                <w:rFonts w:cs="Arial"/>
                <w:b/>
                <w:sz w:val="18"/>
                <w:szCs w:val="20"/>
                <w:lang w:eastAsia="de-DE"/>
              </w:rPr>
              <w:t>Rechtsgrundlage)</w:t>
            </w:r>
          </w:p>
        </w:tc>
      </w:tr>
      <w:tr w:rsidR="00563F71" w:rsidRPr="00563F71" w:rsidTr="00E836CC">
        <w:tc>
          <w:tcPr>
            <w:tcW w:w="1063" w:type="dxa"/>
            <w:tcMar>
              <w:top w:w="57" w:type="dxa"/>
              <w:bottom w:w="57" w:type="dxa"/>
            </w:tcMar>
          </w:tcPr>
          <w:p w:rsidR="001809E2" w:rsidRPr="00A46A27" w:rsidRDefault="00502163" w:rsidP="00563F71">
            <w:pPr>
              <w:spacing w:line="240" w:lineRule="auto"/>
              <w:rPr>
                <w:rFonts w:cs="Arial"/>
                <w:b/>
                <w:szCs w:val="20"/>
                <w:lang w:eastAsia="de-DE"/>
              </w:rPr>
            </w:pPr>
            <w:r w:rsidRPr="00A46A27">
              <w:rPr>
                <w:rFonts w:cs="Arial"/>
                <w:b/>
                <w:szCs w:val="20"/>
                <w:lang w:eastAsia="de-DE"/>
              </w:rPr>
              <w:fldChar w:fldCharType="begin">
                <w:ffData>
                  <w:name w:val=""/>
                  <w:enabled/>
                  <w:calcOnExit w:val="0"/>
                  <w:textInput/>
                </w:ffData>
              </w:fldChar>
            </w:r>
            <w:r w:rsidRPr="00A46A27">
              <w:rPr>
                <w:rFonts w:cs="Arial"/>
                <w:b/>
                <w:szCs w:val="20"/>
                <w:lang w:eastAsia="de-DE"/>
              </w:rPr>
              <w:instrText xml:space="preserve"> FORMTEXT </w:instrText>
            </w:r>
            <w:r w:rsidRPr="00A46A27">
              <w:rPr>
                <w:rFonts w:cs="Arial"/>
                <w:b/>
                <w:szCs w:val="20"/>
                <w:lang w:eastAsia="de-DE"/>
              </w:rPr>
            </w:r>
            <w:r w:rsidRPr="00A46A27">
              <w:rPr>
                <w:rFonts w:cs="Arial"/>
                <w:b/>
                <w:szCs w:val="20"/>
                <w:lang w:eastAsia="de-DE"/>
              </w:rPr>
              <w:fldChar w:fldCharType="separate"/>
            </w:r>
            <w:r w:rsidR="0029701A">
              <w:rPr>
                <w:rFonts w:cs="Arial"/>
                <w:b/>
                <w:noProof/>
                <w:szCs w:val="20"/>
                <w:lang w:eastAsia="de-DE"/>
              </w:rPr>
              <w:t> </w:t>
            </w:r>
            <w:r w:rsidR="0029701A">
              <w:rPr>
                <w:rFonts w:cs="Arial"/>
                <w:b/>
                <w:noProof/>
                <w:szCs w:val="20"/>
                <w:lang w:eastAsia="de-DE"/>
              </w:rPr>
              <w:t> </w:t>
            </w:r>
            <w:r w:rsidR="0029701A">
              <w:rPr>
                <w:rFonts w:cs="Arial"/>
                <w:b/>
                <w:noProof/>
                <w:szCs w:val="20"/>
                <w:lang w:eastAsia="de-DE"/>
              </w:rPr>
              <w:t> </w:t>
            </w:r>
            <w:r w:rsidR="0029701A">
              <w:rPr>
                <w:rFonts w:cs="Arial"/>
                <w:b/>
                <w:noProof/>
                <w:szCs w:val="20"/>
                <w:lang w:eastAsia="de-DE"/>
              </w:rPr>
              <w:t> </w:t>
            </w:r>
            <w:r w:rsidR="0029701A">
              <w:rPr>
                <w:rFonts w:cs="Arial"/>
                <w:b/>
                <w:noProof/>
                <w:szCs w:val="20"/>
                <w:lang w:eastAsia="de-DE"/>
              </w:rPr>
              <w:t> </w:t>
            </w:r>
            <w:r w:rsidRPr="00A46A27">
              <w:rPr>
                <w:rFonts w:cs="Arial"/>
                <w:b/>
                <w:szCs w:val="20"/>
                <w:lang w:eastAsia="de-DE"/>
              </w:rPr>
              <w:fldChar w:fldCharType="end"/>
            </w:r>
          </w:p>
        </w:tc>
        <w:tc>
          <w:tcPr>
            <w:tcW w:w="9452" w:type="dxa"/>
            <w:tcMar>
              <w:top w:w="57" w:type="dxa"/>
              <w:bottom w:w="57" w:type="dxa"/>
            </w:tcMar>
          </w:tcPr>
          <w:p w:rsidR="00563F71" w:rsidRPr="00563F71" w:rsidRDefault="00502163" w:rsidP="00563F71">
            <w:pPr>
              <w:spacing w:line="240" w:lineRule="auto"/>
              <w:rPr>
                <w:rFonts w:cs="Arial"/>
                <w:szCs w:val="20"/>
                <w:lang w:eastAsia="de-DE"/>
              </w:rPr>
            </w:pPr>
            <w:r>
              <w:rPr>
                <w:rFonts w:cs="Arial"/>
                <w:szCs w:val="20"/>
                <w:lang w:eastAsia="de-DE"/>
              </w:rPr>
              <w:fldChar w:fldCharType="begin">
                <w:ffData>
                  <w:name w:val=""/>
                  <w:enabled/>
                  <w:calcOnExit w:val="0"/>
                  <w:textInput/>
                </w:ffData>
              </w:fldChar>
            </w:r>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sidR="0029701A">
              <w:rPr>
                <w:rFonts w:cs="Arial"/>
                <w:noProof/>
                <w:szCs w:val="20"/>
                <w:lang w:eastAsia="de-DE"/>
              </w:rPr>
              <w:t> </w:t>
            </w:r>
            <w:r>
              <w:rPr>
                <w:rFonts w:cs="Arial"/>
                <w:szCs w:val="20"/>
                <w:lang w:eastAsia="de-DE"/>
              </w:rPr>
              <w:fldChar w:fldCharType="end"/>
            </w:r>
          </w:p>
        </w:tc>
      </w:tr>
    </w:tbl>
    <w:p w:rsidR="00573648" w:rsidRDefault="00631A6A" w:rsidP="00573648">
      <w:pPr>
        <w:keepNext/>
        <w:spacing w:before="240" w:line="240" w:lineRule="auto"/>
        <w:rPr>
          <w:rFonts w:cs="Arial"/>
          <w:b/>
          <w:szCs w:val="20"/>
          <w:lang w:eastAsia="de-DE"/>
        </w:rPr>
      </w:pPr>
      <w:r>
        <w:rPr>
          <w:rFonts w:cs="Arial"/>
          <w:b/>
          <w:szCs w:val="20"/>
          <w:lang w:eastAsia="de-DE"/>
        </w:rPr>
        <w:t>9</w:t>
      </w:r>
      <w:r w:rsidR="00563F71" w:rsidRPr="00563F71">
        <w:rPr>
          <w:rFonts w:cs="Arial"/>
          <w:b/>
          <w:szCs w:val="20"/>
          <w:lang w:eastAsia="de-DE"/>
        </w:rPr>
        <w:t xml:space="preserve">. Allgemeine Beschreibung der technischen und organisatorischen Maßnahmen gemäß Art. 32 Abs. 1 DSGVO, ggf. einschließlich der Maßnahmen nach Art. 8 Abs. 2 Satz 2 </w:t>
      </w:r>
      <w:proofErr w:type="spellStart"/>
      <w:r w:rsidR="00563F71" w:rsidRPr="00563F71">
        <w:rPr>
          <w:rFonts w:cs="Arial"/>
          <w:b/>
          <w:szCs w:val="20"/>
          <w:lang w:eastAsia="de-DE"/>
        </w:rPr>
        <w:t>BayDSG</w:t>
      </w:r>
      <w:proofErr w:type="spellEnd"/>
    </w:p>
    <w:p w:rsidR="00573648" w:rsidRPr="00573648" w:rsidRDefault="00631A6A" w:rsidP="00573648">
      <w:pPr>
        <w:keepNext/>
        <w:spacing w:before="240" w:line="240" w:lineRule="auto"/>
        <w:rPr>
          <w:rFonts w:cs="Arial"/>
          <w:b/>
          <w:szCs w:val="20"/>
          <w:lang w:eastAsia="de-DE"/>
        </w:rPr>
      </w:pPr>
      <w:r>
        <w:rPr>
          <w:rFonts w:cs="Arial"/>
          <w:b/>
          <w:szCs w:val="20"/>
          <w:lang w:eastAsia="de-DE"/>
        </w:rPr>
        <w:t>9</w:t>
      </w:r>
      <w:r w:rsidR="00573648" w:rsidRPr="00573648">
        <w:rPr>
          <w:rFonts w:cs="Arial"/>
          <w:b/>
          <w:szCs w:val="20"/>
          <w:lang w:eastAsia="de-DE"/>
        </w:rPr>
        <w:t>.1 Eingesetzte Datenve</w:t>
      </w:r>
      <w:r w:rsidR="008C7358">
        <w:rPr>
          <w:rFonts w:cs="Arial"/>
          <w:b/>
          <w:szCs w:val="20"/>
          <w:lang w:eastAsia="de-DE"/>
        </w:rPr>
        <w:t>rarbeitungsanlagen und -p</w:t>
      </w:r>
      <w:r w:rsidR="00573648" w:rsidRPr="00573648">
        <w:rPr>
          <w:rFonts w:cs="Arial"/>
          <w:b/>
          <w:szCs w:val="20"/>
          <w:lang w:eastAsia="de-DE"/>
        </w:rPr>
        <w:t>rogramme</w:t>
      </w:r>
    </w:p>
    <w:tbl>
      <w:tblPr>
        <w:tblW w:w="10560" w:type="dxa"/>
        <w:tblLayout w:type="fixed"/>
        <w:tblCellMar>
          <w:left w:w="70" w:type="dxa"/>
          <w:right w:w="70" w:type="dxa"/>
        </w:tblCellMar>
        <w:tblLook w:val="0000" w:firstRow="0" w:lastRow="0" w:firstColumn="0" w:lastColumn="0" w:noHBand="0" w:noVBand="0"/>
      </w:tblPr>
      <w:tblGrid>
        <w:gridCol w:w="10560"/>
      </w:tblGrid>
      <w:tr w:rsidR="00573648" w:rsidTr="004A74E7">
        <w:trPr>
          <w:trHeight w:val="654"/>
        </w:trPr>
        <w:tc>
          <w:tcPr>
            <w:tcW w:w="10560" w:type="dxa"/>
            <w:tcBorders>
              <w:top w:val="single" w:sz="6" w:space="0" w:color="auto"/>
              <w:left w:val="single" w:sz="6" w:space="0" w:color="auto"/>
              <w:bottom w:val="single" w:sz="6" w:space="0" w:color="auto"/>
              <w:right w:val="single" w:sz="6" w:space="0" w:color="auto"/>
            </w:tcBorders>
          </w:tcPr>
          <w:p w:rsidR="00573648" w:rsidRPr="004A74E7" w:rsidRDefault="00573648" w:rsidP="00500C3D">
            <w:pPr>
              <w:pStyle w:val="Tabellentext"/>
              <w:rPr>
                <w:rFonts w:cs="Arial"/>
                <w:b/>
                <w:szCs w:val="18"/>
              </w:rPr>
            </w:pPr>
            <w:r w:rsidRPr="00573648">
              <w:rPr>
                <w:rFonts w:cs="Arial"/>
                <w:b/>
                <w:szCs w:val="18"/>
              </w:rPr>
              <w:t xml:space="preserve">Bezeichnung </w:t>
            </w:r>
            <w:r w:rsidRPr="008C7358">
              <w:rPr>
                <w:rFonts w:cs="Arial"/>
                <w:szCs w:val="18"/>
              </w:rPr>
              <w:t>(z. B. Server im PC-Netzwerk, Intranet oder Internet bzw. Einzelplatzrechner)</w:t>
            </w:r>
            <w:r w:rsidRPr="00573648">
              <w:rPr>
                <w:rFonts w:cs="Arial"/>
                <w:b/>
                <w:szCs w:val="18"/>
              </w:rPr>
              <w:t xml:space="preserve"> und Standort der Anlage</w:t>
            </w:r>
          </w:p>
          <w:p w:rsidR="00573648" w:rsidRPr="00A46A27" w:rsidRDefault="004A74E7" w:rsidP="00147687">
            <w:pPr>
              <w:spacing w:before="40"/>
              <w:rPr>
                <w:szCs w:val="22"/>
              </w:rPr>
            </w:pPr>
            <w:r w:rsidRPr="00A46A27">
              <w:rPr>
                <w:szCs w:val="22"/>
              </w:rPr>
              <w:fldChar w:fldCharType="begin">
                <w:ffData>
                  <w:name w:val="Text6"/>
                  <w:enabled/>
                  <w:calcOnExit w:val="0"/>
                  <w:textInput/>
                </w:ffData>
              </w:fldChar>
            </w:r>
            <w:r w:rsidRPr="00A46A27">
              <w:rPr>
                <w:szCs w:val="22"/>
              </w:rPr>
              <w:instrText xml:space="preserve"> FORMTEXT </w:instrText>
            </w:r>
            <w:r w:rsidRPr="00A46A27">
              <w:rPr>
                <w:szCs w:val="22"/>
              </w:rPr>
            </w:r>
            <w:r w:rsidRPr="00A46A27">
              <w:rPr>
                <w:szCs w:val="22"/>
              </w:rPr>
              <w:fldChar w:fldCharType="separate"/>
            </w:r>
            <w:r w:rsidR="0029701A">
              <w:rPr>
                <w:noProof/>
                <w:szCs w:val="22"/>
              </w:rPr>
              <w:t> </w:t>
            </w:r>
            <w:r w:rsidR="0029701A">
              <w:rPr>
                <w:noProof/>
                <w:szCs w:val="22"/>
              </w:rPr>
              <w:t> </w:t>
            </w:r>
            <w:r w:rsidR="0029701A">
              <w:rPr>
                <w:noProof/>
                <w:szCs w:val="22"/>
              </w:rPr>
              <w:t> </w:t>
            </w:r>
            <w:r w:rsidR="0029701A">
              <w:rPr>
                <w:noProof/>
                <w:szCs w:val="22"/>
              </w:rPr>
              <w:t> </w:t>
            </w:r>
            <w:r w:rsidR="0029701A">
              <w:rPr>
                <w:noProof/>
                <w:szCs w:val="22"/>
              </w:rPr>
              <w:t> </w:t>
            </w:r>
            <w:r w:rsidRPr="00A46A27">
              <w:rPr>
                <w:szCs w:val="22"/>
              </w:rPr>
              <w:fldChar w:fldCharType="end"/>
            </w:r>
          </w:p>
        </w:tc>
      </w:tr>
      <w:tr w:rsidR="00573648" w:rsidTr="004A74E7">
        <w:trPr>
          <w:trHeight w:val="692"/>
        </w:trPr>
        <w:tc>
          <w:tcPr>
            <w:tcW w:w="10560" w:type="dxa"/>
            <w:tcBorders>
              <w:top w:val="single" w:sz="6" w:space="0" w:color="auto"/>
              <w:left w:val="single" w:sz="6" w:space="0" w:color="auto"/>
              <w:bottom w:val="single" w:sz="6" w:space="0" w:color="auto"/>
              <w:right w:val="single" w:sz="6" w:space="0" w:color="auto"/>
            </w:tcBorders>
          </w:tcPr>
          <w:p w:rsidR="00573648" w:rsidRPr="00573648" w:rsidRDefault="00573648" w:rsidP="00500C3D">
            <w:pPr>
              <w:pStyle w:val="Tabellentext"/>
              <w:rPr>
                <w:rFonts w:cs="Arial"/>
                <w:b/>
                <w:szCs w:val="18"/>
              </w:rPr>
            </w:pPr>
            <w:r w:rsidRPr="00573648">
              <w:rPr>
                <w:rFonts w:cs="Arial"/>
                <w:b/>
                <w:szCs w:val="18"/>
              </w:rPr>
              <w:t>Eingesetzte(s) Betriebssystem(e)</w:t>
            </w:r>
          </w:p>
          <w:p w:rsidR="00573648" w:rsidRPr="00A46A27" w:rsidRDefault="00573648" w:rsidP="00147687">
            <w:pPr>
              <w:pStyle w:val="Tabellentext"/>
              <w:rPr>
                <w:sz w:val="22"/>
                <w:szCs w:val="22"/>
              </w:rPr>
            </w:pPr>
            <w:r w:rsidRPr="00A46A27">
              <w:rPr>
                <w:sz w:val="22"/>
                <w:szCs w:val="22"/>
              </w:rPr>
              <w:fldChar w:fldCharType="begin">
                <w:ffData>
                  <w:name w:val="Text6"/>
                  <w:enabled/>
                  <w:calcOnExit w:val="0"/>
                  <w:textInput/>
                </w:ffData>
              </w:fldChar>
            </w:r>
            <w:r w:rsidRPr="00A46A27">
              <w:rPr>
                <w:sz w:val="22"/>
                <w:szCs w:val="22"/>
              </w:rPr>
              <w:instrText xml:space="preserve"> FORMTEXT </w:instrText>
            </w:r>
            <w:r w:rsidRPr="00A46A27">
              <w:rPr>
                <w:sz w:val="22"/>
                <w:szCs w:val="22"/>
              </w:rPr>
            </w:r>
            <w:r w:rsidRPr="00A46A27">
              <w:rPr>
                <w:sz w:val="22"/>
                <w:szCs w:val="22"/>
              </w:rPr>
              <w:fldChar w:fldCharType="separate"/>
            </w:r>
            <w:r w:rsidR="0029701A">
              <w:rPr>
                <w:noProof/>
                <w:sz w:val="22"/>
                <w:szCs w:val="22"/>
              </w:rPr>
              <w:t> </w:t>
            </w:r>
            <w:r w:rsidR="0029701A">
              <w:rPr>
                <w:noProof/>
                <w:sz w:val="22"/>
                <w:szCs w:val="22"/>
              </w:rPr>
              <w:t> </w:t>
            </w:r>
            <w:r w:rsidR="0029701A">
              <w:rPr>
                <w:noProof/>
                <w:sz w:val="22"/>
                <w:szCs w:val="22"/>
              </w:rPr>
              <w:t> </w:t>
            </w:r>
            <w:r w:rsidR="0029701A">
              <w:rPr>
                <w:noProof/>
                <w:sz w:val="22"/>
                <w:szCs w:val="22"/>
              </w:rPr>
              <w:t> </w:t>
            </w:r>
            <w:r w:rsidR="0029701A">
              <w:rPr>
                <w:noProof/>
                <w:sz w:val="22"/>
                <w:szCs w:val="22"/>
              </w:rPr>
              <w:t> </w:t>
            </w:r>
            <w:r w:rsidRPr="00A46A27">
              <w:rPr>
                <w:sz w:val="22"/>
                <w:szCs w:val="22"/>
              </w:rPr>
              <w:fldChar w:fldCharType="end"/>
            </w:r>
          </w:p>
        </w:tc>
      </w:tr>
      <w:tr w:rsidR="00573648" w:rsidTr="004A74E7">
        <w:trPr>
          <w:trHeight w:val="701"/>
        </w:trPr>
        <w:tc>
          <w:tcPr>
            <w:tcW w:w="10560" w:type="dxa"/>
            <w:tcBorders>
              <w:top w:val="single" w:sz="6" w:space="0" w:color="auto"/>
              <w:left w:val="single" w:sz="6" w:space="0" w:color="auto"/>
              <w:bottom w:val="single" w:sz="6" w:space="0" w:color="auto"/>
              <w:right w:val="single" w:sz="6" w:space="0" w:color="auto"/>
            </w:tcBorders>
          </w:tcPr>
          <w:p w:rsidR="00573648" w:rsidRPr="008C7358" w:rsidRDefault="00573648" w:rsidP="00500C3D">
            <w:pPr>
              <w:pStyle w:val="Tabellentext"/>
              <w:rPr>
                <w:rFonts w:cs="Arial"/>
                <w:szCs w:val="18"/>
              </w:rPr>
            </w:pPr>
            <w:r w:rsidRPr="00573648">
              <w:rPr>
                <w:rFonts w:cs="Arial"/>
                <w:b/>
                <w:szCs w:val="18"/>
              </w:rPr>
              <w:t xml:space="preserve">Eingesetzte Software </w:t>
            </w:r>
            <w:r w:rsidRPr="008C7358">
              <w:rPr>
                <w:rFonts w:cs="Arial"/>
                <w:szCs w:val="18"/>
              </w:rPr>
              <w:t xml:space="preserve">(z. B. Standardsoftware, Datenbanken, spezielle für </w:t>
            </w:r>
            <w:r w:rsidR="00CA16F7">
              <w:rPr>
                <w:rFonts w:cs="Arial"/>
                <w:szCs w:val="18"/>
              </w:rPr>
              <w:t xml:space="preserve">die Verarbeitung </w:t>
            </w:r>
            <w:r w:rsidRPr="008C7358">
              <w:rPr>
                <w:rFonts w:cs="Arial"/>
                <w:szCs w:val="18"/>
              </w:rPr>
              <w:t>erworbene oder selbst erstellte Sof</w:t>
            </w:r>
            <w:r w:rsidRPr="008C7358">
              <w:rPr>
                <w:rFonts w:cs="Arial"/>
                <w:szCs w:val="18"/>
              </w:rPr>
              <w:t>t</w:t>
            </w:r>
            <w:r w:rsidRPr="008C7358">
              <w:rPr>
                <w:rFonts w:cs="Arial"/>
                <w:szCs w:val="18"/>
              </w:rPr>
              <w:t>ware)</w:t>
            </w:r>
          </w:p>
          <w:p w:rsidR="00573648" w:rsidRPr="00A46A27" w:rsidRDefault="00573648" w:rsidP="00147687">
            <w:pPr>
              <w:pStyle w:val="Tabellentext"/>
              <w:rPr>
                <w:sz w:val="22"/>
                <w:szCs w:val="22"/>
              </w:rPr>
            </w:pPr>
            <w:r w:rsidRPr="00A46A27">
              <w:rPr>
                <w:sz w:val="22"/>
                <w:szCs w:val="22"/>
              </w:rPr>
              <w:fldChar w:fldCharType="begin">
                <w:ffData>
                  <w:name w:val="Text7"/>
                  <w:enabled/>
                  <w:calcOnExit w:val="0"/>
                  <w:textInput/>
                </w:ffData>
              </w:fldChar>
            </w:r>
            <w:r w:rsidRPr="00A46A27">
              <w:rPr>
                <w:sz w:val="22"/>
                <w:szCs w:val="22"/>
              </w:rPr>
              <w:instrText xml:space="preserve"> FORMTEXT </w:instrText>
            </w:r>
            <w:r w:rsidRPr="00A46A27">
              <w:rPr>
                <w:sz w:val="22"/>
                <w:szCs w:val="22"/>
              </w:rPr>
            </w:r>
            <w:r w:rsidRPr="00A46A27">
              <w:rPr>
                <w:sz w:val="22"/>
                <w:szCs w:val="22"/>
              </w:rPr>
              <w:fldChar w:fldCharType="separate"/>
            </w:r>
            <w:r w:rsidR="0029701A">
              <w:rPr>
                <w:noProof/>
                <w:sz w:val="22"/>
                <w:szCs w:val="22"/>
              </w:rPr>
              <w:t> </w:t>
            </w:r>
            <w:r w:rsidR="0029701A">
              <w:rPr>
                <w:noProof/>
                <w:sz w:val="22"/>
                <w:szCs w:val="22"/>
              </w:rPr>
              <w:t> </w:t>
            </w:r>
            <w:r w:rsidR="0029701A">
              <w:rPr>
                <w:noProof/>
                <w:sz w:val="22"/>
                <w:szCs w:val="22"/>
              </w:rPr>
              <w:t> </w:t>
            </w:r>
            <w:r w:rsidR="0029701A">
              <w:rPr>
                <w:noProof/>
                <w:sz w:val="22"/>
                <w:szCs w:val="22"/>
              </w:rPr>
              <w:t> </w:t>
            </w:r>
            <w:r w:rsidR="0029701A">
              <w:rPr>
                <w:noProof/>
                <w:sz w:val="22"/>
                <w:szCs w:val="22"/>
              </w:rPr>
              <w:t> </w:t>
            </w:r>
            <w:r w:rsidRPr="00A46A27">
              <w:rPr>
                <w:sz w:val="22"/>
                <w:szCs w:val="22"/>
              </w:rPr>
              <w:fldChar w:fldCharType="end"/>
            </w:r>
          </w:p>
        </w:tc>
      </w:tr>
    </w:tbl>
    <w:p w:rsidR="00573648" w:rsidRPr="00573648" w:rsidRDefault="00631A6A" w:rsidP="00573648">
      <w:pPr>
        <w:keepNext/>
        <w:spacing w:before="240" w:line="240" w:lineRule="auto"/>
        <w:rPr>
          <w:b/>
        </w:rPr>
      </w:pPr>
      <w:r>
        <w:rPr>
          <w:b/>
        </w:rPr>
        <w:t>9</w:t>
      </w:r>
      <w:r w:rsidR="00573648" w:rsidRPr="00573648">
        <w:rPr>
          <w:b/>
        </w:rPr>
        <w:t>.2 Technisch</w:t>
      </w:r>
      <w:r w:rsidR="004B0AAB">
        <w:rPr>
          <w:b/>
        </w:rPr>
        <w:t xml:space="preserve">e und </w:t>
      </w:r>
      <w:r w:rsidR="00573648" w:rsidRPr="00573648">
        <w:rPr>
          <w:b/>
        </w:rPr>
        <w:t>organisatorische Maßnahmen</w:t>
      </w:r>
      <w:r w:rsidR="008C7358">
        <w:rPr>
          <w:b/>
        </w:rPr>
        <w:t xml:space="preserve"> </w:t>
      </w:r>
      <w:r w:rsidR="008C7358" w:rsidRPr="00911349">
        <w:rPr>
          <w:b/>
        </w:rPr>
        <w:t xml:space="preserve">(Art. 32 Abs. 1 </w:t>
      </w:r>
      <w:proofErr w:type="spellStart"/>
      <w:r w:rsidR="008C7358">
        <w:rPr>
          <w:b/>
        </w:rPr>
        <w:t>i.V.m</w:t>
      </w:r>
      <w:proofErr w:type="spellEnd"/>
      <w:r w:rsidR="008C7358">
        <w:rPr>
          <w:b/>
        </w:rPr>
        <w:t xml:space="preserve">. Art. 25 </w:t>
      </w:r>
      <w:r w:rsidR="008C7358" w:rsidRPr="00911349">
        <w:rPr>
          <w:b/>
        </w:rPr>
        <w:t>DSGVO)</w:t>
      </w:r>
    </w:p>
    <w:p w:rsidR="00573648" w:rsidRPr="00911349" w:rsidRDefault="00631A6A" w:rsidP="00911349">
      <w:pPr>
        <w:keepNext/>
        <w:spacing w:before="240" w:line="240" w:lineRule="auto"/>
        <w:rPr>
          <w:rFonts w:cs="Arial"/>
          <w:b/>
          <w:szCs w:val="20"/>
          <w:lang w:eastAsia="de-DE"/>
        </w:rPr>
      </w:pPr>
      <w:r>
        <w:rPr>
          <w:b/>
        </w:rPr>
        <w:t>9</w:t>
      </w:r>
      <w:r w:rsidR="00573648" w:rsidRPr="00911349">
        <w:rPr>
          <w:b/>
        </w:rPr>
        <w:t xml:space="preserve">.2.1 Vertraulichkeit </w:t>
      </w:r>
      <w:r w:rsidR="008C7358">
        <w:rPr>
          <w:b/>
        </w:rPr>
        <w:t>und Inte</w:t>
      </w:r>
      <w:r w:rsidR="0021799D">
        <w:rPr>
          <w:b/>
        </w:rPr>
        <w:t>grität der Systeme und Dienste</w:t>
      </w:r>
    </w:p>
    <w:tbl>
      <w:tblPr>
        <w:tblW w:w="10560" w:type="dxa"/>
        <w:tblLayout w:type="fixed"/>
        <w:tblCellMar>
          <w:left w:w="70" w:type="dxa"/>
          <w:right w:w="70" w:type="dxa"/>
        </w:tblCellMar>
        <w:tblLook w:val="0000" w:firstRow="0" w:lastRow="0" w:firstColumn="0" w:lastColumn="0" w:noHBand="0" w:noVBand="0"/>
      </w:tblPr>
      <w:tblGrid>
        <w:gridCol w:w="10560"/>
      </w:tblGrid>
      <w:tr w:rsidR="00F23438" w:rsidRPr="00A46A27" w:rsidTr="00500C3D">
        <w:trPr>
          <w:trHeight w:val="654"/>
        </w:trPr>
        <w:tc>
          <w:tcPr>
            <w:tcW w:w="10560" w:type="dxa"/>
            <w:tcBorders>
              <w:top w:val="single" w:sz="6" w:space="0" w:color="auto"/>
              <w:left w:val="single" w:sz="6" w:space="0" w:color="auto"/>
              <w:bottom w:val="single" w:sz="6" w:space="0" w:color="auto"/>
              <w:right w:val="single" w:sz="6" w:space="0" w:color="auto"/>
            </w:tcBorders>
          </w:tcPr>
          <w:p w:rsidR="003C10B5" w:rsidRPr="00A46A27" w:rsidRDefault="00F23438" w:rsidP="00147687">
            <w:pPr>
              <w:spacing w:before="40"/>
              <w:rPr>
                <w:szCs w:val="22"/>
              </w:rPr>
            </w:pPr>
            <w:r w:rsidRPr="00A46A27">
              <w:rPr>
                <w:szCs w:val="22"/>
              </w:rPr>
              <w:fldChar w:fldCharType="begin">
                <w:ffData>
                  <w:name w:val="Text6"/>
                  <w:enabled/>
                  <w:calcOnExit w:val="0"/>
                  <w:textInput/>
                </w:ffData>
              </w:fldChar>
            </w:r>
            <w:r w:rsidRPr="00A46A27">
              <w:rPr>
                <w:szCs w:val="22"/>
              </w:rPr>
              <w:instrText xml:space="preserve"> FORMTEXT </w:instrText>
            </w:r>
            <w:r w:rsidRPr="00A46A27">
              <w:rPr>
                <w:szCs w:val="22"/>
              </w:rPr>
            </w:r>
            <w:r w:rsidRPr="00A46A27">
              <w:rPr>
                <w:szCs w:val="22"/>
              </w:rPr>
              <w:fldChar w:fldCharType="separate"/>
            </w:r>
            <w:r w:rsidR="0029701A">
              <w:rPr>
                <w:noProof/>
                <w:szCs w:val="22"/>
              </w:rPr>
              <w:t> </w:t>
            </w:r>
            <w:r w:rsidR="0029701A">
              <w:rPr>
                <w:noProof/>
                <w:szCs w:val="22"/>
              </w:rPr>
              <w:t> </w:t>
            </w:r>
            <w:r w:rsidR="0029701A">
              <w:rPr>
                <w:noProof/>
                <w:szCs w:val="22"/>
              </w:rPr>
              <w:t> </w:t>
            </w:r>
            <w:r w:rsidR="0029701A">
              <w:rPr>
                <w:noProof/>
                <w:szCs w:val="22"/>
              </w:rPr>
              <w:t> </w:t>
            </w:r>
            <w:r w:rsidR="0029701A">
              <w:rPr>
                <w:noProof/>
                <w:szCs w:val="22"/>
              </w:rPr>
              <w:t> </w:t>
            </w:r>
            <w:r w:rsidRPr="00A46A27">
              <w:rPr>
                <w:szCs w:val="22"/>
              </w:rPr>
              <w:fldChar w:fldCharType="end"/>
            </w:r>
          </w:p>
        </w:tc>
      </w:tr>
    </w:tbl>
    <w:p w:rsidR="00573648" w:rsidRPr="00911349" w:rsidRDefault="00631A6A" w:rsidP="00911349">
      <w:pPr>
        <w:keepNext/>
        <w:spacing w:before="240" w:line="240" w:lineRule="auto"/>
        <w:rPr>
          <w:b/>
        </w:rPr>
      </w:pPr>
      <w:r>
        <w:rPr>
          <w:b/>
        </w:rPr>
        <w:t>9</w:t>
      </w:r>
      <w:r w:rsidR="00CA16F7">
        <w:rPr>
          <w:b/>
        </w:rPr>
        <w:t xml:space="preserve">.2.2 Verfügbarkeit, </w:t>
      </w:r>
      <w:r w:rsidR="00573648" w:rsidRPr="00911349">
        <w:rPr>
          <w:b/>
        </w:rPr>
        <w:t>Belastbarkeit</w:t>
      </w:r>
      <w:r w:rsidR="00CA16F7">
        <w:rPr>
          <w:b/>
        </w:rPr>
        <w:t xml:space="preserve"> und r</w:t>
      </w:r>
      <w:r w:rsidR="00CA16F7" w:rsidRPr="00F23438">
        <w:rPr>
          <w:b/>
        </w:rPr>
        <w:t>asche Wiederherstellbarkeit</w:t>
      </w:r>
      <w:r w:rsidR="00CA16F7">
        <w:rPr>
          <w:b/>
        </w:rPr>
        <w:t xml:space="preserve"> der Systeme und Dienste</w:t>
      </w:r>
    </w:p>
    <w:tbl>
      <w:tblPr>
        <w:tblW w:w="10560" w:type="dxa"/>
        <w:tblLayout w:type="fixed"/>
        <w:tblCellMar>
          <w:left w:w="70" w:type="dxa"/>
          <w:right w:w="70" w:type="dxa"/>
        </w:tblCellMar>
        <w:tblLook w:val="0000" w:firstRow="0" w:lastRow="0" w:firstColumn="0" w:lastColumn="0" w:noHBand="0" w:noVBand="0"/>
      </w:tblPr>
      <w:tblGrid>
        <w:gridCol w:w="10560"/>
      </w:tblGrid>
      <w:tr w:rsidR="00F23438" w:rsidRPr="00A46A27" w:rsidTr="00500C3D">
        <w:trPr>
          <w:trHeight w:val="654"/>
        </w:trPr>
        <w:tc>
          <w:tcPr>
            <w:tcW w:w="10560" w:type="dxa"/>
            <w:tcBorders>
              <w:top w:val="single" w:sz="6" w:space="0" w:color="auto"/>
              <w:left w:val="single" w:sz="6" w:space="0" w:color="auto"/>
              <w:bottom w:val="single" w:sz="6" w:space="0" w:color="auto"/>
              <w:right w:val="single" w:sz="6" w:space="0" w:color="auto"/>
            </w:tcBorders>
          </w:tcPr>
          <w:p w:rsidR="00F23438" w:rsidRPr="00A46A27" w:rsidRDefault="00F23438" w:rsidP="00147687">
            <w:pPr>
              <w:spacing w:before="40"/>
              <w:rPr>
                <w:szCs w:val="22"/>
              </w:rPr>
            </w:pPr>
            <w:r w:rsidRPr="00A46A27">
              <w:rPr>
                <w:szCs w:val="22"/>
              </w:rPr>
              <w:fldChar w:fldCharType="begin">
                <w:ffData>
                  <w:name w:val="Text6"/>
                  <w:enabled/>
                  <w:calcOnExit w:val="0"/>
                  <w:textInput/>
                </w:ffData>
              </w:fldChar>
            </w:r>
            <w:r w:rsidRPr="00A46A27">
              <w:rPr>
                <w:szCs w:val="22"/>
              </w:rPr>
              <w:instrText xml:space="preserve"> FORMTEXT </w:instrText>
            </w:r>
            <w:r w:rsidRPr="00A46A27">
              <w:rPr>
                <w:szCs w:val="22"/>
              </w:rPr>
            </w:r>
            <w:r w:rsidRPr="00A46A27">
              <w:rPr>
                <w:szCs w:val="22"/>
              </w:rPr>
              <w:fldChar w:fldCharType="separate"/>
            </w:r>
            <w:r w:rsidR="0029701A">
              <w:rPr>
                <w:noProof/>
                <w:szCs w:val="22"/>
              </w:rPr>
              <w:t> </w:t>
            </w:r>
            <w:r w:rsidR="0029701A">
              <w:rPr>
                <w:noProof/>
                <w:szCs w:val="22"/>
              </w:rPr>
              <w:t> </w:t>
            </w:r>
            <w:r w:rsidR="0029701A">
              <w:rPr>
                <w:noProof/>
                <w:szCs w:val="22"/>
              </w:rPr>
              <w:t> </w:t>
            </w:r>
            <w:r w:rsidR="0029701A">
              <w:rPr>
                <w:noProof/>
                <w:szCs w:val="22"/>
              </w:rPr>
              <w:t> </w:t>
            </w:r>
            <w:r w:rsidR="0029701A">
              <w:rPr>
                <w:noProof/>
                <w:szCs w:val="22"/>
              </w:rPr>
              <w:t> </w:t>
            </w:r>
            <w:r w:rsidRPr="00A46A27">
              <w:rPr>
                <w:szCs w:val="22"/>
              </w:rPr>
              <w:fldChar w:fldCharType="end"/>
            </w:r>
          </w:p>
        </w:tc>
      </w:tr>
    </w:tbl>
    <w:p w:rsidR="000C463E" w:rsidRPr="00911349" w:rsidRDefault="000C463E" w:rsidP="000C463E">
      <w:pPr>
        <w:keepNext/>
        <w:spacing w:before="240" w:line="240" w:lineRule="auto"/>
        <w:rPr>
          <w:b/>
        </w:rPr>
      </w:pPr>
      <w:r>
        <w:rPr>
          <w:b/>
        </w:rPr>
        <w:t xml:space="preserve">9.2.3 Verfahren zur regelmäßigen Überprüfung, Bewertung und Evaluierung der Wirksamkeit der technischen und organisatorischen Maßnahmen </w:t>
      </w:r>
    </w:p>
    <w:tbl>
      <w:tblPr>
        <w:tblW w:w="10560" w:type="dxa"/>
        <w:tblLayout w:type="fixed"/>
        <w:tblCellMar>
          <w:left w:w="70" w:type="dxa"/>
          <w:right w:w="70" w:type="dxa"/>
        </w:tblCellMar>
        <w:tblLook w:val="0000" w:firstRow="0" w:lastRow="0" w:firstColumn="0" w:lastColumn="0" w:noHBand="0" w:noVBand="0"/>
      </w:tblPr>
      <w:tblGrid>
        <w:gridCol w:w="10560"/>
      </w:tblGrid>
      <w:tr w:rsidR="000C463E" w:rsidRPr="00A46A27" w:rsidTr="00574547">
        <w:trPr>
          <w:trHeight w:val="654"/>
        </w:trPr>
        <w:tc>
          <w:tcPr>
            <w:tcW w:w="10560" w:type="dxa"/>
            <w:tcBorders>
              <w:top w:val="single" w:sz="6" w:space="0" w:color="auto"/>
              <w:left w:val="single" w:sz="6" w:space="0" w:color="auto"/>
              <w:bottom w:val="single" w:sz="6" w:space="0" w:color="auto"/>
              <w:right w:val="single" w:sz="6" w:space="0" w:color="auto"/>
            </w:tcBorders>
          </w:tcPr>
          <w:p w:rsidR="000C463E" w:rsidRPr="00A46A27" w:rsidRDefault="000C463E" w:rsidP="00574547">
            <w:pPr>
              <w:spacing w:before="40"/>
              <w:rPr>
                <w:szCs w:val="22"/>
              </w:rPr>
            </w:pPr>
            <w:r w:rsidRPr="00A46A27">
              <w:rPr>
                <w:szCs w:val="22"/>
              </w:rPr>
              <w:fldChar w:fldCharType="begin">
                <w:ffData>
                  <w:name w:val="Text6"/>
                  <w:enabled/>
                  <w:calcOnExit w:val="0"/>
                  <w:textInput/>
                </w:ffData>
              </w:fldChar>
            </w:r>
            <w:r w:rsidRPr="00A46A27">
              <w:rPr>
                <w:szCs w:val="22"/>
              </w:rPr>
              <w:instrText xml:space="preserve"> FORMTEXT </w:instrText>
            </w:r>
            <w:r w:rsidRPr="00A46A27">
              <w:rPr>
                <w:szCs w:val="22"/>
              </w:rPr>
            </w:r>
            <w:r w:rsidRPr="00A46A27">
              <w:rPr>
                <w:szCs w:val="22"/>
              </w:rPr>
              <w:fldChar w:fldCharType="separate"/>
            </w:r>
            <w:r w:rsidR="0029701A">
              <w:rPr>
                <w:noProof/>
                <w:szCs w:val="22"/>
              </w:rPr>
              <w:t> </w:t>
            </w:r>
            <w:r w:rsidR="0029701A">
              <w:rPr>
                <w:noProof/>
                <w:szCs w:val="22"/>
              </w:rPr>
              <w:t> </w:t>
            </w:r>
            <w:r w:rsidR="0029701A">
              <w:rPr>
                <w:noProof/>
                <w:szCs w:val="22"/>
              </w:rPr>
              <w:t> </w:t>
            </w:r>
            <w:r w:rsidR="0029701A">
              <w:rPr>
                <w:noProof/>
                <w:szCs w:val="22"/>
              </w:rPr>
              <w:t> </w:t>
            </w:r>
            <w:r w:rsidR="0029701A">
              <w:rPr>
                <w:noProof/>
                <w:szCs w:val="22"/>
              </w:rPr>
              <w:t> </w:t>
            </w:r>
            <w:r w:rsidRPr="00A46A27">
              <w:rPr>
                <w:szCs w:val="22"/>
              </w:rPr>
              <w:fldChar w:fldCharType="end"/>
            </w:r>
          </w:p>
        </w:tc>
      </w:tr>
    </w:tbl>
    <w:p w:rsidR="00563F71" w:rsidRDefault="00563F71" w:rsidP="00E836CC">
      <w:pPr>
        <w:keepLines/>
        <w:spacing w:before="240" w:line="240" w:lineRule="auto"/>
        <w:rPr>
          <w:rFonts w:cs="Arial"/>
          <w:b/>
          <w:szCs w:val="20"/>
          <w:lang w:eastAsia="de-DE"/>
        </w:rPr>
      </w:pPr>
      <w:r w:rsidRPr="00563F71">
        <w:rPr>
          <w:rFonts w:cs="Arial"/>
          <w:b/>
          <w:szCs w:val="20"/>
          <w:lang w:eastAsia="de-DE"/>
        </w:rPr>
        <w:t>1</w:t>
      </w:r>
      <w:r w:rsidR="00573648">
        <w:rPr>
          <w:rFonts w:cs="Arial"/>
          <w:b/>
          <w:szCs w:val="20"/>
          <w:lang w:eastAsia="de-DE"/>
        </w:rPr>
        <w:t>0</w:t>
      </w:r>
      <w:r w:rsidRPr="00563F71">
        <w:rPr>
          <w:rFonts w:cs="Arial"/>
          <w:b/>
          <w:szCs w:val="20"/>
          <w:lang w:eastAsia="de-DE"/>
        </w:rPr>
        <w:t>. Datenschutz-Folgenabschätzung</w:t>
      </w:r>
    </w:p>
    <w:p w:rsidR="000A5037" w:rsidRPr="00A56F23" w:rsidRDefault="000A5037" w:rsidP="00E836CC">
      <w:pPr>
        <w:keepLines/>
        <w:spacing w:before="240" w:line="240" w:lineRule="auto"/>
        <w:rPr>
          <w:rFonts w:cs="Arial"/>
          <w:b/>
          <w:szCs w:val="22"/>
          <w:lang w:eastAsia="de-DE"/>
        </w:rPr>
      </w:pPr>
      <w:r w:rsidRPr="00A56F23">
        <w:rPr>
          <w:rFonts w:cs="Arial"/>
          <w:b/>
          <w:szCs w:val="22"/>
          <w:lang w:eastAsia="de-DE"/>
        </w:rPr>
        <w:t>10.1 Ist für die Form der Verarbeitung eine Datenschutz-Folgenabschätzung nach Art. 35 DSGVO erforderlich?</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E1587E" w:rsidRPr="00563F71" w:rsidTr="00A46A27">
        <w:tc>
          <w:tcPr>
            <w:tcW w:w="10515" w:type="dxa"/>
            <w:tcMar>
              <w:top w:w="57" w:type="dxa"/>
              <w:bottom w:w="57" w:type="dxa"/>
            </w:tcMar>
          </w:tcPr>
          <w:p w:rsidR="00E1587E" w:rsidRPr="00A56F23" w:rsidRDefault="00A73A44" w:rsidP="00E1587E">
            <w:pPr>
              <w:widowControl w:val="0"/>
              <w:spacing w:line="240" w:lineRule="atLeast"/>
              <w:rPr>
                <w:rFonts w:cs="Arial"/>
                <w:sz w:val="18"/>
                <w:szCs w:val="18"/>
                <w:lang w:eastAsia="de-DE"/>
              </w:rPr>
            </w:pPr>
            <w:r>
              <w:rPr>
                <w:rFonts w:cs="Arial"/>
                <w:sz w:val="18"/>
                <w:szCs w:val="18"/>
                <w:lang w:eastAsia="de-DE"/>
              </w:rPr>
              <w:t xml:space="preserve">Besteht </w:t>
            </w:r>
            <w:r w:rsidR="00E1587E" w:rsidRPr="00A56F23">
              <w:rPr>
                <w:rFonts w:cs="Arial"/>
                <w:sz w:val="18"/>
                <w:szCs w:val="18"/>
                <w:lang w:eastAsia="de-DE"/>
              </w:rPr>
              <w:t xml:space="preserve">aufgrund der Art, des Umfangs, der Umstände und der Zwecke der Verarbeitung voraussichtlich ein </w:t>
            </w:r>
            <w:r w:rsidR="00E1587E" w:rsidRPr="00897779">
              <w:rPr>
                <w:rFonts w:cs="Arial"/>
                <w:sz w:val="18"/>
                <w:szCs w:val="18"/>
                <w:u w:val="single"/>
                <w:lang w:eastAsia="de-DE"/>
              </w:rPr>
              <w:t>hohes</w:t>
            </w:r>
            <w:r w:rsidR="00E1587E" w:rsidRPr="00A56F23">
              <w:rPr>
                <w:rFonts w:cs="Arial"/>
                <w:sz w:val="18"/>
                <w:szCs w:val="18"/>
                <w:lang w:eastAsia="de-DE"/>
              </w:rPr>
              <w:t xml:space="preserve"> Risiko für die Rechte und Freiheiten natürlicher Personen</w:t>
            </w:r>
            <w:r>
              <w:rPr>
                <w:rFonts w:cs="Arial"/>
                <w:sz w:val="18"/>
                <w:szCs w:val="18"/>
                <w:lang w:eastAsia="de-DE"/>
              </w:rPr>
              <w:t>?</w:t>
            </w:r>
          </w:p>
          <w:p w:rsidR="00E1587E" w:rsidRPr="00563F71" w:rsidRDefault="00201BB2" w:rsidP="00E1587E">
            <w:pPr>
              <w:keepLines/>
              <w:spacing w:before="40" w:line="240" w:lineRule="auto"/>
              <w:rPr>
                <w:rFonts w:cs="Arial"/>
                <w:b/>
                <w:sz w:val="18"/>
                <w:szCs w:val="18"/>
                <w:lang w:eastAsia="de-DE"/>
              </w:rPr>
            </w:pPr>
            <w:sdt>
              <w:sdtPr>
                <w:rPr>
                  <w:rFonts w:cs="Arial"/>
                  <w:snapToGrid w:val="0"/>
                  <w:szCs w:val="22"/>
                  <w:lang w:eastAsia="de-DE"/>
                </w:rPr>
                <w:id w:val="54515296"/>
                <w14:checkbox>
                  <w14:checked w14:val="0"/>
                  <w14:checkedState w14:val="2612" w14:font="MS Gothic"/>
                  <w14:uncheckedState w14:val="2610" w14:font="MS Gothic"/>
                </w14:checkbox>
              </w:sdtPr>
              <w:sdtEndPr/>
              <w:sdtContent>
                <w:r w:rsidR="00E1587E">
                  <w:rPr>
                    <w:rFonts w:ascii="MS Gothic" w:eastAsia="MS Gothic" w:hAnsi="MS Gothic" w:cs="Arial" w:hint="eastAsia"/>
                    <w:snapToGrid w:val="0"/>
                    <w:szCs w:val="22"/>
                    <w:lang w:eastAsia="de-DE"/>
                  </w:rPr>
                  <w:t>☐</w:t>
                </w:r>
              </w:sdtContent>
            </w:sdt>
            <w:r w:rsidR="00E1587E" w:rsidRPr="00563F71">
              <w:rPr>
                <w:rFonts w:cs="Arial"/>
                <w:snapToGrid w:val="0"/>
                <w:szCs w:val="22"/>
                <w:lang w:eastAsia="de-DE"/>
              </w:rPr>
              <w:t xml:space="preserve"> </w:t>
            </w:r>
            <w:r w:rsidR="00E1587E">
              <w:rPr>
                <w:rFonts w:cs="Arial"/>
                <w:snapToGrid w:val="0"/>
                <w:szCs w:val="22"/>
                <w:lang w:eastAsia="de-DE"/>
              </w:rPr>
              <w:t>Nein</w:t>
            </w:r>
            <w:r w:rsidR="00E1587E" w:rsidRPr="000A5037">
              <w:rPr>
                <w:rFonts w:cs="Arial"/>
                <w:snapToGrid w:val="0"/>
                <w:szCs w:val="22"/>
                <w:lang w:eastAsia="de-DE"/>
              </w:rPr>
              <w:t xml:space="preserve">, </w:t>
            </w:r>
            <w:r w:rsidR="00E1587E" w:rsidRPr="000A5037">
              <w:rPr>
                <w:rFonts w:cs="Arial"/>
                <w:snapToGrid w:val="0"/>
                <w:sz w:val="18"/>
                <w:szCs w:val="18"/>
                <w:lang w:eastAsia="de-DE"/>
              </w:rPr>
              <w:t>dann eingehende Begründung und weiter bei Frage 11</w:t>
            </w:r>
          </w:p>
        </w:tc>
      </w:tr>
      <w:tr w:rsidR="00563F71" w:rsidRPr="00563F71" w:rsidTr="00A46A27">
        <w:tc>
          <w:tcPr>
            <w:tcW w:w="10515" w:type="dxa"/>
            <w:tcMar>
              <w:top w:w="57" w:type="dxa"/>
              <w:bottom w:w="57" w:type="dxa"/>
            </w:tcMar>
          </w:tcPr>
          <w:p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Begründung</w:t>
            </w:r>
          </w:p>
          <w:p w:rsidR="00563F71" w:rsidRPr="00563F71" w:rsidRDefault="00563F71" w:rsidP="00147687">
            <w:pPr>
              <w:keepLines/>
              <w:spacing w:before="40" w:line="240" w:lineRule="auto"/>
              <w:rPr>
                <w:rFonts w:cs="Arial"/>
                <w:b/>
                <w:sz w:val="18"/>
                <w:szCs w:val="18"/>
                <w:lang w:eastAsia="de-DE"/>
              </w:rPr>
            </w:pPr>
            <w:r w:rsidRPr="00563F71">
              <w:rPr>
                <w:rFonts w:cs="Arial"/>
                <w:snapToGrid w:val="0"/>
                <w:szCs w:val="22"/>
                <w:lang w:eastAsia="de-DE"/>
              </w:rPr>
              <w:fldChar w:fldCharType="begin">
                <w:ffData>
                  <w:name w:val="Text15"/>
                  <w:enabled/>
                  <w:calcOnExit w:val="0"/>
                  <w:textInput/>
                </w:ffData>
              </w:fldChar>
            </w:r>
            <w:r w:rsidRPr="00563F71">
              <w:rPr>
                <w:rFonts w:cs="Arial"/>
                <w:snapToGrid w:val="0"/>
                <w:szCs w:val="22"/>
                <w:lang w:eastAsia="de-DE"/>
              </w:rPr>
              <w:instrText xml:space="preserve"> FORMTEXT </w:instrText>
            </w:r>
            <w:r w:rsidRPr="00563F71">
              <w:rPr>
                <w:rFonts w:cs="Arial"/>
                <w:snapToGrid w:val="0"/>
                <w:szCs w:val="22"/>
                <w:lang w:eastAsia="de-DE"/>
              </w:rPr>
            </w:r>
            <w:r w:rsidRPr="00563F71">
              <w:rPr>
                <w:rFonts w:cs="Arial"/>
                <w:snapToGrid w:val="0"/>
                <w:szCs w:val="22"/>
                <w:lang w:eastAsia="de-DE"/>
              </w:rPr>
              <w:fldChar w:fldCharType="separate"/>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Pr="00563F71">
              <w:rPr>
                <w:rFonts w:cs="Arial"/>
                <w:snapToGrid w:val="0"/>
                <w:szCs w:val="22"/>
                <w:lang w:eastAsia="de-DE"/>
              </w:rPr>
              <w:fldChar w:fldCharType="end"/>
            </w:r>
          </w:p>
        </w:tc>
      </w:tr>
      <w:tr w:rsidR="000703EB" w:rsidRPr="00563F71" w:rsidTr="00A46A27">
        <w:tc>
          <w:tcPr>
            <w:tcW w:w="10515" w:type="dxa"/>
            <w:tcMar>
              <w:top w:w="57" w:type="dxa"/>
              <w:bottom w:w="57" w:type="dxa"/>
            </w:tcMar>
          </w:tcPr>
          <w:p w:rsidR="000703EB" w:rsidRDefault="00201BB2" w:rsidP="00E1587E">
            <w:pPr>
              <w:keepLines/>
              <w:spacing w:before="40" w:line="240" w:lineRule="auto"/>
              <w:rPr>
                <w:rFonts w:cs="Arial"/>
                <w:snapToGrid w:val="0"/>
                <w:sz w:val="18"/>
                <w:szCs w:val="18"/>
                <w:lang w:eastAsia="de-DE"/>
              </w:rPr>
            </w:pPr>
            <w:sdt>
              <w:sdtPr>
                <w:rPr>
                  <w:rFonts w:cs="Arial"/>
                  <w:snapToGrid w:val="0"/>
                  <w:szCs w:val="22"/>
                  <w:lang w:eastAsia="de-DE"/>
                </w:rPr>
                <w:id w:val="-1577518208"/>
                <w14:checkbox>
                  <w14:checked w14:val="0"/>
                  <w14:checkedState w14:val="2612" w14:font="MS Gothic"/>
                  <w14:uncheckedState w14:val="2610" w14:font="MS Gothic"/>
                </w14:checkbox>
              </w:sdtPr>
              <w:sdtEndPr/>
              <w:sdtContent>
                <w:r w:rsidR="000703EB">
                  <w:rPr>
                    <w:rFonts w:ascii="MS Gothic" w:eastAsia="MS Gothic" w:hAnsi="MS Gothic" w:cs="Arial" w:hint="eastAsia"/>
                    <w:snapToGrid w:val="0"/>
                    <w:szCs w:val="22"/>
                    <w:lang w:eastAsia="de-DE"/>
                  </w:rPr>
                  <w:t>☐</w:t>
                </w:r>
              </w:sdtContent>
            </w:sdt>
            <w:r w:rsidR="000703EB" w:rsidRPr="00563F71">
              <w:rPr>
                <w:rFonts w:cs="Arial"/>
                <w:snapToGrid w:val="0"/>
                <w:szCs w:val="22"/>
                <w:lang w:eastAsia="de-DE"/>
              </w:rPr>
              <w:t xml:space="preserve"> </w:t>
            </w:r>
            <w:r w:rsidR="000703EB">
              <w:rPr>
                <w:rFonts w:cs="Arial"/>
                <w:snapToGrid w:val="0"/>
                <w:szCs w:val="22"/>
                <w:lang w:eastAsia="de-DE"/>
              </w:rPr>
              <w:t xml:space="preserve">Ja, </w:t>
            </w:r>
            <w:r w:rsidR="000703EB" w:rsidRPr="002331E3">
              <w:rPr>
                <w:rFonts w:cs="Arial"/>
                <w:snapToGrid w:val="0"/>
                <w:sz w:val="18"/>
                <w:szCs w:val="18"/>
                <w:lang w:eastAsia="de-DE"/>
              </w:rPr>
              <w:t xml:space="preserve">dann </w:t>
            </w:r>
            <w:r w:rsidR="00A56F23" w:rsidRPr="002331E3">
              <w:rPr>
                <w:rFonts w:cs="Arial"/>
                <w:snapToGrid w:val="0"/>
                <w:sz w:val="18"/>
                <w:szCs w:val="18"/>
                <w:lang w:eastAsia="de-DE"/>
              </w:rPr>
              <w:t>Angabe, bis wann durchzuführen</w:t>
            </w:r>
            <w:r w:rsidR="002331E3">
              <w:rPr>
                <w:rFonts w:cs="Arial"/>
                <w:snapToGrid w:val="0"/>
                <w:sz w:val="18"/>
                <w:szCs w:val="18"/>
                <w:lang w:eastAsia="de-DE"/>
              </w:rPr>
              <w:t xml:space="preserve"> </w:t>
            </w:r>
            <w:r w:rsidR="0045384A">
              <w:rPr>
                <w:rFonts w:cs="Arial"/>
                <w:snapToGrid w:val="0"/>
                <w:sz w:val="18"/>
                <w:szCs w:val="18"/>
                <w:lang w:eastAsia="de-DE"/>
              </w:rPr>
              <w:t xml:space="preserve">und </w:t>
            </w:r>
            <w:r w:rsidR="000703EB" w:rsidRPr="002331E3">
              <w:rPr>
                <w:rFonts w:cs="Arial"/>
                <w:snapToGrid w:val="0"/>
                <w:sz w:val="18"/>
                <w:szCs w:val="18"/>
                <w:lang w:eastAsia="de-DE"/>
              </w:rPr>
              <w:t>Beantwortung der Fragen unter 10.</w:t>
            </w:r>
            <w:r w:rsidR="00E1587E" w:rsidRPr="002331E3">
              <w:rPr>
                <w:rFonts w:cs="Arial"/>
                <w:snapToGrid w:val="0"/>
                <w:sz w:val="18"/>
                <w:szCs w:val="18"/>
                <w:lang w:eastAsia="de-DE"/>
              </w:rPr>
              <w:t>2</w:t>
            </w:r>
          </w:p>
          <w:p w:rsidR="00A958E2" w:rsidRPr="00563F71" w:rsidRDefault="00A958E2" w:rsidP="00E1587E">
            <w:pPr>
              <w:keepLines/>
              <w:spacing w:before="40" w:line="240" w:lineRule="auto"/>
              <w:rPr>
                <w:rFonts w:cs="Arial"/>
                <w:b/>
                <w:sz w:val="18"/>
                <w:szCs w:val="18"/>
                <w:lang w:eastAsia="de-DE"/>
              </w:rPr>
            </w:pPr>
          </w:p>
        </w:tc>
      </w:tr>
    </w:tbl>
    <w:p w:rsidR="00A46A27" w:rsidRPr="004A74E7" w:rsidRDefault="000703EB" w:rsidP="004A74E7">
      <w:pPr>
        <w:keepNext/>
        <w:spacing w:before="240" w:line="240" w:lineRule="auto"/>
        <w:rPr>
          <w:rFonts w:cs="Arial"/>
          <w:b/>
          <w:szCs w:val="20"/>
          <w:lang w:eastAsia="de-DE"/>
        </w:rPr>
      </w:pPr>
      <w:r>
        <w:rPr>
          <w:rFonts w:cs="Arial"/>
          <w:b/>
          <w:szCs w:val="20"/>
          <w:lang w:eastAsia="de-DE"/>
        </w:rPr>
        <w:t>10.</w:t>
      </w:r>
      <w:r w:rsidR="00E1587E">
        <w:rPr>
          <w:rFonts w:cs="Arial"/>
          <w:b/>
          <w:szCs w:val="20"/>
          <w:lang w:eastAsia="de-DE"/>
        </w:rPr>
        <w:t>2</w:t>
      </w:r>
      <w:r>
        <w:rPr>
          <w:rFonts w:cs="Arial"/>
          <w:b/>
          <w:szCs w:val="20"/>
          <w:lang w:eastAsia="de-DE"/>
        </w:rPr>
        <w:t xml:space="preserve"> </w:t>
      </w:r>
      <w:r w:rsidR="00A46A27" w:rsidRPr="004A74E7">
        <w:rPr>
          <w:rFonts w:cs="Arial"/>
          <w:b/>
          <w:szCs w:val="20"/>
          <w:lang w:eastAsia="de-DE"/>
        </w:rPr>
        <w:t>Interessenabwägung gemäß Art. 35 Abs. 7 DSGVO</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4A74E7" w:rsidTr="00500C3D">
        <w:tc>
          <w:tcPr>
            <w:tcW w:w="10515" w:type="dxa"/>
            <w:tcMar>
              <w:top w:w="57" w:type="dxa"/>
              <w:bottom w:w="57" w:type="dxa"/>
            </w:tcMar>
          </w:tcPr>
          <w:p w:rsidR="004A74E7" w:rsidRPr="00970912" w:rsidRDefault="00897779" w:rsidP="00500C3D">
            <w:pPr>
              <w:keepLines/>
              <w:spacing w:before="40" w:line="240" w:lineRule="auto"/>
              <w:rPr>
                <w:rFonts w:cs="Arial"/>
                <w:b/>
                <w:sz w:val="18"/>
                <w:szCs w:val="18"/>
                <w:lang w:eastAsia="de-DE"/>
              </w:rPr>
            </w:pPr>
            <w:r>
              <w:rPr>
                <w:rFonts w:cs="Arial"/>
                <w:b/>
                <w:sz w:val="18"/>
                <w:szCs w:val="18"/>
                <w:lang w:eastAsia="de-DE"/>
              </w:rPr>
              <w:t>1.</w:t>
            </w:r>
            <w:r w:rsidR="004A74E7" w:rsidRPr="00970912">
              <w:rPr>
                <w:rFonts w:cs="Arial"/>
                <w:b/>
                <w:sz w:val="18"/>
                <w:szCs w:val="18"/>
                <w:lang w:eastAsia="de-DE"/>
              </w:rPr>
              <w:t xml:space="preserve"> Systematische Beschreibung der geplanten Verarbeitungsvorgänge und der Zwecke der Verarbeitung</w:t>
            </w:r>
            <w:r w:rsidR="002331E3">
              <w:rPr>
                <w:rFonts w:cs="Arial"/>
                <w:b/>
                <w:sz w:val="18"/>
                <w:szCs w:val="18"/>
                <w:lang w:eastAsia="de-DE"/>
              </w:rPr>
              <w:t xml:space="preserve"> (ggf. Verweis auf Ziffer 3</w:t>
            </w:r>
            <w:r w:rsidR="004A74E7" w:rsidRPr="00970912">
              <w:rPr>
                <w:rFonts w:cs="Arial"/>
                <w:b/>
                <w:sz w:val="18"/>
                <w:szCs w:val="18"/>
                <w:lang w:eastAsia="de-DE"/>
              </w:rPr>
              <w:t>)</w:t>
            </w:r>
          </w:p>
          <w:p w:rsidR="004A74E7" w:rsidRDefault="004A74E7" w:rsidP="00147687">
            <w:pPr>
              <w:keepLines/>
              <w:spacing w:before="40" w:line="240" w:lineRule="auto"/>
              <w:rPr>
                <w:rFonts w:cs="Arial"/>
                <w:b/>
                <w:sz w:val="18"/>
                <w:szCs w:val="18"/>
                <w:lang w:eastAsia="de-DE"/>
              </w:rPr>
            </w:pPr>
            <w:r w:rsidRPr="00563F71">
              <w:rPr>
                <w:rFonts w:cs="Arial"/>
                <w:snapToGrid w:val="0"/>
                <w:szCs w:val="22"/>
                <w:lang w:eastAsia="de-DE"/>
              </w:rPr>
              <w:fldChar w:fldCharType="begin">
                <w:ffData>
                  <w:name w:val="Text15"/>
                  <w:enabled/>
                  <w:calcOnExit w:val="0"/>
                  <w:textInput/>
                </w:ffData>
              </w:fldChar>
            </w:r>
            <w:r w:rsidRPr="00563F71">
              <w:rPr>
                <w:rFonts w:cs="Arial"/>
                <w:snapToGrid w:val="0"/>
                <w:szCs w:val="22"/>
                <w:lang w:eastAsia="de-DE"/>
              </w:rPr>
              <w:instrText xml:space="preserve"> FORMTEXT </w:instrText>
            </w:r>
            <w:r w:rsidRPr="00563F71">
              <w:rPr>
                <w:rFonts w:cs="Arial"/>
                <w:snapToGrid w:val="0"/>
                <w:szCs w:val="22"/>
                <w:lang w:eastAsia="de-DE"/>
              </w:rPr>
            </w:r>
            <w:r w:rsidRPr="00563F71">
              <w:rPr>
                <w:rFonts w:cs="Arial"/>
                <w:snapToGrid w:val="0"/>
                <w:szCs w:val="22"/>
                <w:lang w:eastAsia="de-DE"/>
              </w:rPr>
              <w:fldChar w:fldCharType="separate"/>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Pr="00563F71">
              <w:rPr>
                <w:rFonts w:cs="Arial"/>
                <w:snapToGrid w:val="0"/>
                <w:szCs w:val="22"/>
                <w:lang w:eastAsia="de-DE"/>
              </w:rPr>
              <w:fldChar w:fldCharType="end"/>
            </w:r>
          </w:p>
        </w:tc>
      </w:tr>
      <w:tr w:rsidR="004A74E7" w:rsidRPr="00FB0400" w:rsidTr="00500C3D">
        <w:tc>
          <w:tcPr>
            <w:tcW w:w="10515" w:type="dxa"/>
            <w:tcMar>
              <w:top w:w="57" w:type="dxa"/>
              <w:bottom w:w="57" w:type="dxa"/>
            </w:tcMar>
          </w:tcPr>
          <w:p w:rsidR="004A74E7" w:rsidRPr="00970912" w:rsidRDefault="00897779" w:rsidP="00500C3D">
            <w:pPr>
              <w:keepLines/>
              <w:spacing w:before="40" w:line="240" w:lineRule="auto"/>
              <w:rPr>
                <w:rFonts w:cs="Arial"/>
                <w:b/>
                <w:sz w:val="18"/>
                <w:szCs w:val="18"/>
                <w:lang w:eastAsia="de-DE"/>
              </w:rPr>
            </w:pPr>
            <w:r>
              <w:rPr>
                <w:rFonts w:cs="Arial"/>
                <w:b/>
                <w:sz w:val="18"/>
                <w:szCs w:val="18"/>
                <w:lang w:eastAsia="de-DE"/>
              </w:rPr>
              <w:t>2.</w:t>
            </w:r>
            <w:r w:rsidR="004A74E7" w:rsidRPr="00970912">
              <w:rPr>
                <w:rFonts w:cs="Arial"/>
                <w:b/>
                <w:sz w:val="18"/>
                <w:szCs w:val="18"/>
                <w:lang w:eastAsia="de-DE"/>
              </w:rPr>
              <w:t xml:space="preserve"> Bewertung der Notwendigkeit und Verhältnismäßigkeit der Verarbeitungs</w:t>
            </w:r>
            <w:r>
              <w:rPr>
                <w:rFonts w:cs="Arial"/>
                <w:b/>
                <w:sz w:val="18"/>
                <w:szCs w:val="18"/>
                <w:lang w:eastAsia="de-DE"/>
              </w:rPr>
              <w:t>vorgänge in Bezug auf den Zweck</w:t>
            </w:r>
          </w:p>
          <w:p w:rsidR="004A74E7" w:rsidRPr="00FB0400" w:rsidRDefault="004A74E7" w:rsidP="00147687">
            <w:pPr>
              <w:keepLines/>
              <w:spacing w:before="40" w:line="240" w:lineRule="auto"/>
              <w:rPr>
                <w:b/>
              </w:rPr>
            </w:pPr>
            <w:r w:rsidRPr="00563F71">
              <w:rPr>
                <w:rFonts w:cs="Arial"/>
                <w:snapToGrid w:val="0"/>
                <w:szCs w:val="22"/>
                <w:lang w:eastAsia="de-DE"/>
              </w:rPr>
              <w:fldChar w:fldCharType="begin">
                <w:ffData>
                  <w:name w:val="Text15"/>
                  <w:enabled/>
                  <w:calcOnExit w:val="0"/>
                  <w:textInput/>
                </w:ffData>
              </w:fldChar>
            </w:r>
            <w:r w:rsidRPr="00563F71">
              <w:rPr>
                <w:rFonts w:cs="Arial"/>
                <w:snapToGrid w:val="0"/>
                <w:szCs w:val="22"/>
                <w:lang w:eastAsia="de-DE"/>
              </w:rPr>
              <w:instrText xml:space="preserve"> FORMTEXT </w:instrText>
            </w:r>
            <w:r w:rsidRPr="00563F71">
              <w:rPr>
                <w:rFonts w:cs="Arial"/>
                <w:snapToGrid w:val="0"/>
                <w:szCs w:val="22"/>
                <w:lang w:eastAsia="de-DE"/>
              </w:rPr>
            </w:r>
            <w:r w:rsidRPr="00563F71">
              <w:rPr>
                <w:rFonts w:cs="Arial"/>
                <w:snapToGrid w:val="0"/>
                <w:szCs w:val="22"/>
                <w:lang w:eastAsia="de-DE"/>
              </w:rPr>
              <w:fldChar w:fldCharType="separate"/>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Pr="00563F71">
              <w:rPr>
                <w:rFonts w:cs="Arial"/>
                <w:snapToGrid w:val="0"/>
                <w:szCs w:val="22"/>
                <w:lang w:eastAsia="de-DE"/>
              </w:rPr>
              <w:fldChar w:fldCharType="end"/>
            </w:r>
          </w:p>
        </w:tc>
      </w:tr>
      <w:tr w:rsidR="004A74E7" w:rsidRPr="00FB0400" w:rsidTr="00500C3D">
        <w:tc>
          <w:tcPr>
            <w:tcW w:w="10515" w:type="dxa"/>
            <w:tcMar>
              <w:top w:w="57" w:type="dxa"/>
              <w:bottom w:w="57" w:type="dxa"/>
            </w:tcMar>
          </w:tcPr>
          <w:p w:rsidR="004A74E7" w:rsidRPr="00970912" w:rsidRDefault="00897779" w:rsidP="00500C3D">
            <w:pPr>
              <w:keepLines/>
              <w:spacing w:before="40" w:line="240" w:lineRule="auto"/>
              <w:rPr>
                <w:rFonts w:cs="Arial"/>
                <w:b/>
                <w:sz w:val="18"/>
                <w:szCs w:val="18"/>
                <w:lang w:eastAsia="de-DE"/>
              </w:rPr>
            </w:pPr>
            <w:r>
              <w:rPr>
                <w:rFonts w:cs="Arial"/>
                <w:b/>
                <w:sz w:val="18"/>
                <w:szCs w:val="18"/>
                <w:lang w:eastAsia="de-DE"/>
              </w:rPr>
              <w:t>3.</w:t>
            </w:r>
            <w:r w:rsidR="004A74E7" w:rsidRPr="00970912">
              <w:rPr>
                <w:rFonts w:cs="Arial"/>
                <w:b/>
                <w:sz w:val="18"/>
                <w:szCs w:val="18"/>
                <w:lang w:eastAsia="de-DE"/>
              </w:rPr>
              <w:t xml:space="preserve"> Bewertung der Risiken für die Rechte und Freiheiten der betroffenen Personen (</w:t>
            </w:r>
            <w:r w:rsidR="00A958E2">
              <w:rPr>
                <w:rFonts w:cs="Arial"/>
                <w:b/>
                <w:sz w:val="18"/>
                <w:szCs w:val="18"/>
                <w:lang w:eastAsia="de-DE"/>
              </w:rPr>
              <w:t xml:space="preserve">unter </w:t>
            </w:r>
            <w:r w:rsidR="004A74E7" w:rsidRPr="00970912">
              <w:rPr>
                <w:rFonts w:cs="Arial"/>
                <w:b/>
                <w:sz w:val="18"/>
                <w:szCs w:val="18"/>
                <w:lang w:eastAsia="de-DE"/>
              </w:rPr>
              <w:t>Berücksichtigung der techn</w:t>
            </w:r>
            <w:r w:rsidR="004A74E7" w:rsidRPr="00970912">
              <w:rPr>
                <w:rFonts w:cs="Arial"/>
                <w:b/>
                <w:sz w:val="18"/>
                <w:szCs w:val="18"/>
                <w:lang w:eastAsia="de-DE"/>
              </w:rPr>
              <w:t>i</w:t>
            </w:r>
            <w:r w:rsidR="004A74E7" w:rsidRPr="00970912">
              <w:rPr>
                <w:rFonts w:cs="Arial"/>
                <w:b/>
                <w:sz w:val="18"/>
                <w:szCs w:val="18"/>
                <w:lang w:eastAsia="de-DE"/>
              </w:rPr>
              <w:t>schen und organisatorischen Maßnahmen)</w:t>
            </w:r>
          </w:p>
          <w:p w:rsidR="004A74E7" w:rsidRPr="00FB0400" w:rsidRDefault="004A74E7" w:rsidP="00147687">
            <w:pPr>
              <w:keepLines/>
              <w:spacing w:before="40" w:line="240" w:lineRule="auto"/>
              <w:rPr>
                <w:b/>
              </w:rPr>
            </w:pPr>
            <w:r w:rsidRPr="00563F71">
              <w:rPr>
                <w:rFonts w:cs="Arial"/>
                <w:snapToGrid w:val="0"/>
                <w:szCs w:val="22"/>
                <w:lang w:eastAsia="de-DE"/>
              </w:rPr>
              <w:fldChar w:fldCharType="begin">
                <w:ffData>
                  <w:name w:val="Text15"/>
                  <w:enabled/>
                  <w:calcOnExit w:val="0"/>
                  <w:textInput/>
                </w:ffData>
              </w:fldChar>
            </w:r>
            <w:r w:rsidRPr="00563F71">
              <w:rPr>
                <w:rFonts w:cs="Arial"/>
                <w:snapToGrid w:val="0"/>
                <w:szCs w:val="22"/>
                <w:lang w:eastAsia="de-DE"/>
              </w:rPr>
              <w:instrText xml:space="preserve"> FORMTEXT </w:instrText>
            </w:r>
            <w:r w:rsidRPr="00563F71">
              <w:rPr>
                <w:rFonts w:cs="Arial"/>
                <w:snapToGrid w:val="0"/>
                <w:szCs w:val="22"/>
                <w:lang w:eastAsia="de-DE"/>
              </w:rPr>
            </w:r>
            <w:r w:rsidRPr="00563F71">
              <w:rPr>
                <w:rFonts w:cs="Arial"/>
                <w:snapToGrid w:val="0"/>
                <w:szCs w:val="22"/>
                <w:lang w:eastAsia="de-DE"/>
              </w:rPr>
              <w:fldChar w:fldCharType="separate"/>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Pr="00563F71">
              <w:rPr>
                <w:rFonts w:cs="Arial"/>
                <w:snapToGrid w:val="0"/>
                <w:szCs w:val="22"/>
                <w:lang w:eastAsia="de-DE"/>
              </w:rPr>
              <w:fldChar w:fldCharType="end"/>
            </w:r>
          </w:p>
        </w:tc>
      </w:tr>
      <w:tr w:rsidR="004A74E7" w:rsidRPr="00FB0400" w:rsidTr="00500C3D">
        <w:tc>
          <w:tcPr>
            <w:tcW w:w="10515" w:type="dxa"/>
            <w:tcMar>
              <w:top w:w="57" w:type="dxa"/>
              <w:bottom w:w="57" w:type="dxa"/>
            </w:tcMar>
          </w:tcPr>
          <w:p w:rsidR="004A74E7" w:rsidRDefault="00897779" w:rsidP="00500C3D">
            <w:pPr>
              <w:keepLines/>
              <w:spacing w:before="40" w:line="240" w:lineRule="auto"/>
              <w:rPr>
                <w:rFonts w:cs="Arial"/>
                <w:b/>
                <w:sz w:val="18"/>
                <w:szCs w:val="18"/>
                <w:lang w:eastAsia="de-DE"/>
              </w:rPr>
            </w:pPr>
            <w:r>
              <w:rPr>
                <w:rFonts w:cs="Arial"/>
                <w:b/>
                <w:sz w:val="18"/>
                <w:szCs w:val="18"/>
                <w:lang w:eastAsia="de-DE"/>
              </w:rPr>
              <w:t>4.</w:t>
            </w:r>
            <w:r w:rsidR="004A74E7" w:rsidRPr="00970912">
              <w:rPr>
                <w:rFonts w:cs="Arial"/>
                <w:b/>
                <w:sz w:val="18"/>
                <w:szCs w:val="18"/>
                <w:lang w:eastAsia="de-DE"/>
              </w:rPr>
              <w:t xml:space="preserve"> </w:t>
            </w:r>
            <w:r>
              <w:rPr>
                <w:rFonts w:cs="Arial"/>
                <w:b/>
                <w:sz w:val="18"/>
                <w:szCs w:val="18"/>
                <w:lang w:eastAsia="de-DE"/>
              </w:rPr>
              <w:t xml:space="preserve">geplante </w:t>
            </w:r>
            <w:r w:rsidR="004A74E7" w:rsidRPr="00970912">
              <w:rPr>
                <w:rFonts w:cs="Arial"/>
                <w:b/>
                <w:sz w:val="18"/>
                <w:szCs w:val="18"/>
                <w:lang w:eastAsia="de-DE"/>
              </w:rPr>
              <w:t>Abhilfemaßnahmen, einschließlich Garantien, Sicherheitsvorkehrungen und Verfahren, durch die der Schutz personenbezogener Daten sichergestellt wird (ggf. Verweis</w:t>
            </w:r>
            <w:r w:rsidR="002331E3">
              <w:rPr>
                <w:rFonts w:cs="Arial"/>
                <w:b/>
                <w:sz w:val="18"/>
                <w:szCs w:val="18"/>
                <w:lang w:eastAsia="de-DE"/>
              </w:rPr>
              <w:t xml:space="preserve"> auf</w:t>
            </w:r>
            <w:r>
              <w:rPr>
                <w:rFonts w:cs="Arial"/>
                <w:b/>
                <w:sz w:val="18"/>
                <w:szCs w:val="18"/>
                <w:lang w:eastAsia="de-DE"/>
              </w:rPr>
              <w:t xml:space="preserve"> </w:t>
            </w:r>
            <w:r w:rsidR="002331E3">
              <w:rPr>
                <w:rFonts w:cs="Arial"/>
                <w:b/>
                <w:sz w:val="18"/>
                <w:szCs w:val="18"/>
                <w:lang w:eastAsia="de-DE"/>
              </w:rPr>
              <w:t>Ziffer 9</w:t>
            </w:r>
            <w:r w:rsidR="004A74E7" w:rsidRPr="00970912">
              <w:rPr>
                <w:rFonts w:cs="Arial"/>
                <w:b/>
                <w:sz w:val="18"/>
                <w:szCs w:val="18"/>
                <w:lang w:eastAsia="de-DE"/>
              </w:rPr>
              <w:t>)</w:t>
            </w:r>
          </w:p>
          <w:p w:rsidR="004A74E7" w:rsidRPr="00FB0400" w:rsidRDefault="004A74E7" w:rsidP="00147687">
            <w:pPr>
              <w:keepLines/>
              <w:spacing w:before="40" w:line="240" w:lineRule="auto"/>
              <w:rPr>
                <w:b/>
              </w:rPr>
            </w:pPr>
            <w:r w:rsidRPr="00563F71">
              <w:rPr>
                <w:rFonts w:cs="Arial"/>
                <w:snapToGrid w:val="0"/>
                <w:szCs w:val="22"/>
                <w:lang w:eastAsia="de-DE"/>
              </w:rPr>
              <w:fldChar w:fldCharType="begin">
                <w:ffData>
                  <w:name w:val="Text15"/>
                  <w:enabled/>
                  <w:calcOnExit w:val="0"/>
                  <w:textInput/>
                </w:ffData>
              </w:fldChar>
            </w:r>
            <w:r w:rsidRPr="00563F71">
              <w:rPr>
                <w:rFonts w:cs="Arial"/>
                <w:snapToGrid w:val="0"/>
                <w:szCs w:val="22"/>
                <w:lang w:eastAsia="de-DE"/>
              </w:rPr>
              <w:instrText xml:space="preserve"> FORMTEXT </w:instrText>
            </w:r>
            <w:r w:rsidRPr="00563F71">
              <w:rPr>
                <w:rFonts w:cs="Arial"/>
                <w:snapToGrid w:val="0"/>
                <w:szCs w:val="22"/>
                <w:lang w:eastAsia="de-DE"/>
              </w:rPr>
            </w:r>
            <w:r w:rsidRPr="00563F71">
              <w:rPr>
                <w:rFonts w:cs="Arial"/>
                <w:snapToGrid w:val="0"/>
                <w:szCs w:val="22"/>
                <w:lang w:eastAsia="de-DE"/>
              </w:rPr>
              <w:fldChar w:fldCharType="separate"/>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Pr="00563F71">
              <w:rPr>
                <w:rFonts w:cs="Arial"/>
                <w:snapToGrid w:val="0"/>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1</w:t>
      </w:r>
      <w:r w:rsidR="00573648">
        <w:rPr>
          <w:rFonts w:cs="Arial"/>
          <w:b/>
          <w:szCs w:val="20"/>
          <w:lang w:eastAsia="de-DE"/>
        </w:rPr>
        <w:t>1</w:t>
      </w:r>
      <w:r w:rsidRPr="00563F71">
        <w:rPr>
          <w:rFonts w:cs="Arial"/>
          <w:b/>
          <w:szCs w:val="20"/>
          <w:lang w:eastAsia="de-DE"/>
        </w:rPr>
        <w:t xml:space="preserve">. Stellungnahme des </w:t>
      </w:r>
      <w:r w:rsidR="000A5037">
        <w:rPr>
          <w:rFonts w:cs="Arial"/>
          <w:b/>
          <w:szCs w:val="20"/>
          <w:lang w:eastAsia="de-DE"/>
        </w:rPr>
        <w:t>lokalen Datenschutzansprechpartners</w:t>
      </w:r>
      <w:r w:rsidR="00911349">
        <w:rPr>
          <w:rFonts w:cs="Arial"/>
          <w:b/>
          <w:szCs w:val="20"/>
          <w:lang w:eastAsia="de-DE"/>
        </w:rPr>
        <w:t>/</w:t>
      </w:r>
      <w:r w:rsidR="007F01E3">
        <w:rPr>
          <w:rFonts w:cs="Arial"/>
          <w:b/>
          <w:szCs w:val="20"/>
          <w:lang w:eastAsia="de-DE"/>
        </w:rPr>
        <w:t xml:space="preserve"> </w:t>
      </w:r>
      <w:r w:rsidR="00911349">
        <w:rPr>
          <w:rFonts w:cs="Arial"/>
          <w:b/>
          <w:szCs w:val="20"/>
          <w:lang w:eastAsia="de-DE"/>
        </w:rPr>
        <w:t>der lokalen Datenschutz</w:t>
      </w:r>
      <w:r w:rsidR="000A5037">
        <w:rPr>
          <w:rFonts w:cs="Arial"/>
          <w:b/>
          <w:szCs w:val="20"/>
          <w:lang w:eastAsia="de-DE"/>
        </w:rPr>
        <w:t>ansprec</w:t>
      </w:r>
      <w:r w:rsidR="000A5037">
        <w:rPr>
          <w:rFonts w:cs="Arial"/>
          <w:b/>
          <w:szCs w:val="20"/>
          <w:lang w:eastAsia="de-DE"/>
        </w:rPr>
        <w:t>h</w:t>
      </w:r>
      <w:r w:rsidR="000A5037">
        <w:rPr>
          <w:rFonts w:cs="Arial"/>
          <w:b/>
          <w:szCs w:val="20"/>
          <w:lang w:eastAsia="de-DE"/>
        </w:rPr>
        <w:t>partnerin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D3184D">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Liegt eine Stellungnahme des</w:t>
            </w:r>
            <w:r w:rsidR="000A5037">
              <w:rPr>
                <w:rFonts w:cs="Arial"/>
                <w:b/>
                <w:sz w:val="18"/>
                <w:szCs w:val="18"/>
                <w:lang w:eastAsia="de-DE"/>
              </w:rPr>
              <w:t xml:space="preserve"> lokalen Datenschutzansprechpartners</w:t>
            </w:r>
            <w:r w:rsidR="00911349">
              <w:rPr>
                <w:rFonts w:cs="Arial"/>
                <w:b/>
                <w:sz w:val="18"/>
                <w:szCs w:val="18"/>
                <w:lang w:eastAsia="de-DE"/>
              </w:rPr>
              <w:t>/</w:t>
            </w:r>
            <w:r w:rsidR="000A5037">
              <w:rPr>
                <w:rFonts w:cs="Arial"/>
                <w:b/>
                <w:sz w:val="18"/>
                <w:szCs w:val="18"/>
                <w:lang w:eastAsia="de-DE"/>
              </w:rPr>
              <w:t xml:space="preserve"> </w:t>
            </w:r>
            <w:r w:rsidR="00911349">
              <w:rPr>
                <w:rFonts w:cs="Arial"/>
                <w:b/>
                <w:sz w:val="18"/>
                <w:szCs w:val="18"/>
                <w:lang w:eastAsia="de-DE"/>
              </w:rPr>
              <w:t>der lokalen Datenschutz</w:t>
            </w:r>
            <w:r w:rsidR="000A5037">
              <w:rPr>
                <w:rFonts w:cs="Arial"/>
                <w:b/>
                <w:sz w:val="18"/>
                <w:szCs w:val="18"/>
                <w:lang w:eastAsia="de-DE"/>
              </w:rPr>
              <w:t>ansprechpartnerin</w:t>
            </w:r>
            <w:r w:rsidRPr="00563F71">
              <w:rPr>
                <w:rFonts w:cs="Arial"/>
                <w:b/>
                <w:sz w:val="18"/>
                <w:szCs w:val="18"/>
                <w:lang w:eastAsia="de-DE"/>
              </w:rPr>
              <w:t xml:space="preserve"> vor?</w:t>
            </w:r>
          </w:p>
          <w:p w:rsidR="00563F71" w:rsidRPr="00563F71" w:rsidRDefault="00201BB2" w:rsidP="00563F71">
            <w:pPr>
              <w:spacing w:before="40" w:line="240" w:lineRule="auto"/>
              <w:rPr>
                <w:rFonts w:cs="Arial"/>
                <w:snapToGrid w:val="0"/>
                <w:szCs w:val="22"/>
                <w:lang w:eastAsia="de-DE"/>
              </w:rPr>
            </w:pPr>
            <w:sdt>
              <w:sdtPr>
                <w:rPr>
                  <w:rFonts w:cs="Arial"/>
                  <w:snapToGrid w:val="0"/>
                  <w:szCs w:val="22"/>
                  <w:lang w:eastAsia="de-DE"/>
                </w:rPr>
                <w:id w:val="-581068037"/>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 </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2491980"/>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Nein</w:t>
            </w:r>
          </w:p>
        </w:tc>
      </w:tr>
      <w:tr w:rsidR="00563F71" w:rsidRPr="00563F71" w:rsidTr="00D3184D">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Ggf. nähere Erläuterung </w:t>
            </w:r>
          </w:p>
          <w:p w:rsidR="00563F71" w:rsidRPr="00563F71" w:rsidRDefault="00D739B9" w:rsidP="00147687">
            <w:pPr>
              <w:spacing w:before="40" w:line="240" w:lineRule="auto"/>
              <w:rPr>
                <w:rFonts w:cs="Arial"/>
                <w:b/>
                <w:sz w:val="18"/>
                <w:szCs w:val="18"/>
                <w:lang w:eastAsia="de-DE"/>
              </w:rPr>
            </w:pPr>
            <w:r>
              <w:rPr>
                <w:rFonts w:cs="Arial"/>
                <w:snapToGrid w:val="0"/>
                <w:szCs w:val="22"/>
                <w:lang w:eastAsia="de-DE"/>
              </w:rPr>
              <w:fldChar w:fldCharType="begin">
                <w:ffData>
                  <w:name w:val=""/>
                  <w:enabled/>
                  <w:calcOnExit w:val="0"/>
                  <w:textInput/>
                </w:ffData>
              </w:fldChar>
            </w:r>
            <w:r>
              <w:rPr>
                <w:rFonts w:cs="Arial"/>
                <w:snapToGrid w:val="0"/>
                <w:szCs w:val="22"/>
                <w:lang w:eastAsia="de-DE"/>
              </w:rPr>
              <w:instrText xml:space="preserve"> FORMTEXT </w:instrText>
            </w:r>
            <w:r>
              <w:rPr>
                <w:rFonts w:cs="Arial"/>
                <w:snapToGrid w:val="0"/>
                <w:szCs w:val="22"/>
                <w:lang w:eastAsia="de-DE"/>
              </w:rPr>
            </w:r>
            <w:r>
              <w:rPr>
                <w:rFonts w:cs="Arial"/>
                <w:snapToGrid w:val="0"/>
                <w:szCs w:val="22"/>
                <w:lang w:eastAsia="de-DE"/>
              </w:rPr>
              <w:fldChar w:fldCharType="separate"/>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Pr>
                <w:rFonts w:cs="Arial"/>
                <w:snapToGrid w:val="0"/>
                <w:szCs w:val="22"/>
                <w:lang w:eastAsia="de-DE"/>
              </w:rPr>
              <w:fldChar w:fldCharType="end"/>
            </w:r>
          </w:p>
        </w:tc>
      </w:tr>
    </w:tbl>
    <w:p w:rsidR="00911349" w:rsidRPr="00563F71" w:rsidRDefault="00911349" w:rsidP="00911349">
      <w:pPr>
        <w:keepNext/>
        <w:spacing w:before="240" w:line="240" w:lineRule="auto"/>
        <w:rPr>
          <w:rFonts w:cs="Arial"/>
          <w:b/>
          <w:szCs w:val="20"/>
          <w:lang w:eastAsia="de-DE"/>
        </w:rPr>
      </w:pPr>
      <w:r w:rsidRPr="00563F71">
        <w:rPr>
          <w:rFonts w:cs="Arial"/>
          <w:b/>
          <w:szCs w:val="20"/>
          <w:lang w:eastAsia="de-DE"/>
        </w:rPr>
        <w:t>1</w:t>
      </w:r>
      <w:r>
        <w:rPr>
          <w:rFonts w:cs="Arial"/>
          <w:b/>
          <w:szCs w:val="20"/>
          <w:lang w:eastAsia="de-DE"/>
        </w:rPr>
        <w:t>2</w:t>
      </w:r>
      <w:r w:rsidRPr="00563F71">
        <w:rPr>
          <w:rFonts w:cs="Arial"/>
          <w:b/>
          <w:szCs w:val="20"/>
          <w:lang w:eastAsia="de-DE"/>
        </w:rPr>
        <w:t>. Stellungnahme des behördlichen Datenschutzbeauftragten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911349" w:rsidRPr="00563F71" w:rsidTr="00500C3D">
        <w:tc>
          <w:tcPr>
            <w:tcW w:w="10515" w:type="dxa"/>
            <w:tcMar>
              <w:top w:w="57" w:type="dxa"/>
              <w:bottom w:w="57" w:type="dxa"/>
            </w:tcMar>
          </w:tcPr>
          <w:p w:rsidR="00911349" w:rsidRPr="00563F71" w:rsidRDefault="00911349" w:rsidP="00500C3D">
            <w:pPr>
              <w:spacing w:before="40" w:line="240" w:lineRule="auto"/>
              <w:rPr>
                <w:rFonts w:cs="Arial"/>
                <w:b/>
                <w:sz w:val="18"/>
                <w:szCs w:val="18"/>
                <w:lang w:eastAsia="de-DE"/>
              </w:rPr>
            </w:pPr>
            <w:r w:rsidRPr="00563F71">
              <w:rPr>
                <w:rFonts w:cs="Arial"/>
                <w:b/>
                <w:sz w:val="18"/>
                <w:szCs w:val="18"/>
                <w:lang w:eastAsia="de-DE"/>
              </w:rPr>
              <w:t xml:space="preserve">Liegt eine Stellungnahme des behördlichen Datenschutzbeauftragten vor? </w:t>
            </w:r>
          </w:p>
          <w:p w:rsidR="00911349" w:rsidRPr="00563F71" w:rsidRDefault="00201BB2" w:rsidP="00500C3D">
            <w:pPr>
              <w:spacing w:before="40" w:line="240" w:lineRule="auto"/>
              <w:rPr>
                <w:rFonts w:cs="Arial"/>
                <w:snapToGrid w:val="0"/>
                <w:szCs w:val="22"/>
                <w:lang w:eastAsia="de-DE"/>
              </w:rPr>
            </w:pPr>
            <w:sdt>
              <w:sdtPr>
                <w:rPr>
                  <w:rFonts w:cs="Arial"/>
                  <w:snapToGrid w:val="0"/>
                  <w:szCs w:val="22"/>
                  <w:lang w:eastAsia="de-DE"/>
                </w:rPr>
                <w:id w:val="-239877914"/>
                <w14:checkbox>
                  <w14:checked w14:val="0"/>
                  <w14:checkedState w14:val="2612" w14:font="MS Gothic"/>
                  <w14:uncheckedState w14:val="2610" w14:font="MS Gothic"/>
                </w14:checkbox>
              </w:sdtPr>
              <w:sdtEndPr/>
              <w:sdtContent>
                <w:r w:rsidR="00911349" w:rsidRPr="00563F71">
                  <w:rPr>
                    <w:rFonts w:eastAsia="MS Gothic" w:cs="Arial" w:hint="eastAsia"/>
                    <w:snapToGrid w:val="0"/>
                    <w:szCs w:val="22"/>
                    <w:lang w:eastAsia="de-DE"/>
                  </w:rPr>
                  <w:t>☐</w:t>
                </w:r>
              </w:sdtContent>
            </w:sdt>
            <w:r w:rsidR="00911349" w:rsidRPr="00563F71">
              <w:rPr>
                <w:rFonts w:cs="Arial"/>
                <w:snapToGrid w:val="0"/>
                <w:szCs w:val="22"/>
                <w:lang w:eastAsia="de-DE"/>
              </w:rPr>
              <w:t xml:space="preserve"> Ja </w:t>
            </w:r>
            <w:r w:rsidR="00911349" w:rsidRPr="00563F71">
              <w:rPr>
                <w:rFonts w:cs="Arial"/>
                <w:snapToGrid w:val="0"/>
                <w:szCs w:val="22"/>
                <w:lang w:eastAsia="de-DE"/>
              </w:rPr>
              <w:tab/>
            </w:r>
            <w:r w:rsidR="00911349" w:rsidRPr="00563F71">
              <w:rPr>
                <w:rFonts w:cs="Arial"/>
                <w:snapToGrid w:val="0"/>
                <w:szCs w:val="22"/>
                <w:lang w:eastAsia="de-DE"/>
              </w:rPr>
              <w:tab/>
            </w:r>
            <w:sdt>
              <w:sdtPr>
                <w:rPr>
                  <w:rFonts w:cs="Arial"/>
                  <w:snapToGrid w:val="0"/>
                  <w:szCs w:val="22"/>
                  <w:lang w:eastAsia="de-DE"/>
                </w:rPr>
                <w:id w:val="-1507671227"/>
                <w14:checkbox>
                  <w14:checked w14:val="0"/>
                  <w14:checkedState w14:val="2612" w14:font="MS Gothic"/>
                  <w14:uncheckedState w14:val="2610" w14:font="MS Gothic"/>
                </w14:checkbox>
              </w:sdtPr>
              <w:sdtEndPr/>
              <w:sdtContent>
                <w:r w:rsidR="00911349" w:rsidRPr="00563F71">
                  <w:rPr>
                    <w:rFonts w:eastAsia="MS Gothic" w:cs="Arial" w:hint="eastAsia"/>
                    <w:snapToGrid w:val="0"/>
                    <w:szCs w:val="22"/>
                    <w:lang w:eastAsia="de-DE"/>
                  </w:rPr>
                  <w:t>☐</w:t>
                </w:r>
              </w:sdtContent>
            </w:sdt>
            <w:r w:rsidR="00911349" w:rsidRPr="00563F71">
              <w:rPr>
                <w:rFonts w:cs="Arial"/>
                <w:snapToGrid w:val="0"/>
                <w:szCs w:val="22"/>
                <w:lang w:eastAsia="de-DE"/>
              </w:rPr>
              <w:t xml:space="preserve"> Nein</w:t>
            </w:r>
          </w:p>
        </w:tc>
      </w:tr>
      <w:tr w:rsidR="00911349" w:rsidRPr="00563F71" w:rsidTr="00500C3D">
        <w:tc>
          <w:tcPr>
            <w:tcW w:w="10515" w:type="dxa"/>
            <w:tcMar>
              <w:top w:w="57" w:type="dxa"/>
              <w:bottom w:w="57" w:type="dxa"/>
            </w:tcMar>
          </w:tcPr>
          <w:p w:rsidR="00911349" w:rsidRPr="00563F71" w:rsidRDefault="00911349" w:rsidP="00500C3D">
            <w:pPr>
              <w:spacing w:before="40" w:line="240" w:lineRule="auto"/>
              <w:rPr>
                <w:rFonts w:cs="Arial"/>
                <w:b/>
                <w:sz w:val="18"/>
                <w:szCs w:val="18"/>
                <w:lang w:eastAsia="de-DE"/>
              </w:rPr>
            </w:pPr>
            <w:r w:rsidRPr="00563F71">
              <w:rPr>
                <w:rFonts w:cs="Arial"/>
                <w:b/>
                <w:sz w:val="18"/>
                <w:szCs w:val="18"/>
                <w:lang w:eastAsia="de-DE"/>
              </w:rPr>
              <w:t xml:space="preserve">Ggf. nähere Erläuterung </w:t>
            </w:r>
          </w:p>
          <w:p w:rsidR="00911349" w:rsidRPr="00563F71" w:rsidRDefault="00911349" w:rsidP="00147687">
            <w:pPr>
              <w:spacing w:before="40" w:line="240" w:lineRule="auto"/>
              <w:rPr>
                <w:rFonts w:cs="Arial"/>
                <w:b/>
                <w:sz w:val="18"/>
                <w:szCs w:val="18"/>
                <w:lang w:eastAsia="de-DE"/>
              </w:rPr>
            </w:pPr>
            <w:r>
              <w:rPr>
                <w:rFonts w:cs="Arial"/>
                <w:snapToGrid w:val="0"/>
                <w:szCs w:val="22"/>
                <w:lang w:eastAsia="de-DE"/>
              </w:rPr>
              <w:fldChar w:fldCharType="begin">
                <w:ffData>
                  <w:name w:val=""/>
                  <w:enabled/>
                  <w:calcOnExit w:val="0"/>
                  <w:textInput/>
                </w:ffData>
              </w:fldChar>
            </w:r>
            <w:r>
              <w:rPr>
                <w:rFonts w:cs="Arial"/>
                <w:snapToGrid w:val="0"/>
                <w:szCs w:val="22"/>
                <w:lang w:eastAsia="de-DE"/>
              </w:rPr>
              <w:instrText xml:space="preserve"> FORMTEXT </w:instrText>
            </w:r>
            <w:r>
              <w:rPr>
                <w:rFonts w:cs="Arial"/>
                <w:snapToGrid w:val="0"/>
                <w:szCs w:val="22"/>
                <w:lang w:eastAsia="de-DE"/>
              </w:rPr>
            </w:r>
            <w:r>
              <w:rPr>
                <w:rFonts w:cs="Arial"/>
                <w:snapToGrid w:val="0"/>
                <w:szCs w:val="22"/>
                <w:lang w:eastAsia="de-DE"/>
              </w:rPr>
              <w:fldChar w:fldCharType="separate"/>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sidR="0029701A">
              <w:rPr>
                <w:rFonts w:cs="Arial"/>
                <w:noProof/>
                <w:snapToGrid w:val="0"/>
                <w:szCs w:val="22"/>
                <w:lang w:eastAsia="de-DE"/>
              </w:rPr>
              <w:t> </w:t>
            </w:r>
            <w:r>
              <w:rPr>
                <w:rFonts w:cs="Arial"/>
                <w:snapToGrid w:val="0"/>
                <w:szCs w:val="22"/>
                <w:lang w:eastAsia="de-DE"/>
              </w:rPr>
              <w:fldChar w:fldCharType="end"/>
            </w:r>
          </w:p>
        </w:tc>
      </w:tr>
    </w:tbl>
    <w:p w:rsidR="00D3184D" w:rsidRDefault="00D3184D" w:rsidP="00E836CC">
      <w:pPr>
        <w:spacing w:line="240" w:lineRule="auto"/>
        <w:rPr>
          <w:rFonts w:cs="Arial"/>
          <w:b/>
          <w:snapToGrid w:val="0"/>
          <w:sz w:val="28"/>
          <w:szCs w:val="28"/>
          <w:lang w:eastAsia="de-DE"/>
        </w:rPr>
      </w:pPr>
    </w:p>
    <w:p w:rsidR="00D3184D" w:rsidRDefault="00D3184D" w:rsidP="00E836CC">
      <w:pPr>
        <w:spacing w:line="240" w:lineRule="auto"/>
        <w:rPr>
          <w:rFonts w:cs="Arial"/>
          <w:b/>
          <w:snapToGrid w:val="0"/>
          <w:sz w:val="28"/>
          <w:szCs w:val="28"/>
          <w:lang w:eastAsia="de-DE"/>
        </w:rPr>
      </w:pPr>
    </w:p>
    <w:p w:rsidR="00D3184D" w:rsidRPr="00563F71" w:rsidRDefault="00D3184D" w:rsidP="00E836CC">
      <w:pPr>
        <w:spacing w:line="240" w:lineRule="auto"/>
        <w:rPr>
          <w:rFonts w:cs="Arial"/>
          <w:b/>
          <w:snapToGrid w:val="0"/>
          <w:sz w:val="28"/>
          <w:szCs w:val="28"/>
          <w:lang w:eastAsia="de-DE"/>
        </w:rPr>
        <w:sectPr w:rsidR="00D3184D" w:rsidRPr="00563F71" w:rsidSect="00563F7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851" w:left="851" w:header="567" w:footer="567" w:gutter="0"/>
          <w:cols w:space="720"/>
          <w:noEndnote/>
          <w:docGrid w:linePitch="272"/>
        </w:sectPr>
      </w:pPr>
    </w:p>
    <w:p w:rsidR="00563F71" w:rsidRPr="00646F45" w:rsidRDefault="00563F71" w:rsidP="00F10319">
      <w:pPr>
        <w:pStyle w:val="berschrift2"/>
        <w:numPr>
          <w:ilvl w:val="0"/>
          <w:numId w:val="0"/>
        </w:numPr>
      </w:pPr>
      <w:bookmarkStart w:id="6" w:name="_Toc507574012"/>
      <w:r w:rsidRPr="00646F45">
        <w:lastRenderedPageBreak/>
        <w:t>Erläuterungen</w:t>
      </w:r>
      <w:r w:rsidR="00646F45">
        <w:t xml:space="preserve"> zum Muster</w:t>
      </w:r>
      <w:bookmarkEnd w:id="6"/>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Welche Verarbeitungstätigkeiten sind in das Verzeichnis aufzunehmen?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Aufzunehmen sind alle </w:t>
      </w:r>
      <w:r w:rsidRPr="0037615A">
        <w:rPr>
          <w:rFonts w:cs="Arial"/>
          <w:i/>
          <w:snapToGrid w:val="0"/>
          <w:szCs w:val="22"/>
          <w:lang w:eastAsia="de-DE"/>
        </w:rPr>
        <w:t>ganz oder teilweise automatisierten Verarbeitungstätigke</w:t>
      </w:r>
      <w:r w:rsidRPr="0037615A">
        <w:rPr>
          <w:rFonts w:cs="Arial"/>
          <w:i/>
          <w:snapToGrid w:val="0"/>
          <w:szCs w:val="22"/>
          <w:lang w:eastAsia="de-DE"/>
        </w:rPr>
        <w:t>i</w:t>
      </w:r>
      <w:r w:rsidRPr="0037615A">
        <w:rPr>
          <w:rFonts w:cs="Arial"/>
          <w:i/>
          <w:snapToGrid w:val="0"/>
          <w:szCs w:val="22"/>
          <w:lang w:eastAsia="de-DE"/>
        </w:rPr>
        <w:t>ten</w:t>
      </w:r>
      <w:r w:rsidRPr="0037615A">
        <w:rPr>
          <w:rFonts w:cs="Arial"/>
          <w:snapToGrid w:val="0"/>
          <w:szCs w:val="22"/>
          <w:lang w:eastAsia="de-DE"/>
        </w:rPr>
        <w:t xml:space="preserve"> – also alle Verarbeitungstätigkeiten, die ganz oder teilweise mit Hilfe von </w:t>
      </w:r>
      <w:r w:rsidR="0047422B">
        <w:rPr>
          <w:rFonts w:cs="Arial"/>
          <w:snapToGrid w:val="0"/>
          <w:szCs w:val="22"/>
          <w:lang w:eastAsia="de-DE"/>
        </w:rPr>
        <w:t>IT</w:t>
      </w:r>
      <w:r w:rsidRPr="0037615A">
        <w:rPr>
          <w:rFonts w:cs="Arial"/>
          <w:snapToGrid w:val="0"/>
          <w:szCs w:val="22"/>
          <w:lang w:eastAsia="de-DE"/>
        </w:rPr>
        <w:t>-</w:t>
      </w:r>
      <w:r w:rsidR="0047422B">
        <w:rPr>
          <w:rFonts w:cs="Arial"/>
          <w:snapToGrid w:val="0"/>
          <w:szCs w:val="22"/>
          <w:lang w:eastAsia="de-DE"/>
        </w:rPr>
        <w:t>System</w:t>
      </w:r>
      <w:r w:rsidRPr="0037615A">
        <w:rPr>
          <w:rFonts w:cs="Arial"/>
          <w:snapToGrid w:val="0"/>
          <w:szCs w:val="22"/>
          <w:lang w:eastAsia="de-DE"/>
        </w:rPr>
        <w:t xml:space="preserve">en erfolgen. </w:t>
      </w:r>
    </w:p>
    <w:p w:rsidR="00563F71" w:rsidRPr="0037615A" w:rsidRDefault="00563F71" w:rsidP="00E836CC">
      <w:pPr>
        <w:widowControl w:val="0"/>
        <w:spacing w:before="120"/>
        <w:rPr>
          <w:rFonts w:cs="Arial"/>
          <w:snapToGrid w:val="0"/>
          <w:szCs w:val="22"/>
          <w:lang w:eastAsia="de-DE"/>
        </w:rPr>
      </w:pPr>
      <w:r w:rsidRPr="0037615A">
        <w:rPr>
          <w:rFonts w:cs="Arial"/>
          <w:i/>
          <w:snapToGrid w:val="0"/>
          <w:szCs w:val="22"/>
          <w:lang w:eastAsia="de-DE"/>
        </w:rPr>
        <w:t>Nichtautomatisierte Verarbeitungstätigkeiten</w:t>
      </w:r>
      <w:r w:rsidRPr="0037615A">
        <w:rPr>
          <w:rFonts w:cs="Arial"/>
          <w:snapToGrid w:val="0"/>
          <w:szCs w:val="22"/>
          <w:lang w:eastAsia="de-DE"/>
        </w:rPr>
        <w:t xml:space="preserve"> sind aufzunehmen, soweit die pers</w:t>
      </w:r>
      <w:r w:rsidRPr="0037615A">
        <w:rPr>
          <w:rFonts w:cs="Arial"/>
          <w:snapToGrid w:val="0"/>
          <w:szCs w:val="22"/>
          <w:lang w:eastAsia="de-DE"/>
        </w:rPr>
        <w:t>o</w:t>
      </w:r>
      <w:r w:rsidRPr="0037615A">
        <w:rPr>
          <w:rFonts w:cs="Arial"/>
          <w:snapToGrid w:val="0"/>
          <w:szCs w:val="22"/>
          <w:lang w:eastAsia="de-DE"/>
        </w:rPr>
        <w:t xml:space="preserve">nenbezogenen Daten in einem Dateisystem gespeichert sind oder gespeichert werden sollen (Art. 2 Abs. 1 DSGVO, Art. 2 Satz 2 </w:t>
      </w:r>
      <w:proofErr w:type="spellStart"/>
      <w:r w:rsidRPr="0037615A">
        <w:rPr>
          <w:rFonts w:cs="Arial"/>
          <w:snapToGrid w:val="0"/>
          <w:szCs w:val="22"/>
          <w:lang w:eastAsia="de-DE"/>
        </w:rPr>
        <w:t>BayDSG</w:t>
      </w:r>
      <w:proofErr w:type="spellEnd"/>
      <w:r w:rsidR="00776B3A">
        <w:rPr>
          <w:rFonts w:cs="Arial"/>
          <w:snapToGrid w:val="0"/>
          <w:szCs w:val="22"/>
          <w:lang w:eastAsia="de-DE"/>
        </w:rPr>
        <w:t>)</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„Dateisystem“ ist nach Art. 4 Nr. 6 DSGVO jede strukturierte Sammlung pers</w:t>
      </w:r>
      <w:r w:rsidRPr="0037615A">
        <w:rPr>
          <w:rFonts w:cs="Arial"/>
          <w:snapToGrid w:val="0"/>
          <w:szCs w:val="22"/>
          <w:lang w:eastAsia="de-DE"/>
        </w:rPr>
        <w:t>o</w:t>
      </w:r>
      <w:r w:rsidRPr="0037615A">
        <w:rPr>
          <w:rFonts w:cs="Arial"/>
          <w:snapToGrid w:val="0"/>
          <w:szCs w:val="22"/>
          <w:lang w:eastAsia="de-DE"/>
        </w:rPr>
        <w:t>nenbezogener Daten, die nach bestimmten Kriterien zugänglich ist. Diese Vorau</w:t>
      </w:r>
      <w:r w:rsidRPr="0037615A">
        <w:rPr>
          <w:rFonts w:cs="Arial"/>
          <w:snapToGrid w:val="0"/>
          <w:szCs w:val="22"/>
          <w:lang w:eastAsia="de-DE"/>
        </w:rPr>
        <w:t>s</w:t>
      </w:r>
      <w:r w:rsidRPr="0037615A">
        <w:rPr>
          <w:rFonts w:cs="Arial"/>
          <w:snapToGrid w:val="0"/>
          <w:szCs w:val="22"/>
          <w:lang w:eastAsia="de-DE"/>
        </w:rPr>
        <w:t xml:space="preserve">setzung wird regelmäßig vorliegen, wenn eine strukturierte Verarbeitungstätigkeit schriftlich oder elektronisch dokumentiert und in einer Registratur gespeichert wird, wie dies bei Behörden üblich ist (vgl. z.B. </w:t>
      </w:r>
      <w:r w:rsidR="00A958E2">
        <w:rPr>
          <w:rFonts w:cs="Arial"/>
          <w:snapToGrid w:val="0"/>
          <w:szCs w:val="22"/>
          <w:lang w:eastAsia="de-DE"/>
        </w:rPr>
        <w:t>§</w:t>
      </w:r>
      <w:r w:rsidRPr="0037615A">
        <w:rPr>
          <w:rFonts w:cs="Arial"/>
          <w:snapToGrid w:val="0"/>
          <w:szCs w:val="22"/>
          <w:lang w:eastAsia="de-DE"/>
        </w:rPr>
        <w:t>§ 12 ff. der Allgemeinen G</w:t>
      </w:r>
      <w:r w:rsidRPr="0037615A">
        <w:rPr>
          <w:rFonts w:cs="Arial"/>
          <w:snapToGrid w:val="0"/>
          <w:szCs w:val="22"/>
          <w:lang w:eastAsia="de-DE"/>
        </w:rPr>
        <w:t>e</w:t>
      </w:r>
      <w:r w:rsidRPr="0037615A">
        <w:rPr>
          <w:rFonts w:cs="Arial"/>
          <w:snapToGrid w:val="0"/>
          <w:szCs w:val="22"/>
          <w:lang w:eastAsia="de-DE"/>
        </w:rPr>
        <w:t>schäftsordnung für die Behörden des Freistaates Bayern – AGO). Insbesondere die Verwendung von Vordrucken für die Erhebung von Daten oder den Verwa</w:t>
      </w:r>
      <w:r w:rsidRPr="0037615A">
        <w:rPr>
          <w:rFonts w:cs="Arial"/>
          <w:snapToGrid w:val="0"/>
          <w:szCs w:val="22"/>
          <w:lang w:eastAsia="de-DE"/>
        </w:rPr>
        <w:t>l</w:t>
      </w:r>
      <w:r w:rsidRPr="0037615A">
        <w:rPr>
          <w:rFonts w:cs="Arial"/>
          <w:snapToGrid w:val="0"/>
          <w:szCs w:val="22"/>
          <w:lang w:eastAsia="de-DE"/>
        </w:rPr>
        <w:t>tungsablauf ist ein Anhaltspunkt für die Pflicht zur Aufnahme in das Verarbe</w:t>
      </w:r>
      <w:r w:rsidRPr="0037615A">
        <w:rPr>
          <w:rFonts w:cs="Arial"/>
          <w:snapToGrid w:val="0"/>
          <w:szCs w:val="22"/>
          <w:lang w:eastAsia="de-DE"/>
        </w:rPr>
        <w:t>i</w:t>
      </w:r>
      <w:r w:rsidRPr="0037615A">
        <w:rPr>
          <w:rFonts w:cs="Arial"/>
          <w:snapToGrid w:val="0"/>
          <w:szCs w:val="22"/>
          <w:lang w:eastAsia="de-DE"/>
        </w:rPr>
        <w:t>tungsverzeichnis.</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Das Verarbeitungsverzeichnis soll einerseits alle Verarbeitungstätigkeiten ausre</w:t>
      </w:r>
      <w:r w:rsidRPr="0037615A">
        <w:rPr>
          <w:rFonts w:cs="Arial"/>
          <w:snapToGrid w:val="0"/>
          <w:szCs w:val="22"/>
          <w:lang w:eastAsia="de-DE"/>
        </w:rPr>
        <w:t>i</w:t>
      </w:r>
      <w:r w:rsidRPr="0037615A">
        <w:rPr>
          <w:rFonts w:cs="Arial"/>
          <w:snapToGrid w:val="0"/>
          <w:szCs w:val="22"/>
          <w:lang w:eastAsia="de-DE"/>
        </w:rPr>
        <w:t>chend konkret darstellen, anderseits nicht zu kleinteilig sein. Der Begriff der „Ve</w:t>
      </w:r>
      <w:r w:rsidRPr="0037615A">
        <w:rPr>
          <w:rFonts w:cs="Arial"/>
          <w:snapToGrid w:val="0"/>
          <w:szCs w:val="22"/>
          <w:lang w:eastAsia="de-DE"/>
        </w:rPr>
        <w:t>r</w:t>
      </w:r>
      <w:r w:rsidRPr="0037615A">
        <w:rPr>
          <w:rFonts w:cs="Arial"/>
          <w:snapToGrid w:val="0"/>
          <w:szCs w:val="22"/>
          <w:lang w:eastAsia="de-DE"/>
        </w:rPr>
        <w:t>arbeitungstätigkeit“ umfasst alle Verarbeitungsschritte, Vorgänge und Vorgang</w:t>
      </w:r>
      <w:r w:rsidRPr="0037615A">
        <w:rPr>
          <w:rFonts w:cs="Arial"/>
          <w:snapToGrid w:val="0"/>
          <w:szCs w:val="22"/>
          <w:lang w:eastAsia="de-DE"/>
        </w:rPr>
        <w:t>s</w:t>
      </w:r>
      <w:r w:rsidRPr="0037615A">
        <w:rPr>
          <w:rFonts w:cs="Arial"/>
          <w:snapToGrid w:val="0"/>
          <w:szCs w:val="22"/>
          <w:lang w:eastAsia="de-DE"/>
        </w:rPr>
        <w:t>reihen, die einem gemeinsamen Zweck dienen. Es ist daher nicht zu jedem ei</w:t>
      </w:r>
      <w:r w:rsidRPr="0037615A">
        <w:rPr>
          <w:rFonts w:cs="Arial"/>
          <w:snapToGrid w:val="0"/>
          <w:szCs w:val="22"/>
          <w:lang w:eastAsia="de-DE"/>
        </w:rPr>
        <w:t>n</w:t>
      </w:r>
      <w:r w:rsidRPr="0037615A">
        <w:rPr>
          <w:rFonts w:cs="Arial"/>
          <w:snapToGrid w:val="0"/>
          <w:szCs w:val="22"/>
          <w:lang w:eastAsia="de-DE"/>
        </w:rPr>
        <w:t>zelnen Verarbeitungsschritt bzw. Vorgang oder zu einer Vorgangsreihe ein eig</w:t>
      </w:r>
      <w:r w:rsidRPr="0037615A">
        <w:rPr>
          <w:rFonts w:cs="Arial"/>
          <w:snapToGrid w:val="0"/>
          <w:szCs w:val="22"/>
          <w:lang w:eastAsia="de-DE"/>
        </w:rPr>
        <w:t>e</w:t>
      </w:r>
      <w:r w:rsidRPr="0037615A">
        <w:rPr>
          <w:rFonts w:cs="Arial"/>
          <w:snapToGrid w:val="0"/>
          <w:szCs w:val="22"/>
          <w:lang w:eastAsia="de-DE"/>
        </w:rPr>
        <w:t>ner Verzeichniseintrag zu erstellen. Vielmehr ist ein zusammenfassender Ve</w:t>
      </w:r>
      <w:r w:rsidRPr="0037615A">
        <w:rPr>
          <w:rFonts w:cs="Arial"/>
          <w:snapToGrid w:val="0"/>
          <w:szCs w:val="22"/>
          <w:lang w:eastAsia="de-DE"/>
        </w:rPr>
        <w:t>r</w:t>
      </w:r>
      <w:r w:rsidRPr="0037615A">
        <w:rPr>
          <w:rFonts w:cs="Arial"/>
          <w:snapToGrid w:val="0"/>
          <w:szCs w:val="22"/>
          <w:lang w:eastAsia="de-DE"/>
        </w:rPr>
        <w:t>zeichniseintrag für die durch den Zweck gleichsam „verklammerte“ Verarbeitung</w:t>
      </w:r>
      <w:r w:rsidRPr="0037615A">
        <w:rPr>
          <w:rFonts w:cs="Arial"/>
          <w:snapToGrid w:val="0"/>
          <w:szCs w:val="22"/>
          <w:lang w:eastAsia="de-DE"/>
        </w:rPr>
        <w:t>s</w:t>
      </w:r>
      <w:r w:rsidRPr="0037615A">
        <w:rPr>
          <w:rFonts w:cs="Arial"/>
          <w:snapToGrid w:val="0"/>
          <w:szCs w:val="22"/>
          <w:lang w:eastAsia="de-DE"/>
        </w:rPr>
        <w:t>tätigkeit ausreichend. Insbesondere müssen Verarbeitungsschritte, die nur unte</w:t>
      </w:r>
      <w:r w:rsidRPr="0037615A">
        <w:rPr>
          <w:rFonts w:cs="Arial"/>
          <w:snapToGrid w:val="0"/>
          <w:szCs w:val="22"/>
          <w:lang w:eastAsia="de-DE"/>
        </w:rPr>
        <w:t>r</w:t>
      </w:r>
      <w:r w:rsidRPr="0037615A">
        <w:rPr>
          <w:rFonts w:cs="Arial"/>
          <w:snapToGrid w:val="0"/>
          <w:szCs w:val="22"/>
          <w:lang w:eastAsia="de-DE"/>
        </w:rPr>
        <w:t>geordnete Hilf</w:t>
      </w:r>
      <w:r w:rsidR="00A958E2">
        <w:rPr>
          <w:rFonts w:cs="Arial"/>
          <w:snapToGrid w:val="0"/>
          <w:szCs w:val="22"/>
          <w:lang w:eastAsia="de-DE"/>
        </w:rPr>
        <w:t>sfunktion haben und damit keinen</w:t>
      </w:r>
      <w:r w:rsidRPr="0037615A">
        <w:rPr>
          <w:rFonts w:cs="Arial"/>
          <w:snapToGrid w:val="0"/>
          <w:szCs w:val="22"/>
          <w:lang w:eastAsia="de-DE"/>
        </w:rPr>
        <w:t xml:space="preserve"> eigenen neuen Zwecken, sondern letztlich nur dem Zweck der eigentlichen Verarbeitungstätigkeit dienen, nicht g</w:t>
      </w:r>
      <w:r w:rsidRPr="0037615A">
        <w:rPr>
          <w:rFonts w:cs="Arial"/>
          <w:snapToGrid w:val="0"/>
          <w:szCs w:val="22"/>
          <w:lang w:eastAsia="de-DE"/>
        </w:rPr>
        <w:t>e</w:t>
      </w:r>
      <w:r w:rsidRPr="0037615A">
        <w:rPr>
          <w:rFonts w:cs="Arial"/>
          <w:snapToGrid w:val="0"/>
          <w:szCs w:val="22"/>
          <w:lang w:eastAsia="de-DE"/>
        </w:rPr>
        <w:t xml:space="preserve">sondert aufgeführt werden. </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Beispiele für aufzunehmende Verarbeitungstätigkeiten:</w:t>
      </w:r>
    </w:p>
    <w:p w:rsidR="00563F71" w:rsidRPr="0037615A" w:rsidRDefault="00563F71" w:rsidP="00C35FCB">
      <w:pPr>
        <w:widowControl w:val="0"/>
        <w:numPr>
          <w:ilvl w:val="0"/>
          <w:numId w:val="5"/>
        </w:numPr>
        <w:spacing w:before="120"/>
        <w:contextualSpacing/>
        <w:rPr>
          <w:rFonts w:cs="Arial"/>
          <w:snapToGrid w:val="0"/>
          <w:szCs w:val="22"/>
          <w:lang w:eastAsia="de-DE"/>
        </w:rPr>
      </w:pPr>
      <w:r w:rsidRPr="0037615A">
        <w:rPr>
          <w:rFonts w:cs="Arial"/>
          <w:snapToGrid w:val="0"/>
          <w:szCs w:val="22"/>
          <w:lang w:eastAsia="de-DE"/>
        </w:rPr>
        <w:t>Personalaktenverwaltung</w:t>
      </w:r>
    </w:p>
    <w:p w:rsidR="00563F71" w:rsidRDefault="00563F71" w:rsidP="00C35FCB">
      <w:pPr>
        <w:widowControl w:val="0"/>
        <w:numPr>
          <w:ilvl w:val="0"/>
          <w:numId w:val="5"/>
        </w:numPr>
        <w:spacing w:before="120"/>
        <w:contextualSpacing/>
        <w:rPr>
          <w:rFonts w:cs="Arial"/>
          <w:snapToGrid w:val="0"/>
          <w:szCs w:val="22"/>
          <w:lang w:eastAsia="de-DE"/>
        </w:rPr>
      </w:pPr>
      <w:r w:rsidRPr="0037615A">
        <w:rPr>
          <w:rFonts w:cs="Arial"/>
          <w:snapToGrid w:val="0"/>
          <w:szCs w:val="22"/>
          <w:lang w:eastAsia="de-DE"/>
        </w:rPr>
        <w:t>Zeiterfassung</w:t>
      </w:r>
    </w:p>
    <w:p w:rsidR="005D3BF1" w:rsidRDefault="005D3BF1" w:rsidP="00C35FCB">
      <w:pPr>
        <w:widowControl w:val="0"/>
        <w:numPr>
          <w:ilvl w:val="0"/>
          <w:numId w:val="5"/>
        </w:numPr>
        <w:spacing w:before="120"/>
        <w:contextualSpacing/>
        <w:rPr>
          <w:rFonts w:cs="Arial"/>
          <w:snapToGrid w:val="0"/>
          <w:szCs w:val="22"/>
          <w:lang w:eastAsia="de-DE"/>
        </w:rPr>
      </w:pPr>
      <w:r>
        <w:rPr>
          <w:rFonts w:cs="Arial"/>
          <w:snapToGrid w:val="0"/>
          <w:szCs w:val="22"/>
          <w:lang w:eastAsia="de-DE"/>
        </w:rPr>
        <w:t>Studierendenverwaltung</w:t>
      </w:r>
    </w:p>
    <w:p w:rsidR="005D3BF1" w:rsidRDefault="005D3BF1" w:rsidP="00C35FCB">
      <w:pPr>
        <w:widowControl w:val="0"/>
        <w:numPr>
          <w:ilvl w:val="0"/>
          <w:numId w:val="5"/>
        </w:numPr>
        <w:spacing w:before="120"/>
        <w:contextualSpacing/>
        <w:rPr>
          <w:rFonts w:cs="Arial"/>
          <w:snapToGrid w:val="0"/>
          <w:szCs w:val="22"/>
          <w:lang w:eastAsia="de-DE"/>
        </w:rPr>
      </w:pPr>
      <w:r>
        <w:rPr>
          <w:rFonts w:cs="Arial"/>
          <w:snapToGrid w:val="0"/>
          <w:szCs w:val="22"/>
          <w:lang w:eastAsia="de-DE"/>
        </w:rPr>
        <w:t>Prüfungsverwaltung</w:t>
      </w:r>
    </w:p>
    <w:p w:rsidR="005D3BF1" w:rsidRDefault="005D3BF1" w:rsidP="00C35FCB">
      <w:pPr>
        <w:widowControl w:val="0"/>
        <w:numPr>
          <w:ilvl w:val="0"/>
          <w:numId w:val="5"/>
        </w:numPr>
        <w:spacing w:before="120"/>
        <w:contextualSpacing/>
        <w:rPr>
          <w:rFonts w:cs="Arial"/>
          <w:snapToGrid w:val="0"/>
          <w:szCs w:val="22"/>
          <w:lang w:eastAsia="de-DE"/>
        </w:rPr>
      </w:pPr>
      <w:r>
        <w:rPr>
          <w:rFonts w:cs="Arial"/>
          <w:snapToGrid w:val="0"/>
          <w:szCs w:val="22"/>
          <w:lang w:eastAsia="de-DE"/>
        </w:rPr>
        <w:t>Datenverarbeitung zu wissenschaftlichen oder historischen Forschung</w:t>
      </w:r>
      <w:r>
        <w:rPr>
          <w:rFonts w:cs="Arial"/>
          <w:snapToGrid w:val="0"/>
          <w:szCs w:val="22"/>
          <w:lang w:eastAsia="de-DE"/>
        </w:rPr>
        <w:t>s</w:t>
      </w:r>
      <w:r>
        <w:rPr>
          <w:rFonts w:cs="Arial"/>
          <w:snapToGrid w:val="0"/>
          <w:szCs w:val="22"/>
          <w:lang w:eastAsia="de-DE"/>
        </w:rPr>
        <w:lastRenderedPageBreak/>
        <w:t>zwecken</w:t>
      </w:r>
    </w:p>
    <w:p w:rsidR="005D3BF1" w:rsidRPr="0037615A" w:rsidRDefault="005D3BF1" w:rsidP="00C35FCB">
      <w:pPr>
        <w:widowControl w:val="0"/>
        <w:numPr>
          <w:ilvl w:val="0"/>
          <w:numId w:val="5"/>
        </w:numPr>
        <w:spacing w:before="120"/>
        <w:contextualSpacing/>
        <w:rPr>
          <w:rFonts w:cs="Arial"/>
          <w:snapToGrid w:val="0"/>
          <w:szCs w:val="22"/>
          <w:lang w:eastAsia="de-DE"/>
        </w:rPr>
      </w:pPr>
      <w:r>
        <w:rPr>
          <w:rFonts w:cs="Arial"/>
          <w:snapToGrid w:val="0"/>
          <w:szCs w:val="22"/>
          <w:lang w:eastAsia="de-DE"/>
        </w:rPr>
        <w:t>Datenverarbeitung zu Archivzwecken</w:t>
      </w:r>
    </w:p>
    <w:p w:rsidR="00563F71" w:rsidRPr="0037615A" w:rsidRDefault="00563F71" w:rsidP="00C35FCB">
      <w:pPr>
        <w:widowControl w:val="0"/>
        <w:numPr>
          <w:ilvl w:val="0"/>
          <w:numId w:val="5"/>
        </w:numPr>
        <w:spacing w:before="120"/>
        <w:contextualSpacing/>
        <w:rPr>
          <w:rFonts w:cs="Arial"/>
          <w:snapToGrid w:val="0"/>
          <w:szCs w:val="22"/>
          <w:lang w:eastAsia="de-DE"/>
        </w:rPr>
      </w:pPr>
      <w:r w:rsidRPr="0037615A">
        <w:rPr>
          <w:rFonts w:cs="Arial"/>
          <w:snapToGrid w:val="0"/>
          <w:szCs w:val="22"/>
          <w:lang w:eastAsia="de-DE"/>
        </w:rPr>
        <w:t>Einzelne Videoüberwachungen (auch mit mehreren Kameras, soweit an einem Ort)</w:t>
      </w:r>
    </w:p>
    <w:p w:rsidR="00563F71" w:rsidRPr="0037615A" w:rsidRDefault="00563F71" w:rsidP="00C35FCB">
      <w:pPr>
        <w:widowControl w:val="0"/>
        <w:numPr>
          <w:ilvl w:val="0"/>
          <w:numId w:val="5"/>
        </w:numPr>
        <w:spacing w:before="120"/>
        <w:contextualSpacing/>
        <w:rPr>
          <w:rFonts w:cs="Arial"/>
          <w:snapToGrid w:val="0"/>
          <w:szCs w:val="22"/>
          <w:lang w:eastAsia="de-DE"/>
        </w:rPr>
      </w:pPr>
      <w:r w:rsidRPr="0037615A">
        <w:rPr>
          <w:rFonts w:cs="Arial"/>
          <w:snapToGrid w:val="0"/>
          <w:szCs w:val="22"/>
          <w:lang w:eastAsia="de-DE"/>
        </w:rPr>
        <w:t>Durchführung von Wahlen und Abstimmungen</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1 (Allgemeine Angaben)</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a DSGVO)</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Die Bezeichnung der Verarbeitungstätigkeit soll allgemeinverständlich sein und den jeweiligen Zweck erkennen lassen. Beispiele siehe oben.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„Verantwortlicher“ ist die Behörde oder sonstige öffentliche Stelle, die selbst oder mittels eines </w:t>
      </w:r>
      <w:proofErr w:type="spellStart"/>
      <w:r w:rsidRPr="0037615A">
        <w:rPr>
          <w:rFonts w:cs="Arial"/>
          <w:snapToGrid w:val="0"/>
          <w:szCs w:val="22"/>
          <w:lang w:eastAsia="de-DE"/>
        </w:rPr>
        <w:t>Auftragsverarbeiters</w:t>
      </w:r>
      <w:proofErr w:type="spellEnd"/>
      <w:r w:rsidRPr="0037615A">
        <w:rPr>
          <w:rFonts w:cs="Arial"/>
          <w:snapToGrid w:val="0"/>
          <w:szCs w:val="22"/>
          <w:lang w:eastAsia="de-DE"/>
        </w:rPr>
        <w:t xml:space="preserve"> die Verarbeitung durchführt</w:t>
      </w:r>
      <w:r w:rsidR="005D3BF1">
        <w:rPr>
          <w:rFonts w:cs="Arial"/>
          <w:snapToGrid w:val="0"/>
          <w:szCs w:val="22"/>
          <w:lang w:eastAsia="de-DE"/>
        </w:rPr>
        <w:t>, hier: die LMU</w:t>
      </w:r>
      <w:r w:rsidRPr="0037615A">
        <w:rPr>
          <w:rFonts w:cs="Arial"/>
          <w:snapToGrid w:val="0"/>
          <w:szCs w:val="22"/>
          <w:lang w:eastAsia="de-DE"/>
        </w:rPr>
        <w:t xml:space="preserve">. Die in Art. 30 </w:t>
      </w:r>
      <w:r w:rsidR="00FA41C9">
        <w:rPr>
          <w:rFonts w:cs="Arial"/>
          <w:snapToGrid w:val="0"/>
          <w:szCs w:val="22"/>
          <w:lang w:eastAsia="de-DE"/>
        </w:rPr>
        <w:t>Abs. </w:t>
      </w:r>
      <w:r w:rsidRPr="0037615A">
        <w:rPr>
          <w:rFonts w:cs="Arial"/>
          <w:snapToGrid w:val="0"/>
          <w:szCs w:val="22"/>
          <w:lang w:eastAsia="de-DE"/>
        </w:rPr>
        <w:t>1 Satz 2 Buchst. a DSGVO genannten „Vertreter“ beziehen sich auf den Vertreter im Sinne von Art. 4 Nr. 17 DSGVO und sind damit für öffentliche Stellen nicht relevant.</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„Gemeinsam für die Verarbeitung Verantwortliche“ liegen vor, wenn zwei oder mehrere Verantwortliche gemeinsam die Zwecke und Mittel der Verarbeitung fes</w:t>
      </w:r>
      <w:r w:rsidRPr="0037615A">
        <w:rPr>
          <w:rFonts w:cs="Arial"/>
          <w:snapToGrid w:val="0"/>
          <w:szCs w:val="22"/>
          <w:lang w:eastAsia="de-DE"/>
        </w:rPr>
        <w:t>t</w:t>
      </w:r>
      <w:r w:rsidRPr="0037615A">
        <w:rPr>
          <w:rFonts w:cs="Arial"/>
          <w:snapToGrid w:val="0"/>
          <w:szCs w:val="22"/>
          <w:lang w:eastAsia="de-DE"/>
        </w:rPr>
        <w:t>legen (Art. 26 DSGVO).</w:t>
      </w:r>
    </w:p>
    <w:p w:rsidR="00563F71" w:rsidRDefault="00563F71" w:rsidP="00E836CC">
      <w:pPr>
        <w:widowControl w:val="0"/>
        <w:spacing w:before="120"/>
        <w:rPr>
          <w:rFonts w:cs="Arial"/>
          <w:snapToGrid w:val="0"/>
          <w:szCs w:val="22"/>
          <w:lang w:eastAsia="de-DE"/>
        </w:rPr>
      </w:pPr>
      <w:r w:rsidRPr="0037615A">
        <w:rPr>
          <w:rFonts w:cs="Arial"/>
          <w:snapToGrid w:val="0"/>
          <w:szCs w:val="22"/>
          <w:lang w:eastAsia="de-DE"/>
        </w:rPr>
        <w:t>Als „Anschrift“ ist jeweils Postleitzahl, Ort, Straße und Hausnummer anzugeben.</w:t>
      </w:r>
    </w:p>
    <w:p w:rsidR="001D2EA5" w:rsidRPr="0037615A" w:rsidRDefault="001D2EA5" w:rsidP="00E836CC">
      <w:pPr>
        <w:widowControl w:val="0"/>
        <w:spacing w:before="120"/>
        <w:rPr>
          <w:rFonts w:cs="Arial"/>
          <w:snapToGrid w:val="0"/>
          <w:szCs w:val="22"/>
          <w:lang w:eastAsia="de-DE"/>
        </w:rPr>
      </w:pPr>
      <w:r>
        <w:rPr>
          <w:rFonts w:cs="Arial"/>
          <w:snapToGrid w:val="0"/>
          <w:szCs w:val="22"/>
          <w:lang w:eastAsia="de-DE"/>
        </w:rPr>
        <w:t>Das Aktenzeichen wird vom behördlichen Datenschutzbeauftragten gemäß Akte</w:t>
      </w:r>
      <w:r>
        <w:rPr>
          <w:rFonts w:cs="Arial"/>
          <w:snapToGrid w:val="0"/>
          <w:szCs w:val="22"/>
          <w:lang w:eastAsia="de-DE"/>
        </w:rPr>
        <w:t>n</w:t>
      </w:r>
      <w:r>
        <w:rPr>
          <w:rFonts w:cs="Arial"/>
          <w:snapToGrid w:val="0"/>
          <w:szCs w:val="22"/>
          <w:lang w:eastAsia="de-DE"/>
        </w:rPr>
        <w:t>plan ergänzt.</w:t>
      </w:r>
    </w:p>
    <w:p w:rsidR="00E72F12" w:rsidRPr="0037615A" w:rsidRDefault="00E72F12" w:rsidP="00E72F12">
      <w:pPr>
        <w:widowControl w:val="0"/>
        <w:spacing w:before="240"/>
        <w:rPr>
          <w:rFonts w:cs="Arial"/>
          <w:b/>
          <w:snapToGrid w:val="0"/>
          <w:szCs w:val="22"/>
          <w:lang w:eastAsia="de-DE"/>
        </w:rPr>
      </w:pPr>
      <w:r w:rsidRPr="0037615A">
        <w:rPr>
          <w:rFonts w:cs="Arial"/>
          <w:b/>
          <w:snapToGrid w:val="0"/>
          <w:szCs w:val="22"/>
          <w:lang w:eastAsia="de-DE"/>
        </w:rPr>
        <w:t xml:space="preserve">Zu Nr. </w:t>
      </w:r>
      <w:r>
        <w:rPr>
          <w:rFonts w:cs="Arial"/>
          <w:b/>
          <w:snapToGrid w:val="0"/>
          <w:szCs w:val="22"/>
          <w:lang w:eastAsia="de-DE"/>
        </w:rPr>
        <w:t>2</w:t>
      </w:r>
      <w:r w:rsidRPr="0037615A">
        <w:rPr>
          <w:rFonts w:cs="Arial"/>
          <w:b/>
          <w:snapToGrid w:val="0"/>
          <w:szCs w:val="22"/>
          <w:lang w:eastAsia="de-DE"/>
        </w:rPr>
        <w:t xml:space="preserve"> </w:t>
      </w:r>
      <w:r>
        <w:rPr>
          <w:rFonts w:cs="Arial"/>
          <w:b/>
          <w:snapToGrid w:val="0"/>
          <w:szCs w:val="22"/>
          <w:lang w:eastAsia="de-DE"/>
        </w:rPr>
        <w:t>(</w:t>
      </w:r>
      <w:r w:rsidRPr="0037615A">
        <w:rPr>
          <w:rFonts w:cs="Arial"/>
          <w:b/>
          <w:snapToGrid w:val="0"/>
          <w:szCs w:val="22"/>
          <w:lang w:eastAsia="de-DE"/>
        </w:rPr>
        <w:t>Verantwortliche Organisationseinheit</w:t>
      </w:r>
      <w:r>
        <w:rPr>
          <w:rFonts w:cs="Arial"/>
          <w:b/>
          <w:snapToGrid w:val="0"/>
          <w:szCs w:val="22"/>
          <w:lang w:eastAsia="de-DE"/>
        </w:rPr>
        <w:t>)</w:t>
      </w:r>
    </w:p>
    <w:p w:rsidR="00E72F12" w:rsidRDefault="005D3BF1" w:rsidP="00E72F12">
      <w:pPr>
        <w:widowControl w:val="0"/>
        <w:spacing w:before="240"/>
        <w:rPr>
          <w:rFonts w:cs="Arial"/>
          <w:snapToGrid w:val="0"/>
          <w:szCs w:val="22"/>
          <w:lang w:eastAsia="de-DE"/>
        </w:rPr>
      </w:pPr>
      <w:r>
        <w:rPr>
          <w:rFonts w:cs="Arial"/>
          <w:snapToGrid w:val="0"/>
          <w:szCs w:val="22"/>
          <w:lang w:eastAsia="de-DE"/>
        </w:rPr>
        <w:t xml:space="preserve">Hier ist die Dienststelle der Universität </w:t>
      </w:r>
      <w:r w:rsidR="00E72F12" w:rsidRPr="0037615A">
        <w:rPr>
          <w:rFonts w:cs="Arial"/>
          <w:snapToGrid w:val="0"/>
          <w:szCs w:val="22"/>
          <w:lang w:eastAsia="de-DE"/>
        </w:rPr>
        <w:t>anzugeben, in der die Verarbeitungstäti</w:t>
      </w:r>
      <w:r w:rsidR="00E72F12" w:rsidRPr="0037615A">
        <w:rPr>
          <w:rFonts w:cs="Arial"/>
          <w:snapToGrid w:val="0"/>
          <w:szCs w:val="22"/>
          <w:lang w:eastAsia="de-DE"/>
        </w:rPr>
        <w:t>g</w:t>
      </w:r>
      <w:r w:rsidR="00E72F12" w:rsidRPr="0037615A">
        <w:rPr>
          <w:rFonts w:cs="Arial"/>
          <w:snapToGrid w:val="0"/>
          <w:szCs w:val="22"/>
          <w:lang w:eastAsia="de-DE"/>
        </w:rPr>
        <w:t>keit erfolgt. Bei</w:t>
      </w:r>
      <w:r>
        <w:rPr>
          <w:rFonts w:cs="Arial"/>
          <w:snapToGrid w:val="0"/>
          <w:szCs w:val="22"/>
          <w:lang w:eastAsia="de-DE"/>
        </w:rPr>
        <w:t>spiele: R</w:t>
      </w:r>
      <w:r w:rsidR="00E72F12" w:rsidRPr="0037615A">
        <w:rPr>
          <w:rFonts w:cs="Arial"/>
          <w:snapToGrid w:val="0"/>
          <w:szCs w:val="22"/>
          <w:lang w:eastAsia="de-DE"/>
        </w:rPr>
        <w:t>eferat</w:t>
      </w:r>
      <w:r>
        <w:rPr>
          <w:rFonts w:cs="Arial"/>
          <w:snapToGrid w:val="0"/>
          <w:szCs w:val="22"/>
          <w:lang w:eastAsia="de-DE"/>
        </w:rPr>
        <w:t xml:space="preserve"> der ZUV</w:t>
      </w:r>
      <w:r w:rsidR="00E72F12" w:rsidRPr="0037615A">
        <w:rPr>
          <w:rFonts w:cs="Arial"/>
          <w:snapToGrid w:val="0"/>
          <w:szCs w:val="22"/>
          <w:lang w:eastAsia="de-DE"/>
        </w:rPr>
        <w:t xml:space="preserve">“ </w:t>
      </w:r>
      <w:r w:rsidR="006C5701">
        <w:rPr>
          <w:rFonts w:cs="Arial"/>
          <w:snapToGrid w:val="0"/>
          <w:szCs w:val="22"/>
          <w:lang w:eastAsia="de-DE"/>
        </w:rPr>
        <w:t>„Fakultät“, „Department“, „Institut“</w:t>
      </w:r>
      <w:r>
        <w:rPr>
          <w:rFonts w:cs="Arial"/>
          <w:snapToGrid w:val="0"/>
          <w:szCs w:val="22"/>
          <w:lang w:eastAsia="de-DE"/>
        </w:rPr>
        <w:t>, „Leh</w:t>
      </w:r>
      <w:r>
        <w:rPr>
          <w:rFonts w:cs="Arial"/>
          <w:snapToGrid w:val="0"/>
          <w:szCs w:val="22"/>
          <w:lang w:eastAsia="de-DE"/>
        </w:rPr>
        <w:t>r</w:t>
      </w:r>
      <w:r>
        <w:rPr>
          <w:rFonts w:cs="Arial"/>
          <w:snapToGrid w:val="0"/>
          <w:szCs w:val="22"/>
          <w:lang w:eastAsia="de-DE"/>
        </w:rPr>
        <w:t>stuhl“, „Projektleitung“, „Prüfungsamt“</w:t>
      </w:r>
      <w:r w:rsidR="006C5701">
        <w:rPr>
          <w:rFonts w:cs="Arial"/>
          <w:snapToGrid w:val="0"/>
          <w:szCs w:val="22"/>
          <w:lang w:eastAsia="de-DE"/>
        </w:rPr>
        <w:t>.</w:t>
      </w:r>
    </w:p>
    <w:p w:rsidR="00F10319" w:rsidRPr="0037615A" w:rsidRDefault="00F10319" w:rsidP="00F10319">
      <w:pPr>
        <w:widowControl w:val="0"/>
        <w:spacing w:before="120"/>
        <w:rPr>
          <w:rFonts w:cs="Arial"/>
          <w:snapToGrid w:val="0"/>
          <w:szCs w:val="22"/>
          <w:lang w:eastAsia="de-DE"/>
        </w:rPr>
      </w:pPr>
      <w:r w:rsidRPr="0037615A">
        <w:rPr>
          <w:rFonts w:cs="Arial"/>
          <w:snapToGrid w:val="0"/>
          <w:szCs w:val="22"/>
          <w:lang w:eastAsia="de-DE"/>
        </w:rPr>
        <w:t>„</w:t>
      </w:r>
      <w:r w:rsidR="00712E07">
        <w:rPr>
          <w:rFonts w:cs="Arial"/>
          <w:snapToGrid w:val="0"/>
          <w:szCs w:val="22"/>
          <w:lang w:eastAsia="de-DE"/>
        </w:rPr>
        <w:t>Gemeinsam für die Verarbeitung v</w:t>
      </w:r>
      <w:r w:rsidRPr="0037615A">
        <w:rPr>
          <w:rFonts w:cs="Arial"/>
          <w:snapToGrid w:val="0"/>
          <w:szCs w:val="22"/>
          <w:lang w:eastAsia="de-DE"/>
        </w:rPr>
        <w:t>erantwortliche</w:t>
      </w:r>
      <w:r>
        <w:rPr>
          <w:rFonts w:cs="Arial"/>
          <w:snapToGrid w:val="0"/>
          <w:szCs w:val="22"/>
          <w:lang w:eastAsia="de-DE"/>
        </w:rPr>
        <w:t xml:space="preserve"> Organisationseinheiten</w:t>
      </w:r>
      <w:r w:rsidRPr="0037615A">
        <w:rPr>
          <w:rFonts w:cs="Arial"/>
          <w:snapToGrid w:val="0"/>
          <w:szCs w:val="22"/>
          <w:lang w:eastAsia="de-DE"/>
        </w:rPr>
        <w:t xml:space="preserve">“ liegen vor, wenn zwei oder mehrere </w:t>
      </w:r>
      <w:r>
        <w:rPr>
          <w:rFonts w:cs="Arial"/>
          <w:snapToGrid w:val="0"/>
          <w:szCs w:val="22"/>
          <w:lang w:eastAsia="de-DE"/>
        </w:rPr>
        <w:t xml:space="preserve">Organisationseinheiten </w:t>
      </w:r>
      <w:r w:rsidRPr="0037615A">
        <w:rPr>
          <w:rFonts w:cs="Arial"/>
          <w:snapToGrid w:val="0"/>
          <w:szCs w:val="22"/>
          <w:lang w:eastAsia="de-DE"/>
        </w:rPr>
        <w:t>gemeinsam die Zwecke und Mittel der Verarbeitung festlegen (Art. 26 DSGVO).</w:t>
      </w:r>
    </w:p>
    <w:p w:rsidR="00F10319" w:rsidRPr="0037615A" w:rsidRDefault="00F10319" w:rsidP="00F10319">
      <w:pPr>
        <w:widowControl w:val="0"/>
        <w:spacing w:before="120"/>
        <w:rPr>
          <w:rFonts w:cs="Arial"/>
          <w:snapToGrid w:val="0"/>
          <w:szCs w:val="22"/>
          <w:lang w:eastAsia="de-DE"/>
        </w:rPr>
      </w:pPr>
      <w:r w:rsidRPr="0037615A">
        <w:rPr>
          <w:rFonts w:cs="Arial"/>
          <w:snapToGrid w:val="0"/>
          <w:szCs w:val="22"/>
          <w:lang w:eastAsia="de-DE"/>
        </w:rPr>
        <w:t>Als „Anschrift“ ist jeweils Postleitzahl, Ort, Straße und Hausnummer anzugeben.</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 xml:space="preserve">Zu Nr. </w:t>
      </w:r>
      <w:r w:rsidR="00E72F12">
        <w:rPr>
          <w:rFonts w:cs="Arial"/>
          <w:b/>
          <w:snapToGrid w:val="0"/>
          <w:szCs w:val="22"/>
          <w:lang w:eastAsia="de-DE"/>
        </w:rPr>
        <w:t>3</w:t>
      </w:r>
      <w:r w:rsidRPr="0037615A">
        <w:rPr>
          <w:rFonts w:cs="Arial"/>
          <w:b/>
          <w:snapToGrid w:val="0"/>
          <w:szCs w:val="22"/>
          <w:lang w:eastAsia="de-DE"/>
        </w:rPr>
        <w:t xml:space="preserve"> (Zwecke und Rechtsgrundlagen der Verarbeitung)</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 xml:space="preserve">(Art. 30 Abs. 1 Satz 2 Buchst. b DSGVO; Art. 31 </w:t>
      </w:r>
      <w:proofErr w:type="spellStart"/>
      <w:r w:rsidRPr="0037615A">
        <w:rPr>
          <w:rFonts w:cs="Arial"/>
          <w:snapToGrid w:val="0"/>
          <w:szCs w:val="22"/>
          <w:lang w:eastAsia="de-DE"/>
        </w:rPr>
        <w:t>BayDSG</w:t>
      </w:r>
      <w:proofErr w:type="spellEnd"/>
      <w:r w:rsidRPr="0037615A">
        <w:rPr>
          <w:rFonts w:cs="Arial"/>
          <w:snapToGrid w:val="0"/>
          <w:szCs w:val="22"/>
          <w:lang w:eastAsia="de-DE"/>
        </w:rPr>
        <w:t>)</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Die Angabe der Rechtsgrundlagen der Verarbeitungs</w:t>
      </w:r>
      <w:r w:rsidR="00FA41C9">
        <w:rPr>
          <w:rFonts w:cs="Arial"/>
          <w:snapToGrid w:val="0"/>
          <w:szCs w:val="22"/>
          <w:lang w:eastAsia="de-DE"/>
        </w:rPr>
        <w:t>tätigkeit geht über die in Art. </w:t>
      </w:r>
      <w:r w:rsidRPr="0037615A">
        <w:rPr>
          <w:rFonts w:cs="Arial"/>
          <w:snapToGrid w:val="0"/>
          <w:szCs w:val="22"/>
          <w:lang w:eastAsia="de-DE"/>
        </w:rPr>
        <w:t xml:space="preserve">30 Abs. 1 Satz 2 DSGVO aufgeführten Mindestangaben hinaus. Die Angabe </w:t>
      </w:r>
      <w:r w:rsidRPr="0037615A">
        <w:rPr>
          <w:rFonts w:cs="Arial"/>
          <w:snapToGrid w:val="0"/>
          <w:szCs w:val="22"/>
          <w:lang w:eastAsia="de-DE"/>
        </w:rPr>
        <w:lastRenderedPageBreak/>
        <w:t>dient dem Nachweis, dass diese Frage geprüft wurde. Soweit keine bereichsspez</w:t>
      </w:r>
      <w:r w:rsidRPr="0037615A">
        <w:rPr>
          <w:rFonts w:cs="Arial"/>
          <w:snapToGrid w:val="0"/>
          <w:szCs w:val="22"/>
          <w:lang w:eastAsia="de-DE"/>
        </w:rPr>
        <w:t>i</w:t>
      </w:r>
      <w:r w:rsidRPr="0037615A">
        <w:rPr>
          <w:rFonts w:cs="Arial"/>
          <w:snapToGrid w:val="0"/>
          <w:szCs w:val="22"/>
          <w:lang w:eastAsia="de-DE"/>
        </w:rPr>
        <w:t>fische gesetzliche Rege</w:t>
      </w:r>
      <w:r w:rsidR="00C969DB">
        <w:rPr>
          <w:rFonts w:cs="Arial"/>
          <w:snapToGrid w:val="0"/>
          <w:szCs w:val="22"/>
          <w:lang w:eastAsia="de-DE"/>
        </w:rPr>
        <w:t>lung (wie etwa auch Art. 4 Abs. </w:t>
      </w:r>
      <w:r w:rsidRPr="0037615A">
        <w:rPr>
          <w:rFonts w:cs="Arial"/>
          <w:snapToGrid w:val="0"/>
          <w:szCs w:val="22"/>
          <w:lang w:eastAsia="de-DE"/>
        </w:rPr>
        <w:t xml:space="preserve">1 </w:t>
      </w:r>
      <w:proofErr w:type="spellStart"/>
      <w:r w:rsidRPr="0037615A">
        <w:rPr>
          <w:rFonts w:cs="Arial"/>
          <w:snapToGrid w:val="0"/>
          <w:szCs w:val="22"/>
          <w:lang w:eastAsia="de-DE"/>
        </w:rPr>
        <w:t>BayDSG</w:t>
      </w:r>
      <w:proofErr w:type="spellEnd"/>
      <w:r w:rsidR="00500C3D">
        <w:rPr>
          <w:rFonts w:cs="Arial"/>
          <w:snapToGrid w:val="0"/>
          <w:szCs w:val="22"/>
          <w:lang w:eastAsia="de-DE"/>
        </w:rPr>
        <w:t xml:space="preserve">, Art. 42 Abs. 4 </w:t>
      </w:r>
      <w:proofErr w:type="spellStart"/>
      <w:r w:rsidR="00500C3D">
        <w:rPr>
          <w:rFonts w:cs="Arial"/>
          <w:snapToGrid w:val="0"/>
          <w:szCs w:val="22"/>
          <w:lang w:eastAsia="de-DE"/>
        </w:rPr>
        <w:t>BayHSchG</w:t>
      </w:r>
      <w:proofErr w:type="spellEnd"/>
      <w:r w:rsidRPr="0037615A">
        <w:rPr>
          <w:rFonts w:cs="Arial"/>
          <w:snapToGrid w:val="0"/>
          <w:szCs w:val="22"/>
          <w:lang w:eastAsia="de-DE"/>
        </w:rPr>
        <w:t>) besteht</w:t>
      </w:r>
      <w:r w:rsidR="00F06193">
        <w:rPr>
          <w:rFonts w:cs="Arial"/>
          <w:snapToGrid w:val="0"/>
          <w:szCs w:val="22"/>
          <w:lang w:eastAsia="de-DE"/>
        </w:rPr>
        <w:t>,</w:t>
      </w:r>
      <w:r w:rsidRPr="0037615A">
        <w:rPr>
          <w:rFonts w:cs="Arial"/>
          <w:snapToGrid w:val="0"/>
          <w:szCs w:val="22"/>
          <w:lang w:eastAsia="de-DE"/>
        </w:rPr>
        <w:t xml:space="preserve"> kommen als Rechtsgrundla</w:t>
      </w:r>
      <w:r w:rsidR="0023133F">
        <w:rPr>
          <w:rFonts w:cs="Arial"/>
          <w:snapToGrid w:val="0"/>
          <w:szCs w:val="22"/>
          <w:lang w:eastAsia="de-DE"/>
        </w:rPr>
        <w:t>gen die Tatbestände nach Art. 6</w:t>
      </w:r>
      <w:r w:rsidRPr="0037615A">
        <w:rPr>
          <w:rFonts w:cs="Arial"/>
          <w:snapToGrid w:val="0"/>
          <w:szCs w:val="22"/>
          <w:lang w:eastAsia="de-DE"/>
        </w:rPr>
        <w:t xml:space="preserve"> </w:t>
      </w:r>
      <w:r w:rsidR="00B958F9">
        <w:rPr>
          <w:rFonts w:cs="Arial"/>
          <w:snapToGrid w:val="0"/>
          <w:szCs w:val="22"/>
          <w:lang w:eastAsia="de-DE"/>
        </w:rPr>
        <w:t xml:space="preserve">– bei besonderen Kategorien personenbezogener Daten in Verbindung mit </w:t>
      </w:r>
      <w:r w:rsidRPr="0037615A">
        <w:rPr>
          <w:rFonts w:cs="Arial"/>
          <w:snapToGrid w:val="0"/>
          <w:szCs w:val="22"/>
          <w:lang w:eastAsia="de-DE"/>
        </w:rPr>
        <w:t xml:space="preserve">Art. 9 DSGVO </w:t>
      </w:r>
      <w:r w:rsidR="00B958F9">
        <w:rPr>
          <w:rFonts w:cs="Arial"/>
          <w:snapToGrid w:val="0"/>
          <w:szCs w:val="22"/>
          <w:lang w:eastAsia="de-DE"/>
        </w:rPr>
        <w:t xml:space="preserve">und Art. 8 </w:t>
      </w:r>
      <w:proofErr w:type="spellStart"/>
      <w:r w:rsidR="00B958F9">
        <w:rPr>
          <w:rFonts w:cs="Arial"/>
          <w:snapToGrid w:val="0"/>
          <w:szCs w:val="22"/>
          <w:lang w:eastAsia="de-DE"/>
        </w:rPr>
        <w:t>BayDSG</w:t>
      </w:r>
      <w:proofErr w:type="spellEnd"/>
      <w:r w:rsidR="00B958F9">
        <w:rPr>
          <w:rFonts w:cs="Arial"/>
          <w:snapToGrid w:val="0"/>
          <w:szCs w:val="22"/>
          <w:lang w:eastAsia="de-DE"/>
        </w:rPr>
        <w:t xml:space="preserve"> </w:t>
      </w:r>
      <w:r w:rsidR="00712E07">
        <w:rPr>
          <w:rFonts w:cs="Arial"/>
          <w:snapToGrid w:val="0"/>
          <w:szCs w:val="22"/>
          <w:lang w:eastAsia="de-DE"/>
        </w:rPr>
        <w:t xml:space="preserve">– </w:t>
      </w:r>
      <w:r w:rsidRPr="0037615A">
        <w:rPr>
          <w:rFonts w:cs="Arial"/>
          <w:snapToGrid w:val="0"/>
          <w:szCs w:val="22"/>
          <w:lang w:eastAsia="de-DE"/>
        </w:rPr>
        <w:t>in Betracht.</w:t>
      </w:r>
    </w:p>
    <w:p w:rsidR="00563F71" w:rsidRPr="0037615A" w:rsidRDefault="00563F71" w:rsidP="00D8703F">
      <w:pPr>
        <w:keepNext/>
        <w:widowControl w:val="0"/>
        <w:spacing w:before="240"/>
        <w:rPr>
          <w:rFonts w:cs="Arial"/>
          <w:b/>
          <w:snapToGrid w:val="0"/>
          <w:szCs w:val="22"/>
          <w:lang w:eastAsia="de-DE"/>
        </w:rPr>
      </w:pPr>
      <w:r w:rsidRPr="0037615A">
        <w:rPr>
          <w:rFonts w:cs="Arial"/>
          <w:b/>
          <w:snapToGrid w:val="0"/>
          <w:szCs w:val="22"/>
          <w:lang w:eastAsia="de-DE"/>
        </w:rPr>
        <w:t xml:space="preserve">Zu Nr. </w:t>
      </w:r>
      <w:r w:rsidR="00E72F12">
        <w:rPr>
          <w:rFonts w:cs="Arial"/>
          <w:b/>
          <w:snapToGrid w:val="0"/>
          <w:szCs w:val="22"/>
          <w:lang w:eastAsia="de-DE"/>
        </w:rPr>
        <w:t>4</w:t>
      </w:r>
      <w:r w:rsidRPr="0037615A">
        <w:rPr>
          <w:rFonts w:cs="Arial"/>
          <w:b/>
          <w:snapToGrid w:val="0"/>
          <w:szCs w:val="22"/>
          <w:lang w:eastAsia="de-DE"/>
        </w:rPr>
        <w:t xml:space="preserve"> (Kategorien der personenbezogenen Daten)</w:t>
      </w:r>
    </w:p>
    <w:p w:rsidR="00563F71" w:rsidRPr="0037615A" w:rsidRDefault="00563F71" w:rsidP="00D8703F">
      <w:pPr>
        <w:keepNext/>
        <w:widowControl w:val="0"/>
        <w:rPr>
          <w:rFonts w:cs="Arial"/>
          <w:snapToGrid w:val="0"/>
          <w:szCs w:val="22"/>
          <w:lang w:eastAsia="de-DE"/>
        </w:rPr>
      </w:pPr>
      <w:r w:rsidRPr="0037615A">
        <w:rPr>
          <w:rFonts w:cs="Arial"/>
          <w:snapToGrid w:val="0"/>
          <w:szCs w:val="22"/>
          <w:lang w:eastAsia="de-DE"/>
        </w:rPr>
        <w:t>(Art. 30 Abs. 1 Satz 2 Buchst. c DSGVO)</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Unter Kategorien 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 xml:space="preserve">Zu Nr. </w:t>
      </w:r>
      <w:r w:rsidR="00E72F12">
        <w:rPr>
          <w:rFonts w:cs="Arial"/>
          <w:b/>
          <w:snapToGrid w:val="0"/>
          <w:szCs w:val="22"/>
          <w:lang w:eastAsia="de-DE"/>
        </w:rPr>
        <w:t>5</w:t>
      </w:r>
      <w:r w:rsidRPr="0037615A">
        <w:rPr>
          <w:rFonts w:cs="Arial"/>
          <w:b/>
          <w:snapToGrid w:val="0"/>
          <w:szCs w:val="22"/>
          <w:lang w:eastAsia="de-DE"/>
        </w:rPr>
        <w:t xml:space="preserve"> (Kategorien der betroffenen Personen)</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c DSGVO)</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Zu beschreiben sind hier Personengruppen, die von der Verarbeitung betroffen sind. Beispiel</w:t>
      </w:r>
      <w:r w:rsidR="00712E07">
        <w:rPr>
          <w:rFonts w:cs="Arial"/>
          <w:snapToGrid w:val="0"/>
          <w:szCs w:val="22"/>
          <w:lang w:eastAsia="de-DE"/>
        </w:rPr>
        <w:t>e</w:t>
      </w:r>
      <w:r w:rsidRPr="0037615A">
        <w:rPr>
          <w:rFonts w:cs="Arial"/>
          <w:snapToGrid w:val="0"/>
          <w:szCs w:val="22"/>
          <w:lang w:eastAsia="de-DE"/>
        </w:rPr>
        <w:t>: „</w:t>
      </w:r>
      <w:r w:rsidR="00712E07">
        <w:rPr>
          <w:rFonts w:cs="Arial"/>
          <w:snapToGrid w:val="0"/>
          <w:szCs w:val="22"/>
          <w:lang w:eastAsia="de-DE"/>
        </w:rPr>
        <w:t>Probanden</w:t>
      </w:r>
      <w:r w:rsidRPr="0037615A">
        <w:rPr>
          <w:rFonts w:cs="Arial"/>
          <w:snapToGrid w:val="0"/>
          <w:szCs w:val="22"/>
          <w:lang w:eastAsia="de-DE"/>
        </w:rPr>
        <w:t>“</w:t>
      </w:r>
      <w:r w:rsidR="00712E07">
        <w:rPr>
          <w:rFonts w:cs="Arial"/>
          <w:snapToGrid w:val="0"/>
          <w:szCs w:val="22"/>
          <w:lang w:eastAsia="de-DE"/>
        </w:rPr>
        <w:t>, „Vertragspartner“, „Bewerber und Bewerberinnen“</w:t>
      </w:r>
      <w:r w:rsidRPr="0037615A">
        <w:rPr>
          <w:rFonts w:cs="Arial"/>
          <w:snapToGrid w:val="0"/>
          <w:szCs w:val="22"/>
          <w:lang w:eastAsia="de-DE"/>
        </w:rPr>
        <w:t xml:space="preserve">. </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Anzugeben sind auch Personengruppen innerhalb der öffentlichen Stellen, deren Daten verarbeitet werden. Beispiel</w:t>
      </w:r>
      <w:r w:rsidR="00712E07">
        <w:rPr>
          <w:rFonts w:cs="Arial"/>
          <w:snapToGrid w:val="0"/>
          <w:szCs w:val="22"/>
          <w:lang w:eastAsia="de-DE"/>
        </w:rPr>
        <w:t>e</w:t>
      </w:r>
      <w:r w:rsidRPr="0037615A">
        <w:rPr>
          <w:rFonts w:cs="Arial"/>
          <w:snapToGrid w:val="0"/>
          <w:szCs w:val="22"/>
          <w:lang w:eastAsia="de-DE"/>
        </w:rPr>
        <w:t>: „Sachbearbeite</w:t>
      </w:r>
      <w:r w:rsidR="006C5701">
        <w:rPr>
          <w:rFonts w:cs="Arial"/>
          <w:snapToGrid w:val="0"/>
          <w:szCs w:val="22"/>
          <w:lang w:eastAsia="de-DE"/>
        </w:rPr>
        <w:t>nde</w:t>
      </w:r>
      <w:r w:rsidR="00712E07">
        <w:rPr>
          <w:rFonts w:cs="Arial"/>
          <w:snapToGrid w:val="0"/>
          <w:szCs w:val="22"/>
          <w:lang w:eastAsia="de-DE"/>
        </w:rPr>
        <w:t xml:space="preserve"> im Prüfungs</w:t>
      </w:r>
      <w:r w:rsidRPr="0037615A">
        <w:rPr>
          <w:rFonts w:cs="Arial"/>
          <w:snapToGrid w:val="0"/>
          <w:szCs w:val="22"/>
          <w:lang w:eastAsia="de-DE"/>
        </w:rPr>
        <w:t xml:space="preserve">amt“. </w:t>
      </w:r>
      <w:r w:rsidR="006C5701">
        <w:rPr>
          <w:rFonts w:cs="Arial"/>
          <w:snapToGrid w:val="0"/>
          <w:szCs w:val="22"/>
          <w:lang w:eastAsia="de-DE"/>
        </w:rPr>
        <w:t>„Mita</w:t>
      </w:r>
      <w:r w:rsidR="006C5701">
        <w:rPr>
          <w:rFonts w:cs="Arial"/>
          <w:snapToGrid w:val="0"/>
          <w:szCs w:val="22"/>
          <w:lang w:eastAsia="de-DE"/>
        </w:rPr>
        <w:t>r</w:t>
      </w:r>
      <w:r w:rsidR="006C5701">
        <w:rPr>
          <w:rFonts w:cs="Arial"/>
          <w:snapToGrid w:val="0"/>
          <w:szCs w:val="22"/>
          <w:lang w:eastAsia="de-DE"/>
        </w:rPr>
        <w:t>beitende im Referat</w:t>
      </w:r>
      <w:r w:rsidR="00712E07">
        <w:rPr>
          <w:rFonts w:cs="Arial"/>
          <w:snapToGrid w:val="0"/>
          <w:szCs w:val="22"/>
          <w:lang w:eastAsia="de-DE"/>
        </w:rPr>
        <w:t xml:space="preserve"> X“</w:t>
      </w:r>
      <w:r w:rsidR="006C5701">
        <w:rPr>
          <w:rFonts w:cs="Arial"/>
          <w:snapToGrid w:val="0"/>
          <w:szCs w:val="22"/>
          <w:lang w:eastAsia="de-DE"/>
        </w:rPr>
        <w:t xml:space="preserve">, </w:t>
      </w:r>
      <w:r w:rsidR="00712E07">
        <w:rPr>
          <w:rFonts w:cs="Arial"/>
          <w:snapToGrid w:val="0"/>
          <w:szCs w:val="22"/>
          <w:lang w:eastAsia="de-DE"/>
        </w:rPr>
        <w:t>Studierende des Fachs Y</w:t>
      </w:r>
      <w:r w:rsidR="006C5701">
        <w:rPr>
          <w:rFonts w:cs="Arial"/>
          <w:snapToGrid w:val="0"/>
          <w:szCs w:val="22"/>
          <w:lang w:eastAsia="de-DE"/>
        </w:rPr>
        <w:t>“.</w:t>
      </w:r>
    </w:p>
    <w:p w:rsidR="00563F71" w:rsidRPr="0037615A" w:rsidRDefault="00563F71" w:rsidP="00E836CC">
      <w:pPr>
        <w:keepNext/>
        <w:widowControl w:val="0"/>
        <w:spacing w:before="240"/>
        <w:rPr>
          <w:rFonts w:cs="Arial"/>
          <w:b/>
          <w:snapToGrid w:val="0"/>
          <w:szCs w:val="22"/>
          <w:lang w:eastAsia="de-DE"/>
        </w:rPr>
      </w:pPr>
      <w:r w:rsidRPr="0037615A">
        <w:rPr>
          <w:rFonts w:cs="Arial"/>
          <w:b/>
          <w:snapToGrid w:val="0"/>
          <w:szCs w:val="22"/>
          <w:lang w:eastAsia="de-DE"/>
        </w:rPr>
        <w:t xml:space="preserve">Zu Nr. </w:t>
      </w:r>
      <w:r w:rsidR="00E72F12">
        <w:rPr>
          <w:rFonts w:cs="Arial"/>
          <w:b/>
          <w:snapToGrid w:val="0"/>
          <w:szCs w:val="22"/>
          <w:lang w:eastAsia="de-DE"/>
        </w:rPr>
        <w:t>6</w:t>
      </w:r>
      <w:r w:rsidRPr="0037615A">
        <w:rPr>
          <w:rFonts w:cs="Arial"/>
          <w:b/>
          <w:snapToGrid w:val="0"/>
          <w:szCs w:val="22"/>
          <w:lang w:eastAsia="de-DE"/>
        </w:rPr>
        <w:t xml:space="preserve"> (Kategorien der Empfänger)</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d DSGVO)</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Nach Art. 4 Nr. 9 DSGVO ist Empfänger „eine natürliche oder juristische Person, Behörde, Einrichtung oder andere Stelle, der personenbezogene Daten offeng</w:t>
      </w:r>
      <w:r w:rsidRPr="0037615A">
        <w:rPr>
          <w:rFonts w:cs="Arial"/>
          <w:snapToGrid w:val="0"/>
          <w:szCs w:val="22"/>
          <w:lang w:eastAsia="de-DE"/>
        </w:rPr>
        <w:t>e</w:t>
      </w:r>
      <w:r w:rsidRPr="0037615A">
        <w:rPr>
          <w:rFonts w:cs="Arial"/>
          <w:snapToGrid w:val="0"/>
          <w:szCs w:val="22"/>
          <w:lang w:eastAsia="de-DE"/>
        </w:rPr>
        <w:t xml:space="preserve">legt werden, unabhängig davon, ob es sich bei ihr um einen Dritten handelt oder nicht“. Zu den Empfängern gehören daher auch </w:t>
      </w:r>
      <w:proofErr w:type="spellStart"/>
      <w:r w:rsidRPr="0037615A">
        <w:rPr>
          <w:rFonts w:cs="Arial"/>
          <w:snapToGrid w:val="0"/>
          <w:szCs w:val="22"/>
          <w:lang w:eastAsia="de-DE"/>
        </w:rPr>
        <w:t>Auftragsverarbeiter</w:t>
      </w:r>
      <w:proofErr w:type="spellEnd"/>
      <w:r w:rsidRPr="0037615A">
        <w:rPr>
          <w:rFonts w:cs="Arial"/>
          <w:snapToGrid w:val="0"/>
          <w:szCs w:val="22"/>
          <w:lang w:eastAsia="de-DE"/>
        </w:rPr>
        <w:t xml:space="preserve"> sowie Stellen innerhalb der Behörde, denen die Daten weitergegeben werden oder die Zugriff auf die Daten haben. </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Zu beachten ist ferner die Ausnahmeregelung </w:t>
      </w:r>
      <w:proofErr w:type="gramStart"/>
      <w:r w:rsidRPr="0037615A">
        <w:rPr>
          <w:rFonts w:cs="Arial"/>
          <w:snapToGrid w:val="0"/>
          <w:szCs w:val="22"/>
          <w:lang w:eastAsia="de-DE"/>
        </w:rPr>
        <w:t>des</w:t>
      </w:r>
      <w:proofErr w:type="gramEnd"/>
      <w:r w:rsidRPr="0037615A">
        <w:rPr>
          <w:rFonts w:cs="Arial"/>
          <w:snapToGrid w:val="0"/>
          <w:szCs w:val="22"/>
          <w:lang w:eastAsia="de-DE"/>
        </w:rPr>
        <w:t xml:space="preserve"> Art 4</w:t>
      </w:r>
      <w:r w:rsidR="00712E07">
        <w:rPr>
          <w:rFonts w:cs="Arial"/>
          <w:snapToGrid w:val="0"/>
          <w:szCs w:val="22"/>
          <w:lang w:eastAsia="de-DE"/>
        </w:rPr>
        <w:t>.</w:t>
      </w:r>
      <w:r w:rsidRPr="0037615A">
        <w:rPr>
          <w:rFonts w:cs="Arial"/>
          <w:snapToGrid w:val="0"/>
          <w:szCs w:val="22"/>
          <w:lang w:eastAsia="de-DE"/>
        </w:rPr>
        <w:t xml:space="preserve"> Nr. 9 Satz 2 DSGVO, wonach Behörden unter bestimmten, in dieser Vorschrift genannten Vorausse</w:t>
      </w:r>
      <w:r w:rsidRPr="0037615A">
        <w:rPr>
          <w:rFonts w:cs="Arial"/>
          <w:snapToGrid w:val="0"/>
          <w:szCs w:val="22"/>
          <w:lang w:eastAsia="de-DE"/>
        </w:rPr>
        <w:t>t</w:t>
      </w:r>
      <w:r w:rsidRPr="0037615A">
        <w:rPr>
          <w:rFonts w:cs="Arial"/>
          <w:snapToGrid w:val="0"/>
          <w:szCs w:val="22"/>
          <w:lang w:eastAsia="de-DE"/>
        </w:rPr>
        <w:t>zungen nicht als Empfänger gelten.</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 xml:space="preserve">Zu Nr. </w:t>
      </w:r>
      <w:r w:rsidR="00E72F12">
        <w:rPr>
          <w:rFonts w:cs="Arial"/>
          <w:b/>
          <w:snapToGrid w:val="0"/>
          <w:szCs w:val="22"/>
          <w:lang w:eastAsia="de-DE"/>
        </w:rPr>
        <w:t>7</w:t>
      </w:r>
      <w:r w:rsidRPr="0037615A">
        <w:rPr>
          <w:rFonts w:cs="Arial"/>
          <w:b/>
          <w:snapToGrid w:val="0"/>
          <w:szCs w:val="22"/>
          <w:lang w:eastAsia="de-DE"/>
        </w:rPr>
        <w:t xml:space="preserve"> (Übermittlungen von personenbezogenen Daten an ein Drittland oder an eine internationale Organisation)</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e DSGVO)</w:t>
      </w:r>
    </w:p>
    <w:p w:rsidR="00563F71" w:rsidRPr="0037615A" w:rsidRDefault="00563F71" w:rsidP="00D8703F">
      <w:pPr>
        <w:spacing w:before="120"/>
        <w:rPr>
          <w:rFonts w:cs="Arial"/>
          <w:snapToGrid w:val="0"/>
          <w:szCs w:val="22"/>
          <w:lang w:eastAsia="de-DE"/>
        </w:rPr>
      </w:pPr>
      <w:r w:rsidRPr="0037615A">
        <w:rPr>
          <w:rFonts w:cs="Arial"/>
          <w:snapToGrid w:val="0"/>
          <w:szCs w:val="22"/>
          <w:lang w:eastAsia="de-DE"/>
        </w:rPr>
        <w:lastRenderedPageBreak/>
        <w:t>Als Drittländer werden alle Länder außerhalb der Europäischen Union oder des Europäischen Wirtschaftsraumes bezeichnet. Im Falle einer Übermittlung an ein Drittland oder eine internationale Organisation nach Art. 49 Abs. 1 Unterabsatz 2 DSGVO sind die geeigneten Garantien in Bezug auf den Schutz personenbez</w:t>
      </w:r>
      <w:r w:rsidRPr="0037615A">
        <w:rPr>
          <w:rFonts w:cs="Arial"/>
          <w:snapToGrid w:val="0"/>
          <w:szCs w:val="22"/>
          <w:lang w:eastAsia="de-DE"/>
        </w:rPr>
        <w:t>o</w:t>
      </w:r>
      <w:r w:rsidRPr="0037615A">
        <w:rPr>
          <w:rFonts w:cs="Arial"/>
          <w:snapToGrid w:val="0"/>
          <w:szCs w:val="22"/>
          <w:lang w:eastAsia="de-DE"/>
        </w:rPr>
        <w:t>gener Daten in Spalte 3 festzuhalten. Soweit erforderlich kann dazu auf ergänze</w:t>
      </w:r>
      <w:r w:rsidRPr="0037615A">
        <w:rPr>
          <w:rFonts w:cs="Arial"/>
          <w:snapToGrid w:val="0"/>
          <w:szCs w:val="22"/>
          <w:lang w:eastAsia="de-DE"/>
        </w:rPr>
        <w:t>n</w:t>
      </w:r>
      <w:r w:rsidRPr="0037615A">
        <w:rPr>
          <w:rFonts w:cs="Arial"/>
          <w:snapToGrid w:val="0"/>
          <w:szCs w:val="22"/>
          <w:lang w:eastAsia="de-DE"/>
        </w:rPr>
        <w:t>de Dokumente verwiesen werden.</w:t>
      </w:r>
    </w:p>
    <w:p w:rsidR="00563F71" w:rsidRPr="0037615A" w:rsidRDefault="00563F71" w:rsidP="00803F7A">
      <w:pPr>
        <w:keepNext/>
        <w:spacing w:before="240"/>
        <w:rPr>
          <w:rFonts w:cs="Arial"/>
          <w:b/>
          <w:snapToGrid w:val="0"/>
          <w:szCs w:val="22"/>
          <w:lang w:eastAsia="de-DE"/>
        </w:rPr>
      </w:pPr>
      <w:r w:rsidRPr="0037615A">
        <w:rPr>
          <w:rFonts w:cs="Arial"/>
          <w:b/>
          <w:snapToGrid w:val="0"/>
          <w:szCs w:val="22"/>
          <w:lang w:eastAsia="de-DE"/>
        </w:rPr>
        <w:t xml:space="preserve">Zu Nr. </w:t>
      </w:r>
      <w:r w:rsidR="00E72F12">
        <w:rPr>
          <w:rFonts w:cs="Arial"/>
          <w:b/>
          <w:snapToGrid w:val="0"/>
          <w:szCs w:val="22"/>
          <w:lang w:eastAsia="de-DE"/>
        </w:rPr>
        <w:t>8</w:t>
      </w:r>
      <w:r w:rsidRPr="0037615A">
        <w:rPr>
          <w:rFonts w:cs="Arial"/>
          <w:b/>
          <w:snapToGrid w:val="0"/>
          <w:szCs w:val="22"/>
          <w:lang w:eastAsia="de-DE"/>
        </w:rPr>
        <w:t xml:space="preserve"> (Vorgesehene Fristen für die Löschung der verschiedenen Datenk</w:t>
      </w:r>
      <w:r w:rsidRPr="0037615A">
        <w:rPr>
          <w:rFonts w:cs="Arial"/>
          <w:b/>
          <w:snapToGrid w:val="0"/>
          <w:szCs w:val="22"/>
          <w:lang w:eastAsia="de-DE"/>
        </w:rPr>
        <w:t>a</w:t>
      </w:r>
      <w:r w:rsidRPr="0037615A">
        <w:rPr>
          <w:rFonts w:cs="Arial"/>
          <w:b/>
          <w:snapToGrid w:val="0"/>
          <w:szCs w:val="22"/>
          <w:lang w:eastAsia="de-DE"/>
        </w:rPr>
        <w:t>tegorien)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Personenbezogene Daten dürfen nur so lange gespeichert werden, wie es für die Zwecke erforderlich ist, für die sie verarbeitet werden (Grundsatz der „Speiche</w:t>
      </w:r>
      <w:r w:rsidRPr="0037615A">
        <w:rPr>
          <w:rFonts w:cs="Arial"/>
          <w:snapToGrid w:val="0"/>
          <w:szCs w:val="22"/>
          <w:lang w:eastAsia="de-DE"/>
        </w:rPr>
        <w:t>r</w:t>
      </w:r>
      <w:r w:rsidRPr="0037615A">
        <w:rPr>
          <w:rFonts w:cs="Arial"/>
          <w:snapToGrid w:val="0"/>
          <w:szCs w:val="22"/>
          <w:lang w:eastAsia="de-DE"/>
        </w:rPr>
        <w:t xml:space="preserve">begrenzung“, Art. 5 Abs. 1 Buchst. e DSGVO). Gespeicherte Daten sind daher unverzüglich zu löschen, sobald sie für die Aufgabenerfüllung der öffentlichen Stelle nicht mehr erforderlich sind (vgl. </w:t>
      </w:r>
      <w:r w:rsidR="00547A9E">
        <w:rPr>
          <w:rFonts w:cs="Arial"/>
          <w:snapToGrid w:val="0"/>
          <w:szCs w:val="22"/>
          <w:lang w:eastAsia="de-DE"/>
        </w:rPr>
        <w:t>DSGVO-</w:t>
      </w:r>
      <w:r w:rsidRPr="0037615A">
        <w:rPr>
          <w:rFonts w:cs="Arial"/>
          <w:snapToGrid w:val="0"/>
          <w:szCs w:val="22"/>
          <w:lang w:eastAsia="de-DE"/>
        </w:rPr>
        <w:t>Erwägungsgrund 39). Der Ve</w:t>
      </w:r>
      <w:r w:rsidRPr="0037615A">
        <w:rPr>
          <w:rFonts w:cs="Arial"/>
          <w:snapToGrid w:val="0"/>
          <w:szCs w:val="22"/>
          <w:lang w:eastAsia="de-DE"/>
        </w:rPr>
        <w:t>r</w:t>
      </w:r>
      <w:r w:rsidRPr="0037615A">
        <w:rPr>
          <w:rFonts w:cs="Arial"/>
          <w:snapToGrid w:val="0"/>
          <w:szCs w:val="22"/>
          <w:lang w:eastAsia="de-DE"/>
        </w:rPr>
        <w:t xml:space="preserve">antwortliche sollte daher Fristen für die Löschung oder regelmäßige Überprüfung der personenbezogenen Daten vorsehen (vgl. </w:t>
      </w:r>
      <w:r w:rsidR="00547A9E">
        <w:rPr>
          <w:rFonts w:cs="Arial"/>
          <w:snapToGrid w:val="0"/>
          <w:szCs w:val="22"/>
          <w:lang w:eastAsia="de-DE"/>
        </w:rPr>
        <w:t>DSGVO-</w:t>
      </w:r>
      <w:r w:rsidRPr="0037615A">
        <w:rPr>
          <w:rFonts w:cs="Arial"/>
          <w:snapToGrid w:val="0"/>
          <w:szCs w:val="22"/>
          <w:lang w:eastAsia="de-DE"/>
        </w:rPr>
        <w:t>Erwägungsgrund 39). Fachgesetzliche Regelungen sind zu beachten.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Über den eigentlichen Speicherungsanlass hinaus kann eine Speicherung auch zur Erfüllung von Dokumentationspflichten erforderlich sein.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Anzugeben ist auch der Beginn der Löschungsfrist. Vor einer Löschung von Daten sind die archivrechtlichen Anbietungspflichten zu beachten</w:t>
      </w:r>
      <w:r w:rsidR="0030505B">
        <w:rPr>
          <w:rFonts w:cs="Arial"/>
          <w:snapToGrid w:val="0"/>
          <w:szCs w:val="22"/>
          <w:lang w:eastAsia="de-DE"/>
        </w:rPr>
        <w:t xml:space="preserve"> (bitte ggf. das Univers</w:t>
      </w:r>
      <w:r w:rsidR="0030505B">
        <w:rPr>
          <w:rFonts w:cs="Arial"/>
          <w:snapToGrid w:val="0"/>
          <w:szCs w:val="22"/>
          <w:lang w:eastAsia="de-DE"/>
        </w:rPr>
        <w:t>i</w:t>
      </w:r>
      <w:r w:rsidR="0030505B">
        <w:rPr>
          <w:rFonts w:cs="Arial"/>
          <w:snapToGrid w:val="0"/>
          <w:szCs w:val="22"/>
          <w:lang w:eastAsia="de-DE"/>
        </w:rPr>
        <w:t>tätsarchiv kontaktieren).</w:t>
      </w:r>
    </w:p>
    <w:p w:rsidR="00563F71" w:rsidRPr="0037615A" w:rsidRDefault="00E72F12" w:rsidP="00E836CC">
      <w:pPr>
        <w:widowControl w:val="0"/>
        <w:spacing w:before="240"/>
        <w:rPr>
          <w:rFonts w:cs="Arial"/>
          <w:b/>
          <w:snapToGrid w:val="0"/>
          <w:szCs w:val="22"/>
          <w:lang w:eastAsia="de-DE"/>
        </w:rPr>
      </w:pPr>
      <w:r>
        <w:rPr>
          <w:rFonts w:cs="Arial"/>
          <w:b/>
          <w:snapToGrid w:val="0"/>
          <w:szCs w:val="22"/>
          <w:lang w:eastAsia="de-DE"/>
        </w:rPr>
        <w:t>Zu Nr. 9</w:t>
      </w:r>
      <w:r w:rsidR="00563F71" w:rsidRPr="0037615A">
        <w:rPr>
          <w:rFonts w:cs="Arial"/>
          <w:b/>
          <w:snapToGrid w:val="0"/>
          <w:szCs w:val="22"/>
          <w:lang w:eastAsia="de-DE"/>
        </w:rPr>
        <w:t xml:space="preserve"> (Allgemeine Beschreibung der technischen und organisatorischen Maßnahmen gemäß Artikel 32 Absatz 1 DSGVO ggf. einschließlich der Ma</w:t>
      </w:r>
      <w:r w:rsidR="00563F71" w:rsidRPr="0037615A">
        <w:rPr>
          <w:rFonts w:cs="Arial"/>
          <w:b/>
          <w:snapToGrid w:val="0"/>
          <w:szCs w:val="22"/>
          <w:lang w:eastAsia="de-DE"/>
        </w:rPr>
        <w:t>ß</w:t>
      </w:r>
      <w:r w:rsidR="00563F71" w:rsidRPr="0037615A">
        <w:rPr>
          <w:rFonts w:cs="Arial"/>
          <w:b/>
          <w:snapToGrid w:val="0"/>
          <w:szCs w:val="22"/>
          <w:lang w:eastAsia="de-DE"/>
        </w:rPr>
        <w:t xml:space="preserve">nahmen nach Art. 8 Abs. 2 Satz 2 </w:t>
      </w:r>
      <w:proofErr w:type="spellStart"/>
      <w:r w:rsidR="00563F71" w:rsidRPr="0037615A">
        <w:rPr>
          <w:rFonts w:cs="Arial"/>
          <w:b/>
          <w:snapToGrid w:val="0"/>
          <w:szCs w:val="22"/>
          <w:lang w:eastAsia="de-DE"/>
        </w:rPr>
        <w:t>BayDSG</w:t>
      </w:r>
      <w:proofErr w:type="spellEnd"/>
      <w:r w:rsidR="00563F71" w:rsidRPr="0037615A">
        <w:rPr>
          <w:rFonts w:cs="Arial"/>
          <w:b/>
          <w:snapToGrid w:val="0"/>
          <w:szCs w:val="22"/>
          <w:lang w:eastAsia="de-DE"/>
        </w:rPr>
        <w:t>)</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 xml:space="preserve">(Art. 30 Abs. 1 Satz 2 Buchst. g DSGVO; Art. 8 Abs. 2 Satz 2 </w:t>
      </w:r>
      <w:proofErr w:type="spellStart"/>
      <w:r w:rsidRPr="0037615A">
        <w:rPr>
          <w:rFonts w:cs="Arial"/>
          <w:snapToGrid w:val="0"/>
          <w:szCs w:val="22"/>
          <w:lang w:eastAsia="de-DE"/>
        </w:rPr>
        <w:t>BayDSG</w:t>
      </w:r>
      <w:proofErr w:type="spellEnd"/>
      <w:r w:rsidRPr="0037615A">
        <w:rPr>
          <w:rFonts w:cs="Arial"/>
          <w:snapToGrid w:val="0"/>
          <w:szCs w:val="22"/>
          <w:lang w:eastAsia="de-DE"/>
        </w:rPr>
        <w:t>)</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Hier sind die technischen und organisatorischen Maßnahmen nach Art. 32 Abs. 1 DSGVO allgemein zu beschreiben. Trotz der in Art. 30 Abs. 1 Satz 2 Buchst. g DSGVO verwendeten Formulierung „wenn möglich“ hat der Verantwortliche hier in aller Regel Angaben zu machen, da er ohnehin verpflichtet ist, „geeignete techn</w:t>
      </w:r>
      <w:r w:rsidRPr="0037615A">
        <w:rPr>
          <w:rFonts w:cs="Arial"/>
          <w:snapToGrid w:val="0"/>
          <w:szCs w:val="22"/>
          <w:lang w:eastAsia="de-DE"/>
        </w:rPr>
        <w:t>i</w:t>
      </w:r>
      <w:r w:rsidRPr="0037615A">
        <w:rPr>
          <w:rFonts w:cs="Arial"/>
          <w:snapToGrid w:val="0"/>
          <w:szCs w:val="22"/>
          <w:lang w:eastAsia="de-DE"/>
        </w:rPr>
        <w:t>sche und organisatorische Maßnahmen“ zu treffen. Entsprechende Informationen werden dem Verantwortlichen daher in aller Regel vorliegen.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Eine Beschreibung von Maßnahmen nach Art. 8 Abs. 2 Satz 2 </w:t>
      </w:r>
      <w:proofErr w:type="spellStart"/>
      <w:r w:rsidRPr="0037615A">
        <w:rPr>
          <w:rFonts w:cs="Arial"/>
          <w:snapToGrid w:val="0"/>
          <w:szCs w:val="22"/>
          <w:lang w:eastAsia="de-DE"/>
        </w:rPr>
        <w:t>BayDSG</w:t>
      </w:r>
      <w:proofErr w:type="spellEnd"/>
      <w:r w:rsidRPr="0037615A">
        <w:rPr>
          <w:rFonts w:cs="Arial"/>
          <w:snapToGrid w:val="0"/>
          <w:szCs w:val="22"/>
          <w:lang w:eastAsia="de-DE"/>
        </w:rPr>
        <w:t xml:space="preserve"> ist erfo</w:t>
      </w:r>
      <w:r w:rsidRPr="0037615A">
        <w:rPr>
          <w:rFonts w:cs="Arial"/>
          <w:snapToGrid w:val="0"/>
          <w:szCs w:val="22"/>
          <w:lang w:eastAsia="de-DE"/>
        </w:rPr>
        <w:t>r</w:t>
      </w:r>
      <w:r w:rsidRPr="0037615A">
        <w:rPr>
          <w:rFonts w:cs="Arial"/>
          <w:snapToGrid w:val="0"/>
          <w:szCs w:val="22"/>
          <w:lang w:eastAsia="de-DE"/>
        </w:rPr>
        <w:t>derlich, wenn besondere Kategorien personenbezogener Daten nach Art. 9 Abs. 1 DSGVO verarbeitet werden.</w:t>
      </w:r>
    </w:p>
    <w:p w:rsidR="00E456CF" w:rsidRDefault="00563F71" w:rsidP="00E836CC">
      <w:pPr>
        <w:widowControl w:val="0"/>
        <w:spacing w:before="120"/>
        <w:rPr>
          <w:rFonts w:cs="Arial"/>
          <w:snapToGrid w:val="0"/>
          <w:szCs w:val="22"/>
          <w:lang w:eastAsia="de-DE"/>
        </w:rPr>
      </w:pPr>
      <w:r w:rsidRPr="0037615A">
        <w:rPr>
          <w:rFonts w:cs="Arial"/>
          <w:snapToGrid w:val="0"/>
          <w:szCs w:val="22"/>
          <w:lang w:eastAsia="de-DE"/>
        </w:rPr>
        <w:lastRenderedPageBreak/>
        <w:t>Aus datenschutzrechtlicher Sicht zentral ist insbesondere die Fähigkeit, die Ve</w:t>
      </w:r>
      <w:r w:rsidRPr="0037615A">
        <w:rPr>
          <w:rFonts w:cs="Arial"/>
          <w:snapToGrid w:val="0"/>
          <w:szCs w:val="22"/>
          <w:lang w:eastAsia="de-DE"/>
        </w:rPr>
        <w:t>r</w:t>
      </w:r>
      <w:r w:rsidRPr="0037615A">
        <w:rPr>
          <w:rFonts w:cs="Arial"/>
          <w:snapToGrid w:val="0"/>
          <w:szCs w:val="22"/>
          <w:lang w:eastAsia="de-DE"/>
        </w:rPr>
        <w:t>traulichkeit, Integrität und Verfügbarkeit der Systeme und Dienste im Zusamme</w:t>
      </w:r>
      <w:r w:rsidRPr="0037615A">
        <w:rPr>
          <w:rFonts w:cs="Arial"/>
          <w:snapToGrid w:val="0"/>
          <w:szCs w:val="22"/>
          <w:lang w:eastAsia="de-DE"/>
        </w:rPr>
        <w:t>n</w:t>
      </w:r>
      <w:r w:rsidRPr="0037615A">
        <w:rPr>
          <w:rFonts w:cs="Arial"/>
          <w:snapToGrid w:val="0"/>
          <w:szCs w:val="22"/>
          <w:lang w:eastAsia="de-DE"/>
        </w:rPr>
        <w:t>hang mit der Verarbeitung auf Dauer sicherzustellen</w:t>
      </w:r>
      <w:r w:rsidR="00E456CF">
        <w:rPr>
          <w:rFonts w:cs="Arial"/>
          <w:snapToGrid w:val="0"/>
          <w:szCs w:val="22"/>
          <w:lang w:eastAsia="de-DE"/>
        </w:rPr>
        <w:t>, insbesondere durch:</w:t>
      </w:r>
      <w:r w:rsidRPr="0037615A">
        <w:rPr>
          <w:rFonts w:cs="Arial"/>
          <w:snapToGrid w:val="0"/>
          <w:szCs w:val="22"/>
          <w:lang w:eastAsia="de-DE"/>
        </w:rPr>
        <w:t xml:space="preserve"> </w:t>
      </w:r>
    </w:p>
    <w:p w:rsidR="00E456CF" w:rsidRPr="00E456CF" w:rsidRDefault="00E456CF" w:rsidP="00D8703F">
      <w:pPr>
        <w:pStyle w:val="Listenabsatz"/>
        <w:widowControl w:val="0"/>
        <w:numPr>
          <w:ilvl w:val="0"/>
          <w:numId w:val="5"/>
        </w:numPr>
        <w:spacing w:before="120"/>
      </w:pPr>
      <w:r w:rsidRPr="00E456CF">
        <w:t>Verschlüsselung</w:t>
      </w:r>
    </w:p>
    <w:p w:rsidR="00E456CF" w:rsidRPr="00E456CF" w:rsidRDefault="00E456CF" w:rsidP="00D8703F">
      <w:pPr>
        <w:pStyle w:val="Listenabsatz"/>
        <w:widowControl w:val="0"/>
        <w:numPr>
          <w:ilvl w:val="0"/>
          <w:numId w:val="5"/>
        </w:numPr>
        <w:spacing w:before="120"/>
      </w:pPr>
      <w:proofErr w:type="spellStart"/>
      <w:r w:rsidRPr="00E456CF">
        <w:t>Pseudonymisierung</w:t>
      </w:r>
      <w:proofErr w:type="spellEnd"/>
      <w:r w:rsidRPr="00E456CF">
        <w:t xml:space="preserve"> (Verarbeitung personenbezogener Daten in einer We</w:t>
      </w:r>
      <w:r w:rsidRPr="00E456CF">
        <w:t>i</w:t>
      </w:r>
      <w:r w:rsidRPr="00E456CF">
        <w:t>se, dass die Daten ohne Hinzuziehung zusätzlicher Informationen nicht mehr einer spezifischen betroffenen Person zugeordnet werden können, sofern diese zusätzlichen Informationen gesondert aufbewahrt werden und entsprechende</w:t>
      </w:r>
      <w:r w:rsidR="00712E07">
        <w:t>n</w:t>
      </w:r>
      <w:r w:rsidRPr="00E456CF">
        <w:t xml:space="preserve"> technischen und organisatorischen Maßnahmen unterli</w:t>
      </w:r>
      <w:r w:rsidRPr="00E456CF">
        <w:t>e</w:t>
      </w:r>
      <w:r w:rsidRPr="00E456CF">
        <w:t>gen)</w:t>
      </w:r>
    </w:p>
    <w:p w:rsidR="00E456CF" w:rsidRPr="00E456CF" w:rsidRDefault="00E456CF" w:rsidP="00D8703F">
      <w:pPr>
        <w:pStyle w:val="Listenabsatz"/>
        <w:widowControl w:val="0"/>
        <w:numPr>
          <w:ilvl w:val="0"/>
          <w:numId w:val="5"/>
        </w:numPr>
        <w:spacing w:before="120"/>
      </w:pPr>
      <w:r w:rsidRPr="00E456CF">
        <w:t>Zutrittskontrolle (kein unbefugter Zutritt zu Datenverarbeitungsanlagen, z.B.: Magnet- oder Chipkarten, Schlüssel, elektrische Türöffner, Wer</w:t>
      </w:r>
      <w:r w:rsidRPr="00E456CF">
        <w:t>k</w:t>
      </w:r>
      <w:r w:rsidRPr="00E456CF">
        <w:t>schutz bzw. Pförtner, Alarmanlagen, Videoanlagen)</w:t>
      </w:r>
    </w:p>
    <w:p w:rsidR="00E456CF" w:rsidRPr="00E456CF" w:rsidRDefault="00E456CF" w:rsidP="00D8703F">
      <w:pPr>
        <w:pStyle w:val="Listenabsatz"/>
        <w:widowControl w:val="0"/>
        <w:numPr>
          <w:ilvl w:val="0"/>
          <w:numId w:val="5"/>
        </w:numPr>
        <w:spacing w:before="120"/>
      </w:pPr>
      <w:r w:rsidRPr="00E456CF">
        <w:t>Zugangskontrolle (keine unbefugte Systembenutzung, z.B.: (sichere) Kennwörter, automatische Sperrmechanismen, Zwei-Faktor-Authentifizierung, Verschlüsselung von Datenträgern)</w:t>
      </w:r>
    </w:p>
    <w:p w:rsidR="00E456CF" w:rsidRPr="00E456CF" w:rsidRDefault="00E456CF" w:rsidP="00D8703F">
      <w:pPr>
        <w:pStyle w:val="Listenabsatz"/>
        <w:widowControl w:val="0"/>
        <w:numPr>
          <w:ilvl w:val="0"/>
          <w:numId w:val="5"/>
        </w:numPr>
        <w:spacing w:before="120"/>
      </w:pPr>
      <w:r w:rsidRPr="00E456CF">
        <w:t>Zugriffskontrolle (kein unbefugtes Lesen, Kopieren, Verändern oder En</w:t>
      </w:r>
      <w:r w:rsidRPr="00E456CF">
        <w:t>t</w:t>
      </w:r>
      <w:r w:rsidRPr="00E456CF">
        <w:t>fernen innerhalb des Systems, z.B.: Berechtigungskonzepte und bedarf</w:t>
      </w:r>
      <w:r w:rsidRPr="00E456CF">
        <w:t>s</w:t>
      </w:r>
      <w:r w:rsidRPr="00E456CF">
        <w:t>gerechte Zugriffsrechte, Protokollierung von Zugriffen)</w:t>
      </w:r>
    </w:p>
    <w:p w:rsidR="00E456CF" w:rsidRPr="00E456CF" w:rsidRDefault="00E456CF" w:rsidP="00D8703F">
      <w:pPr>
        <w:pStyle w:val="Listenabsatz"/>
        <w:widowControl w:val="0"/>
        <w:numPr>
          <w:ilvl w:val="0"/>
          <w:numId w:val="5"/>
        </w:numPr>
        <w:spacing w:before="120"/>
      </w:pPr>
      <w:r w:rsidRPr="00E456CF">
        <w:t>Trennungskontrolle (getrennte Verarbeitung von Daten, die zu unterschie</w:t>
      </w:r>
      <w:r w:rsidRPr="00E456CF">
        <w:t>d</w:t>
      </w:r>
      <w:r w:rsidRPr="00E456CF">
        <w:t xml:space="preserve">lichen Zwecken erhoben wurden, z.B. Mandantenfähigkeit, </w:t>
      </w:r>
      <w:proofErr w:type="spellStart"/>
      <w:r w:rsidRPr="00E456CF">
        <w:t>Sandboxing</w:t>
      </w:r>
      <w:proofErr w:type="spellEnd"/>
      <w:r w:rsidRPr="00E456CF">
        <w:t>)</w:t>
      </w:r>
    </w:p>
    <w:p w:rsidR="00E456CF" w:rsidRPr="00E456CF" w:rsidRDefault="00E456CF" w:rsidP="00D8703F">
      <w:pPr>
        <w:pStyle w:val="Listenabsatz"/>
        <w:widowControl w:val="0"/>
        <w:numPr>
          <w:ilvl w:val="0"/>
          <w:numId w:val="5"/>
        </w:numPr>
        <w:spacing w:before="120"/>
      </w:pPr>
      <w:proofErr w:type="spellStart"/>
      <w:r w:rsidRPr="00E456CF">
        <w:t>Weitergabekontrolle</w:t>
      </w:r>
      <w:proofErr w:type="spellEnd"/>
      <w:r w:rsidRPr="00E456CF">
        <w:t xml:space="preserve"> (kein unbefugtes Lesen, Kopieren, Verändern oder Entfernen bei elektronischer Übertragung oder Transport, z.B.: Verschlü</w:t>
      </w:r>
      <w:r w:rsidRPr="00E456CF">
        <w:t>s</w:t>
      </w:r>
      <w:r w:rsidRPr="00E456CF">
        <w:t>selung, Virtual Private Networks (VPN), elektronische Signatur)</w:t>
      </w:r>
    </w:p>
    <w:p w:rsidR="00E456CF" w:rsidRDefault="00E456CF" w:rsidP="00D8703F">
      <w:pPr>
        <w:pStyle w:val="Listenabsatz"/>
        <w:widowControl w:val="0"/>
        <w:numPr>
          <w:ilvl w:val="0"/>
          <w:numId w:val="5"/>
        </w:numPr>
        <w:spacing w:before="120"/>
      </w:pPr>
      <w:r w:rsidRPr="00E456CF">
        <w:t>Eingabekontrolle (Feststellung, ob und von wem personenbezogene Daten in Datenverarbeitungssysteme eingegeben, verändert oder entfernt worden sind, z.B.: Protokollierung, Dokumentenmanagement)</w:t>
      </w:r>
    </w:p>
    <w:p w:rsidR="00D8703F" w:rsidRDefault="0021799D" w:rsidP="00D8703F">
      <w:pPr>
        <w:pStyle w:val="Listenabsatz"/>
        <w:widowControl w:val="0"/>
        <w:numPr>
          <w:ilvl w:val="0"/>
          <w:numId w:val="5"/>
        </w:numPr>
        <w:spacing w:before="120"/>
      </w:pPr>
      <w:r>
        <w:t xml:space="preserve">Datenschutz durch </w:t>
      </w:r>
      <w:r w:rsidR="00D8703F" w:rsidRPr="00D8703F">
        <w:t>Technikgestaltung</w:t>
      </w:r>
      <w:r w:rsidR="00D8703F">
        <w:t xml:space="preserve"> (</w:t>
      </w:r>
      <w:r w:rsidR="003C10B5">
        <w:t>Fragen des Datenschutzes müssen bereits bei der Konzipierung von Verfahren und Produkten betrachtet we</w:t>
      </w:r>
      <w:r w:rsidR="003C10B5">
        <w:t>r</w:t>
      </w:r>
      <w:r w:rsidR="003C10B5">
        <w:t xml:space="preserve">den. Dies betrifft etwa die Punkte Datenminimierung (Pflichtfelder), </w:t>
      </w:r>
      <w:proofErr w:type="spellStart"/>
      <w:r w:rsidR="003C10B5">
        <w:t>Pse</w:t>
      </w:r>
      <w:r w:rsidR="003C10B5">
        <w:t>u</w:t>
      </w:r>
      <w:r w:rsidR="003C10B5">
        <w:t>donymisierung</w:t>
      </w:r>
      <w:proofErr w:type="spellEnd"/>
      <w:r w:rsidR="003C10B5">
        <w:t>, Möglichkeiten zur Datenlöschung, sichere Verschlüsselung und Berechtigungskonzept)</w:t>
      </w:r>
    </w:p>
    <w:p w:rsidR="00D94E96" w:rsidRDefault="00D94E96" w:rsidP="00D8703F">
      <w:pPr>
        <w:pStyle w:val="Listenabsatz"/>
        <w:widowControl w:val="0"/>
        <w:numPr>
          <w:ilvl w:val="0"/>
          <w:numId w:val="5"/>
        </w:numPr>
        <w:spacing w:before="120"/>
      </w:pPr>
      <w:r>
        <w:t>Datenschutzfreundliche Voreinstellungen (Sicherstellung, dass persone</w:t>
      </w:r>
      <w:r>
        <w:t>n</w:t>
      </w:r>
      <w:r>
        <w:t xml:space="preserve">bezogene Daten durch Voreinstellungen </w:t>
      </w:r>
      <w:r w:rsidR="004B0AAB">
        <w:t>nicht ohne Eingreifen der b</w:t>
      </w:r>
      <w:r w:rsidR="004B0AAB">
        <w:t>e</w:t>
      </w:r>
      <w:r w:rsidR="004B0AAB">
        <w:t>troffenen Person einer unbestimmten Zahl von dritten Personen zugänglich gemacht werden</w:t>
      </w:r>
      <w:r w:rsidR="003C10B5">
        <w:t>. Die Voreinstellungen von Produkten und Verfahren so</w:t>
      </w:r>
      <w:r w:rsidR="003C10B5">
        <w:t>l</w:t>
      </w:r>
      <w:r w:rsidR="003C10B5">
        <w:t xml:space="preserve">len so gestaltet sein, dass sie die Grundprinzipien des Datenschutzes und </w:t>
      </w:r>
      <w:r w:rsidR="003C10B5">
        <w:lastRenderedPageBreak/>
        <w:t>der IT-Sicherheit von vornherein berücksichtigen, z.B. keine Standard-Passwörter, Verschlüsselung aktiviert, Beschränkung der Berechtigungen von Nutzenden, Ortungsdienste ausgeschaltet.</w:t>
      </w:r>
      <w:r w:rsidR="004B0AAB">
        <w:t>)</w:t>
      </w:r>
    </w:p>
    <w:p w:rsidR="00CA16F7" w:rsidRPr="00CA16F7" w:rsidRDefault="00CA16F7" w:rsidP="00CA16F7">
      <w:pPr>
        <w:pStyle w:val="Listenabsatz"/>
        <w:widowControl w:val="0"/>
        <w:numPr>
          <w:ilvl w:val="0"/>
          <w:numId w:val="5"/>
        </w:numPr>
        <w:spacing w:before="120"/>
      </w:pPr>
      <w:r w:rsidRPr="00CA16F7">
        <w:t>Verfügbarkeitskontrolle (Schutz gegen zufällige oder mutwillige Zerstörung bzw. Verlust, z.B.: Backup-Strategie (online/offline; on-site/off-site), unte</w:t>
      </w:r>
      <w:r w:rsidRPr="00CA16F7">
        <w:t>r</w:t>
      </w:r>
      <w:r w:rsidRPr="00CA16F7">
        <w:t>brechungsfreie Stromversorgung (USV), Virenschutz, Firewall, Meldewege und Notfallpläne)</w:t>
      </w:r>
    </w:p>
    <w:p w:rsidR="00CA16F7" w:rsidRDefault="00CA16F7" w:rsidP="00D8703F">
      <w:pPr>
        <w:pStyle w:val="Listenabsatz"/>
        <w:widowControl w:val="0"/>
        <w:numPr>
          <w:ilvl w:val="0"/>
          <w:numId w:val="5"/>
        </w:numPr>
        <w:spacing w:before="120"/>
      </w:pPr>
      <w:r w:rsidRPr="00CA16F7">
        <w:t>Auftragskontrolle (keine Auftragsverarbeitung im Sinne von Art. 28 DSGVO ohne entsprechende Weisung des Auftraggebers, z.B. eindeutige Ve</w:t>
      </w:r>
      <w:r w:rsidRPr="00CA16F7">
        <w:t>r</w:t>
      </w:r>
      <w:r w:rsidRPr="00CA16F7">
        <w:t>tragsgestaltung, formalisiertes Auftragsmanagement, strenge Auswahl des Dienstleisters, Vorabüberzeugungspflicht, Nachkontrollen</w:t>
      </w:r>
      <w:r>
        <w:t>)</w:t>
      </w:r>
    </w:p>
    <w:p w:rsidR="000A5037" w:rsidRPr="00CA16F7" w:rsidRDefault="000A5037" w:rsidP="000C463E">
      <w:pPr>
        <w:widowControl w:val="0"/>
        <w:spacing w:before="120"/>
        <w:ind w:left="360"/>
      </w:pPr>
      <w:r>
        <w:rPr>
          <w:rFonts w:cs="Arial"/>
          <w:snapToGrid w:val="0"/>
          <w:szCs w:val="22"/>
          <w:lang w:eastAsia="de-DE"/>
        </w:rPr>
        <w:t>Die technischen und organisatorischen Maßnahmen schließen ein Verfahren zur regelmäßigen Überprüfung, Bewertung und Evaluierung der Wirksamkeit dieser Maßnahmen zur dauerhaften Gewährleistung der Sicherheit der Vera</w:t>
      </w:r>
      <w:r>
        <w:rPr>
          <w:rFonts w:cs="Arial"/>
          <w:snapToGrid w:val="0"/>
          <w:szCs w:val="22"/>
          <w:lang w:eastAsia="de-DE"/>
        </w:rPr>
        <w:t>r</w:t>
      </w:r>
      <w:r>
        <w:rPr>
          <w:rFonts w:cs="Arial"/>
          <w:snapToGrid w:val="0"/>
          <w:szCs w:val="22"/>
          <w:lang w:eastAsia="de-DE"/>
        </w:rPr>
        <w:t xml:space="preserve">beitung ein. </w:t>
      </w:r>
    </w:p>
    <w:p w:rsidR="00563F71" w:rsidRPr="0037615A" w:rsidRDefault="00563F71" w:rsidP="00E836CC">
      <w:pPr>
        <w:keepNext/>
        <w:widowControl w:val="0"/>
        <w:spacing w:before="240"/>
        <w:rPr>
          <w:rFonts w:cs="Arial"/>
          <w:b/>
          <w:snapToGrid w:val="0"/>
          <w:szCs w:val="22"/>
          <w:lang w:eastAsia="de-DE"/>
        </w:rPr>
      </w:pPr>
      <w:r w:rsidRPr="0037615A">
        <w:rPr>
          <w:rFonts w:cs="Arial"/>
          <w:b/>
          <w:snapToGrid w:val="0"/>
          <w:szCs w:val="22"/>
          <w:lang w:eastAsia="de-DE"/>
        </w:rPr>
        <w:t>Zu Nr. 1</w:t>
      </w:r>
      <w:r w:rsidR="00A7004A">
        <w:rPr>
          <w:rFonts w:cs="Arial"/>
          <w:b/>
          <w:snapToGrid w:val="0"/>
          <w:szCs w:val="22"/>
          <w:lang w:eastAsia="de-DE"/>
        </w:rPr>
        <w:t>0</w:t>
      </w:r>
      <w:r w:rsidRPr="0037615A">
        <w:rPr>
          <w:rFonts w:cs="Arial"/>
          <w:b/>
          <w:snapToGrid w:val="0"/>
          <w:szCs w:val="22"/>
          <w:lang w:eastAsia="de-DE"/>
        </w:rPr>
        <w:t xml:space="preserve"> (Datenschutz-Folgenabschätzung)</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Die Angabe, ob eine Datenschutz-Folgenabschätzung für die Verarbeitungstäti</w:t>
      </w:r>
      <w:r w:rsidRPr="0037615A">
        <w:rPr>
          <w:rFonts w:cs="Arial"/>
          <w:snapToGrid w:val="0"/>
          <w:szCs w:val="22"/>
          <w:lang w:eastAsia="de-DE"/>
        </w:rPr>
        <w:t>g</w:t>
      </w:r>
      <w:r w:rsidRPr="0037615A">
        <w:rPr>
          <w:rFonts w:cs="Arial"/>
          <w:snapToGrid w:val="0"/>
          <w:szCs w:val="22"/>
          <w:lang w:eastAsia="de-DE"/>
        </w:rPr>
        <w:t>keit durchzuführen ist</w:t>
      </w:r>
      <w:r w:rsidR="00C969DB">
        <w:rPr>
          <w:rFonts w:cs="Arial"/>
          <w:snapToGrid w:val="0"/>
          <w:szCs w:val="22"/>
          <w:lang w:eastAsia="de-DE"/>
        </w:rPr>
        <w:t>,</w:t>
      </w:r>
      <w:r w:rsidRPr="0037615A">
        <w:rPr>
          <w:rFonts w:cs="Arial"/>
          <w:snapToGrid w:val="0"/>
          <w:szCs w:val="22"/>
          <w:lang w:eastAsia="de-DE"/>
        </w:rPr>
        <w:t xml:space="preserve"> geht über die Art. 30 Abs. 1 Satz 2 DSGVO aufgeführten Mindestangaben für die Beschreibung von Verarbeitungstätigkeiten hinaus. Sie dient dem Nachweis, dass diese Frage in Abstimmung mit dem behördlichen D</w:t>
      </w:r>
      <w:r w:rsidRPr="0037615A">
        <w:rPr>
          <w:rFonts w:cs="Arial"/>
          <w:snapToGrid w:val="0"/>
          <w:szCs w:val="22"/>
          <w:lang w:eastAsia="de-DE"/>
        </w:rPr>
        <w:t>a</w:t>
      </w:r>
      <w:r w:rsidRPr="0037615A">
        <w:rPr>
          <w:rFonts w:cs="Arial"/>
          <w:snapToGrid w:val="0"/>
          <w:szCs w:val="22"/>
          <w:lang w:eastAsia="de-DE"/>
        </w:rPr>
        <w:t>tenschutzbeauftragten geprüft wurde.</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Welches Risiko für die Rechte und Freiheiten natürlicher Personen von einer b</w:t>
      </w:r>
      <w:r w:rsidRPr="0037615A">
        <w:rPr>
          <w:rFonts w:cs="Arial"/>
          <w:snapToGrid w:val="0"/>
          <w:szCs w:val="22"/>
          <w:lang w:eastAsia="de-DE"/>
        </w:rPr>
        <w:t>e</w:t>
      </w:r>
      <w:r w:rsidRPr="0037615A">
        <w:rPr>
          <w:rFonts w:cs="Arial"/>
          <w:snapToGrid w:val="0"/>
          <w:szCs w:val="22"/>
          <w:lang w:eastAsia="de-DE"/>
        </w:rPr>
        <w:t>absichtigten Verarbeitung personenbezogener Daten ausgeht und wie dieses R</w:t>
      </w:r>
      <w:r w:rsidRPr="0037615A">
        <w:rPr>
          <w:rFonts w:cs="Arial"/>
          <w:snapToGrid w:val="0"/>
          <w:szCs w:val="22"/>
          <w:lang w:eastAsia="de-DE"/>
        </w:rPr>
        <w:t>i</w:t>
      </w:r>
      <w:r w:rsidRPr="0037615A">
        <w:rPr>
          <w:rFonts w:cs="Arial"/>
          <w:snapToGrid w:val="0"/>
          <w:szCs w:val="22"/>
          <w:lang w:eastAsia="de-DE"/>
        </w:rPr>
        <w:t>siko bewältigt werden kann, ist vor jeder Verarbeitung zu prüfen. Eine Date</w:t>
      </w:r>
      <w:r w:rsidRPr="0037615A">
        <w:rPr>
          <w:rFonts w:cs="Arial"/>
          <w:snapToGrid w:val="0"/>
          <w:szCs w:val="22"/>
          <w:lang w:eastAsia="de-DE"/>
        </w:rPr>
        <w:t>n</w:t>
      </w:r>
      <w:r w:rsidRPr="0037615A">
        <w:rPr>
          <w:rFonts w:cs="Arial"/>
          <w:snapToGrid w:val="0"/>
          <w:szCs w:val="22"/>
          <w:lang w:eastAsia="de-DE"/>
        </w:rPr>
        <w:t>schutz-Folgenabschätzung nach Art. 35 Abs. 1 Satz 1 DSGVO ist dagegen nur durchzuführen, wenn „eine Form der Verarbeitung, insbesondere bei Verwendung neuer Technologien, aufgrund der Art, des Umfangs, der Umstände und der Zw</w:t>
      </w:r>
      <w:r w:rsidRPr="0037615A">
        <w:rPr>
          <w:rFonts w:cs="Arial"/>
          <w:snapToGrid w:val="0"/>
          <w:szCs w:val="22"/>
          <w:lang w:eastAsia="de-DE"/>
        </w:rPr>
        <w:t>e</w:t>
      </w:r>
      <w:r w:rsidRPr="0037615A">
        <w:rPr>
          <w:rFonts w:cs="Arial"/>
          <w:snapToGrid w:val="0"/>
          <w:szCs w:val="22"/>
          <w:lang w:eastAsia="de-DE"/>
        </w:rPr>
        <w:t>cke der Verarbeitung voraussichtlich ein hohes Risiko für die Rechte und Freihe</w:t>
      </w:r>
      <w:r w:rsidRPr="0037615A">
        <w:rPr>
          <w:rFonts w:cs="Arial"/>
          <w:snapToGrid w:val="0"/>
          <w:szCs w:val="22"/>
          <w:lang w:eastAsia="de-DE"/>
        </w:rPr>
        <w:t>i</w:t>
      </w:r>
      <w:r w:rsidRPr="0037615A">
        <w:rPr>
          <w:rFonts w:cs="Arial"/>
          <w:snapToGrid w:val="0"/>
          <w:szCs w:val="22"/>
          <w:lang w:eastAsia="de-DE"/>
        </w:rPr>
        <w:t xml:space="preserve">ten natürlicher Personen zur Folge“ hat. </w:t>
      </w:r>
      <w:r w:rsidR="00255E8E">
        <w:rPr>
          <w:rFonts w:cs="Arial"/>
          <w:snapToGrid w:val="0"/>
          <w:szCs w:val="22"/>
          <w:lang w:eastAsia="de-DE"/>
        </w:rPr>
        <w:t>Dies ist insbesondere bei umfangreichen oder sensiblen Datensätzen oder auch dem Einsatz von Videoüberwachungsanl</w:t>
      </w:r>
      <w:r w:rsidR="00255E8E">
        <w:rPr>
          <w:rFonts w:cs="Arial"/>
          <w:snapToGrid w:val="0"/>
          <w:szCs w:val="22"/>
          <w:lang w:eastAsia="de-DE"/>
        </w:rPr>
        <w:t>a</w:t>
      </w:r>
      <w:r w:rsidR="00255E8E">
        <w:rPr>
          <w:rFonts w:cs="Arial"/>
          <w:snapToGrid w:val="0"/>
          <w:szCs w:val="22"/>
          <w:lang w:eastAsia="de-DE"/>
        </w:rPr>
        <w:t xml:space="preserve">gen anzunehmen. </w:t>
      </w:r>
      <w:r w:rsidR="0030505B">
        <w:rPr>
          <w:rFonts w:cs="Arial"/>
          <w:snapToGrid w:val="0"/>
          <w:szCs w:val="22"/>
          <w:lang w:eastAsia="de-DE"/>
        </w:rPr>
        <w:t>Ob dies im jeweiligen Verfahren erforderlich ist, bedarf einer Einzelfallprüfung</w:t>
      </w:r>
      <w:r w:rsidR="00A71A01">
        <w:rPr>
          <w:rFonts w:cs="Arial"/>
          <w:snapToGrid w:val="0"/>
          <w:szCs w:val="22"/>
          <w:lang w:eastAsia="de-DE"/>
        </w:rPr>
        <w:t>.</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Die Datenschut</w:t>
      </w:r>
      <w:r w:rsidR="00427B19">
        <w:rPr>
          <w:rFonts w:cs="Arial"/>
          <w:snapToGrid w:val="0"/>
          <w:szCs w:val="22"/>
          <w:lang w:eastAsia="de-DE"/>
        </w:rPr>
        <w:t xml:space="preserve">z-Folgenabschätzung ist „vorab“, </w:t>
      </w:r>
      <w:r w:rsidRPr="0037615A">
        <w:rPr>
          <w:rFonts w:cs="Arial"/>
          <w:snapToGrid w:val="0"/>
          <w:szCs w:val="22"/>
          <w:lang w:eastAsia="de-DE"/>
        </w:rPr>
        <w:t>d.h. vor dem Einsatz einer Vera</w:t>
      </w:r>
      <w:r w:rsidRPr="0037615A">
        <w:rPr>
          <w:rFonts w:cs="Arial"/>
          <w:snapToGrid w:val="0"/>
          <w:szCs w:val="22"/>
          <w:lang w:eastAsia="de-DE"/>
        </w:rPr>
        <w:t>r</w:t>
      </w:r>
      <w:r w:rsidRPr="0037615A">
        <w:rPr>
          <w:rFonts w:cs="Arial"/>
          <w:snapToGrid w:val="0"/>
          <w:szCs w:val="22"/>
          <w:lang w:eastAsia="de-DE"/>
        </w:rPr>
        <w:t xml:space="preserve">beitung durchzuführen. Für bereits laufende Verarbeitungen, die </w:t>
      </w:r>
      <w:r w:rsidR="00AD26B3" w:rsidRPr="00AD26B3">
        <w:rPr>
          <w:rFonts w:cs="Arial"/>
          <w:snapToGrid w:val="0"/>
          <w:szCs w:val="22"/>
          <w:lang w:eastAsia="de-DE"/>
        </w:rPr>
        <w:t xml:space="preserve">ohne wesentliche </w:t>
      </w:r>
      <w:r w:rsidR="00AD26B3" w:rsidRPr="00AD26B3">
        <w:rPr>
          <w:rFonts w:cs="Arial"/>
          <w:snapToGrid w:val="0"/>
          <w:szCs w:val="22"/>
          <w:lang w:eastAsia="de-DE"/>
        </w:rPr>
        <w:lastRenderedPageBreak/>
        <w:t xml:space="preserve">Änderungen fortgeführt werden und die </w:t>
      </w:r>
      <w:r w:rsidRPr="0037615A">
        <w:rPr>
          <w:rFonts w:cs="Arial"/>
          <w:snapToGrid w:val="0"/>
          <w:szCs w:val="22"/>
          <w:lang w:eastAsia="de-DE"/>
        </w:rPr>
        <w:t>eine Datenschutz-Folgenabschätzung erfordern, ist diese in einer Übergangsfrist spätestens bis zum 25. Mai 2021 nac</w:t>
      </w:r>
      <w:r w:rsidRPr="0037615A">
        <w:rPr>
          <w:rFonts w:cs="Arial"/>
          <w:snapToGrid w:val="0"/>
          <w:szCs w:val="22"/>
          <w:lang w:eastAsia="de-DE"/>
        </w:rPr>
        <w:t>h</w:t>
      </w:r>
      <w:r w:rsidRPr="0037615A">
        <w:rPr>
          <w:rFonts w:cs="Arial"/>
          <w:snapToGrid w:val="0"/>
          <w:szCs w:val="22"/>
          <w:lang w:eastAsia="de-DE"/>
        </w:rPr>
        <w:t>zuholen.</w:t>
      </w:r>
    </w:p>
    <w:p w:rsidR="00E72F12" w:rsidRPr="0037615A" w:rsidRDefault="00E72F12" w:rsidP="00E72F12">
      <w:pPr>
        <w:widowControl w:val="0"/>
        <w:spacing w:before="240"/>
        <w:rPr>
          <w:rFonts w:cs="Arial"/>
          <w:b/>
          <w:snapToGrid w:val="0"/>
          <w:szCs w:val="22"/>
          <w:lang w:eastAsia="de-DE"/>
        </w:rPr>
      </w:pPr>
      <w:r w:rsidRPr="0037615A">
        <w:rPr>
          <w:rFonts w:cs="Arial"/>
          <w:b/>
          <w:snapToGrid w:val="0"/>
          <w:szCs w:val="22"/>
          <w:lang w:eastAsia="de-DE"/>
        </w:rPr>
        <w:t>Zu Nr. 1</w:t>
      </w:r>
      <w:r>
        <w:rPr>
          <w:rFonts w:cs="Arial"/>
          <w:b/>
          <w:snapToGrid w:val="0"/>
          <w:szCs w:val="22"/>
          <w:lang w:eastAsia="de-DE"/>
        </w:rPr>
        <w:t>1</w:t>
      </w:r>
      <w:r w:rsidRPr="0037615A">
        <w:rPr>
          <w:rFonts w:cs="Arial"/>
          <w:b/>
          <w:snapToGrid w:val="0"/>
          <w:szCs w:val="22"/>
          <w:lang w:eastAsia="de-DE"/>
        </w:rPr>
        <w:t xml:space="preserve"> (Stellungnahme des </w:t>
      </w:r>
      <w:r>
        <w:rPr>
          <w:rFonts w:cs="Arial"/>
          <w:b/>
          <w:snapToGrid w:val="0"/>
          <w:szCs w:val="22"/>
          <w:lang w:eastAsia="de-DE"/>
        </w:rPr>
        <w:t>lokalen</w:t>
      </w:r>
      <w:r w:rsidRPr="0037615A">
        <w:rPr>
          <w:rFonts w:cs="Arial"/>
          <w:b/>
          <w:snapToGrid w:val="0"/>
          <w:szCs w:val="22"/>
          <w:lang w:eastAsia="de-DE"/>
        </w:rPr>
        <w:t xml:space="preserve"> Datenschutz</w:t>
      </w:r>
      <w:r>
        <w:rPr>
          <w:rFonts w:cs="Arial"/>
          <w:b/>
          <w:snapToGrid w:val="0"/>
          <w:szCs w:val="22"/>
          <w:lang w:eastAsia="de-DE"/>
        </w:rPr>
        <w:t>koordinators/der lokalen Datenschutzkoordinatorin)</w:t>
      </w:r>
    </w:p>
    <w:p w:rsidR="00E72F12" w:rsidRDefault="00E72F12" w:rsidP="00E836CC">
      <w:pPr>
        <w:widowControl w:val="0"/>
        <w:spacing w:before="240"/>
        <w:rPr>
          <w:rFonts w:cs="Arial"/>
          <w:b/>
          <w:snapToGrid w:val="0"/>
          <w:szCs w:val="22"/>
          <w:lang w:eastAsia="de-DE"/>
        </w:rPr>
      </w:pPr>
      <w:r>
        <w:rPr>
          <w:rFonts w:cs="Arial"/>
          <w:snapToGrid w:val="0"/>
          <w:szCs w:val="22"/>
          <w:lang w:eastAsia="de-DE"/>
        </w:rPr>
        <w:t xml:space="preserve">Der lokale Datenschutzkoordinator bzw. die lokale Datenschutzkoordinatorin </w:t>
      </w:r>
      <w:r w:rsidR="00A71A01">
        <w:rPr>
          <w:rFonts w:cs="Arial"/>
          <w:snapToGrid w:val="0"/>
          <w:szCs w:val="22"/>
          <w:lang w:eastAsia="de-DE"/>
        </w:rPr>
        <w:t xml:space="preserve">der Einrichtung, wo das Verfahren eingesetzt wird, </w:t>
      </w:r>
      <w:r>
        <w:rPr>
          <w:rFonts w:cs="Arial"/>
          <w:snapToGrid w:val="0"/>
          <w:szCs w:val="22"/>
          <w:lang w:eastAsia="de-DE"/>
        </w:rPr>
        <w:t xml:space="preserve">prüft die Vollständigkeit </w:t>
      </w:r>
      <w:r w:rsidR="006602E8">
        <w:rPr>
          <w:rFonts w:cs="Arial"/>
          <w:snapToGrid w:val="0"/>
          <w:szCs w:val="22"/>
          <w:lang w:eastAsia="de-DE"/>
        </w:rPr>
        <w:t>und Ric</w:t>
      </w:r>
      <w:r w:rsidR="006602E8">
        <w:rPr>
          <w:rFonts w:cs="Arial"/>
          <w:snapToGrid w:val="0"/>
          <w:szCs w:val="22"/>
          <w:lang w:eastAsia="de-DE"/>
        </w:rPr>
        <w:t>h</w:t>
      </w:r>
      <w:r w:rsidR="006602E8">
        <w:rPr>
          <w:rFonts w:cs="Arial"/>
          <w:snapToGrid w:val="0"/>
          <w:szCs w:val="22"/>
          <w:lang w:eastAsia="de-DE"/>
        </w:rPr>
        <w:t xml:space="preserve">tigkeit </w:t>
      </w:r>
      <w:r>
        <w:rPr>
          <w:rFonts w:cs="Arial"/>
          <w:snapToGrid w:val="0"/>
          <w:szCs w:val="22"/>
          <w:lang w:eastAsia="de-DE"/>
        </w:rPr>
        <w:t>der Angaben und legt das Verfahren dem behördlichen Datenschutzbeau</w:t>
      </w:r>
      <w:r>
        <w:rPr>
          <w:rFonts w:cs="Arial"/>
          <w:snapToGrid w:val="0"/>
          <w:szCs w:val="22"/>
          <w:lang w:eastAsia="de-DE"/>
        </w:rPr>
        <w:t>f</w:t>
      </w:r>
      <w:r>
        <w:rPr>
          <w:rFonts w:cs="Arial"/>
          <w:snapToGrid w:val="0"/>
          <w:szCs w:val="22"/>
          <w:lang w:eastAsia="de-DE"/>
        </w:rPr>
        <w:t xml:space="preserve">tragten </w:t>
      </w:r>
      <w:r w:rsidR="00A71A01">
        <w:rPr>
          <w:rFonts w:cs="Arial"/>
          <w:snapToGrid w:val="0"/>
          <w:szCs w:val="22"/>
          <w:lang w:eastAsia="de-DE"/>
        </w:rPr>
        <w:t xml:space="preserve">zur Stellungnahme </w:t>
      </w:r>
      <w:r>
        <w:rPr>
          <w:rFonts w:cs="Arial"/>
          <w:snapToGrid w:val="0"/>
          <w:szCs w:val="22"/>
          <w:lang w:eastAsia="de-DE"/>
        </w:rPr>
        <w:t>vor.</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1</w:t>
      </w:r>
      <w:r w:rsidR="00147687">
        <w:rPr>
          <w:rFonts w:cs="Arial"/>
          <w:b/>
          <w:snapToGrid w:val="0"/>
          <w:szCs w:val="22"/>
          <w:lang w:eastAsia="de-DE"/>
        </w:rPr>
        <w:t>2</w:t>
      </w:r>
      <w:r w:rsidRPr="0037615A">
        <w:rPr>
          <w:rFonts w:cs="Arial"/>
          <w:b/>
          <w:snapToGrid w:val="0"/>
          <w:szCs w:val="22"/>
          <w:lang w:eastAsia="de-DE"/>
        </w:rPr>
        <w:t xml:space="preserve"> (Stellungnahme des behördlichen Datenschutzbeauftragten)</w:t>
      </w:r>
    </w:p>
    <w:p w:rsidR="00DC1FB1" w:rsidRPr="006700D4" w:rsidRDefault="00563F71" w:rsidP="006700D4">
      <w:pPr>
        <w:widowControl w:val="0"/>
        <w:spacing w:before="240"/>
        <w:rPr>
          <w:rFonts w:cs="Arial"/>
          <w:snapToGrid w:val="0"/>
          <w:szCs w:val="22"/>
          <w:lang w:eastAsia="de-DE"/>
        </w:rPr>
      </w:pPr>
      <w:r w:rsidRPr="0037615A">
        <w:rPr>
          <w:rFonts w:cs="Arial"/>
          <w:snapToGrid w:val="0"/>
          <w:szCs w:val="22"/>
          <w:lang w:eastAsia="de-DE"/>
        </w:rPr>
        <w:t>Dem behördlichen Datenschutzbeauftragten ist vor dem erstmaligen Einsatz oder einer wesentlichen Änderung eines automatisierten Verfahrens, mit dem pers</w:t>
      </w:r>
      <w:r w:rsidRPr="0037615A">
        <w:rPr>
          <w:rFonts w:cs="Arial"/>
          <w:snapToGrid w:val="0"/>
          <w:szCs w:val="22"/>
          <w:lang w:eastAsia="de-DE"/>
        </w:rPr>
        <w:t>o</w:t>
      </w:r>
      <w:r w:rsidRPr="0037615A">
        <w:rPr>
          <w:rFonts w:cs="Arial"/>
          <w:snapToGrid w:val="0"/>
          <w:szCs w:val="22"/>
          <w:lang w:eastAsia="de-DE"/>
        </w:rPr>
        <w:t xml:space="preserve">nenbezogene Daten verarbeitet werden, Gelegenheit zur Stellungnahme zu geben (Art. 12 Abs. 1 Satz 1 Nr. 2 </w:t>
      </w:r>
      <w:proofErr w:type="spellStart"/>
      <w:r w:rsidRPr="0037615A">
        <w:rPr>
          <w:rFonts w:cs="Arial"/>
          <w:snapToGrid w:val="0"/>
          <w:szCs w:val="22"/>
          <w:lang w:eastAsia="de-DE"/>
        </w:rPr>
        <w:t>BayDSG</w:t>
      </w:r>
      <w:proofErr w:type="spellEnd"/>
      <w:r w:rsidRPr="0037615A">
        <w:rPr>
          <w:rFonts w:cs="Arial"/>
          <w:snapToGrid w:val="0"/>
          <w:szCs w:val="22"/>
          <w:lang w:eastAsia="de-DE"/>
        </w:rPr>
        <w:t>). Eine Stellungnahme des behördlichen D</w:t>
      </w:r>
      <w:r w:rsidRPr="0037615A">
        <w:rPr>
          <w:rFonts w:cs="Arial"/>
          <w:snapToGrid w:val="0"/>
          <w:szCs w:val="22"/>
          <w:lang w:eastAsia="de-DE"/>
        </w:rPr>
        <w:t>a</w:t>
      </w:r>
      <w:r w:rsidRPr="0037615A">
        <w:rPr>
          <w:rFonts w:cs="Arial"/>
          <w:snapToGrid w:val="0"/>
          <w:szCs w:val="22"/>
          <w:lang w:eastAsia="de-DE"/>
        </w:rPr>
        <w:t xml:space="preserve">tenschutzbeauftragten ist nach Art. 24 Abs. 5 </w:t>
      </w:r>
      <w:proofErr w:type="spellStart"/>
      <w:r w:rsidRPr="0037615A">
        <w:rPr>
          <w:rFonts w:cs="Arial"/>
          <w:snapToGrid w:val="0"/>
          <w:szCs w:val="22"/>
          <w:lang w:eastAsia="de-DE"/>
        </w:rPr>
        <w:t>BayDSG</w:t>
      </w:r>
      <w:proofErr w:type="spellEnd"/>
      <w:r w:rsidRPr="0037615A">
        <w:rPr>
          <w:rFonts w:cs="Arial"/>
          <w:snapToGrid w:val="0"/>
          <w:szCs w:val="22"/>
          <w:lang w:eastAsia="de-DE"/>
        </w:rPr>
        <w:t xml:space="preserve"> auch vor dem Einsatz einer Videoüberwachung einzuholen.</w:t>
      </w:r>
    </w:p>
    <w:sectPr w:rsidR="00DC1FB1" w:rsidRPr="006700D4" w:rsidSect="00A02426">
      <w:footerReference w:type="first" r:id="rId17"/>
      <w:pgSz w:w="11907" w:h="16840" w:code="9"/>
      <w:pgMar w:top="397" w:right="2495" w:bottom="1418" w:left="1361" w:header="454" w:footer="567"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6CF" w:rsidRDefault="00E456CF">
      <w:r>
        <w:separator/>
      </w:r>
    </w:p>
    <w:p w:rsidR="00E456CF" w:rsidRDefault="00E456CF"/>
    <w:p w:rsidR="00E456CF" w:rsidRDefault="00E456CF"/>
    <w:p w:rsidR="00E456CF" w:rsidRDefault="00E456CF" w:rsidP="0046150F"/>
  </w:endnote>
  <w:endnote w:type="continuationSeparator" w:id="0">
    <w:p w:rsidR="00E456CF" w:rsidRDefault="00E456CF">
      <w:r>
        <w:continuationSeparator/>
      </w:r>
    </w:p>
    <w:p w:rsidR="00E456CF" w:rsidRDefault="00E456CF"/>
    <w:p w:rsidR="00E456CF" w:rsidRDefault="00E456CF"/>
    <w:p w:rsidR="00E456CF" w:rsidRDefault="00E456CF" w:rsidP="004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2">
    <w:altName w:val="SimSun"/>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Fett">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CF" w:rsidRDefault="00E456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CF" w:rsidRPr="00646F45" w:rsidRDefault="00E456CF" w:rsidP="00646F45">
    <w:pPr>
      <w:pStyle w:val="Fuzeile"/>
    </w:pPr>
  </w:p>
  <w:p w:rsidR="00E456CF" w:rsidRDefault="00E456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CF" w:rsidRDefault="00E456C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CF" w:rsidRPr="00A252DF" w:rsidRDefault="00E456CF" w:rsidP="003679E5">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9504" behindDoc="0" locked="0" layoutInCell="1" allowOverlap="1" wp14:anchorId="02059EA9" wp14:editId="2CA45DE3">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rsidR="00E456CF" w:rsidRPr="00D2064C" w:rsidRDefault="00E456CF" w:rsidP="003679E5">
    <w:pPr>
      <w:pStyle w:val="Fuzeile"/>
      <w:tabs>
        <w:tab w:val="clear" w:pos="4536"/>
        <w:tab w:val="clear" w:pos="9072"/>
      </w:tabs>
      <w:spacing w:line="240" w:lineRule="auto"/>
      <w:ind w:left="6"/>
      <w:jc w:val="right"/>
      <w:rPr>
        <w:rFonts w:cs="Arial"/>
        <w:color w:val="008DC9"/>
        <w:spacing w:val="20"/>
        <w:szCs w:val="22"/>
      </w:rPr>
    </w:pPr>
    <w:r w:rsidRPr="000725AA">
      <w:rPr>
        <w:rFonts w:cs="Arial"/>
        <w:color w:val="008DC9"/>
        <w:spacing w:val="20"/>
        <w:szCs w:val="22"/>
      </w:rPr>
      <w:t>www.innenministerium.bayern.de</w:t>
    </w:r>
  </w:p>
  <w:p w:rsidR="00E456CF" w:rsidRPr="00C2544D" w:rsidRDefault="00E456CF" w:rsidP="0046150F">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6CF" w:rsidRDefault="00E456CF">
      <w:r>
        <w:separator/>
      </w:r>
    </w:p>
    <w:p w:rsidR="00E456CF" w:rsidRDefault="00E456CF"/>
    <w:p w:rsidR="00E456CF" w:rsidRDefault="00E456CF"/>
    <w:p w:rsidR="00E456CF" w:rsidRDefault="00E456CF" w:rsidP="0046150F"/>
  </w:footnote>
  <w:footnote w:type="continuationSeparator" w:id="0">
    <w:p w:rsidR="00E456CF" w:rsidRDefault="00E456CF">
      <w:r>
        <w:continuationSeparator/>
      </w:r>
    </w:p>
    <w:p w:rsidR="00E456CF" w:rsidRDefault="00E456CF"/>
    <w:p w:rsidR="00E456CF" w:rsidRDefault="00E456CF"/>
    <w:p w:rsidR="00E456CF" w:rsidRDefault="00E456CF" w:rsidP="00461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CF" w:rsidRPr="00225503" w:rsidRDefault="00E456CF" w:rsidP="00563F71">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sidR="0029701A">
      <w:rPr>
        <w:rStyle w:val="Seitenzahl"/>
        <w:rFonts w:cs="Arial"/>
        <w:noProof/>
      </w:rPr>
      <w:t>10</w:t>
    </w:r>
    <w:r w:rsidRPr="00225503">
      <w:rPr>
        <w:rStyle w:val="Seitenzahl"/>
        <w:rFonts w:cs="Arial"/>
      </w:rPr>
      <w:fldChar w:fldCharType="end"/>
    </w:r>
  </w:p>
  <w:p w:rsidR="00E456CF" w:rsidRDefault="00E456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CF" w:rsidRPr="00225503" w:rsidRDefault="00E456CF" w:rsidP="00563F71">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sidR="00201BB2">
      <w:rPr>
        <w:rStyle w:val="Seitenzahl"/>
        <w:rFonts w:cs="Arial"/>
        <w:noProof/>
      </w:rPr>
      <w:t>1</w:t>
    </w:r>
    <w:r w:rsidRPr="00225503">
      <w:rPr>
        <w:rStyle w:val="Seitenzahl"/>
        <w:rFonts w:cs="Arial"/>
      </w:rPr>
      <w:fldChar w:fldCharType="end"/>
    </w:r>
  </w:p>
  <w:p w:rsidR="00E456CF" w:rsidRDefault="00E456CF" w:rsidP="00563F71">
    <w:pPr>
      <w:pStyle w:val="Kopfzeile"/>
      <w:jc w:val="center"/>
    </w:pPr>
  </w:p>
  <w:p w:rsidR="00E456CF" w:rsidRDefault="00E456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CF" w:rsidRPr="005E4EEE" w:rsidRDefault="00E456CF" w:rsidP="00EC5644">
    <w:pPr>
      <w:pStyle w:val="Kopfzeile"/>
      <w:tabs>
        <w:tab w:val="clear" w:pos="4536"/>
        <w:tab w:val="clear" w:pos="9072"/>
      </w:tabs>
      <w:spacing w:before="240"/>
      <w:jc w:val="right"/>
      <w:rPr>
        <w:noProof/>
        <w:color w:val="008DC9"/>
        <w:sz w:val="32"/>
        <w:szCs w:val="32"/>
      </w:rPr>
    </w:pPr>
    <w:r>
      <w:rPr>
        <w:noProof/>
        <w:color w:val="008DC9"/>
        <w:sz w:val="32"/>
        <w:szCs w:val="32"/>
        <w:lang w:eastAsia="de-DE"/>
      </w:rPr>
      <mc:AlternateContent>
        <mc:Choice Requires="wps">
          <w:drawing>
            <wp:anchor distT="0" distB="0" distL="114300" distR="114300" simplePos="0" relativeHeight="251684864" behindDoc="0" locked="0" layoutInCell="1" allowOverlap="1" wp14:anchorId="7726A2B7" wp14:editId="203D4C4E">
              <wp:simplePos x="0" y="0"/>
              <wp:positionH relativeFrom="column">
                <wp:posOffset>-610235</wp:posOffset>
              </wp:positionH>
              <wp:positionV relativeFrom="paragraph">
                <wp:posOffset>7253710</wp:posOffset>
              </wp:positionV>
              <wp:extent cx="114300" cy="0"/>
              <wp:effectExtent l="0" t="0" r="19050" b="19050"/>
              <wp:wrapNone/>
              <wp:docPr id="16" name="Gerade Verbindung 16"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6" o:spid="_x0000_s1026" alt="Titel: Horizontaler Strich als Faltmarke - Beschreibung: Horizontaler Strich als Faltmarke"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8.05pt,571.15pt" to="-39.05pt,5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" strokeweight=".25pt"/>
          </w:pict>
        </mc:Fallback>
      </mc:AlternateContent>
    </w:r>
    <w:r>
      <w:rPr>
        <w:noProof/>
        <w:color w:val="008DC9"/>
        <w:sz w:val="32"/>
        <w:szCs w:val="32"/>
        <w:lang w:eastAsia="de-DE"/>
      </w:rPr>
      <mc:AlternateContent>
        <mc:Choice Requires="wps">
          <w:drawing>
            <wp:anchor distT="0" distB="0" distL="114300" distR="114300" simplePos="0" relativeHeight="251683840" behindDoc="0" locked="0" layoutInCell="1" allowOverlap="1" wp14:anchorId="6AA50F8B" wp14:editId="59524513">
              <wp:simplePos x="0" y="0"/>
              <wp:positionH relativeFrom="column">
                <wp:posOffset>-610235</wp:posOffset>
              </wp:positionH>
              <wp:positionV relativeFrom="paragraph">
                <wp:posOffset>5021710</wp:posOffset>
              </wp:positionV>
              <wp:extent cx="114300" cy="0"/>
              <wp:effectExtent l="0" t="0" r="19050" b="19050"/>
              <wp:wrapNone/>
              <wp:docPr id="17" name="Gerade Verbindung 17" descr="Horizontaler Strich als Lochmarke" title="Horizontaler Strich als Lochmarke"/>
              <wp:cNvGraphicFramePr/>
              <a:graphic xmlns:a="http://schemas.openxmlformats.org/drawingml/2006/main">
                <a:graphicData uri="http://schemas.microsoft.com/office/word/2010/wordprocessingShape">
                  <wps:wsp>
                    <wps:cNvCnPr/>
                    <wps:spPr>
                      <a:xfrm>
                        <a:off x="0" y="0"/>
                        <a:ext cx="11430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7" o:spid="_x0000_s1026" alt="Titel: Horizontaler Strich als Lochmarke - Beschreibung: Horizontaler Strich als Lochmarke"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05pt,395.4pt" to="-39.05pt,3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" strokeweight=".25pt"/>
          </w:pict>
        </mc:Fallback>
      </mc:AlternateContent>
    </w:r>
    <w:r>
      <w:rPr>
        <w:noProof/>
        <w:color w:val="008DC9"/>
        <w:sz w:val="32"/>
        <w:szCs w:val="32"/>
        <w:lang w:eastAsia="de-DE"/>
      </w:rPr>
      <mc:AlternateContent>
        <mc:Choice Requires="wps">
          <w:drawing>
            <wp:anchor distT="0" distB="0" distL="114300" distR="114300" simplePos="0" relativeHeight="251682816" behindDoc="0" locked="0" layoutInCell="1" allowOverlap="1" wp14:anchorId="4430D43A" wp14:editId="204A853F">
              <wp:simplePos x="0" y="0"/>
              <wp:positionH relativeFrom="column">
                <wp:posOffset>-610235</wp:posOffset>
              </wp:positionH>
              <wp:positionV relativeFrom="paragraph">
                <wp:posOffset>3473710</wp:posOffset>
              </wp:positionV>
              <wp:extent cx="114300" cy="0"/>
              <wp:effectExtent l="0" t="0" r="19050" b="19050"/>
              <wp:wrapNone/>
              <wp:docPr id="18" name="Gerade Verbindung 18"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8" o:spid="_x0000_s1026" alt="Titel: Horizontaler Strich als Faltmarke - Beschreibung: Horizontaler Strich als Faltmarke"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8.05pt,273.5pt" to="-39.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" strokeweight=".25pt"/>
          </w:pict>
        </mc:Fallback>
      </mc:AlternateContent>
    </w:r>
    <w:r w:rsidRPr="005E4EEE">
      <w:rPr>
        <w:noProof/>
        <w:color w:val="008DC9"/>
        <w:sz w:val="32"/>
        <w:szCs w:val="32"/>
      </w:rPr>
      <w:t>Bayerisches Staatsministerium</w:t>
    </w:r>
    <w:r>
      <w:rPr>
        <w:noProof/>
        <w:color w:val="008DC9"/>
        <w:sz w:val="32"/>
        <w:szCs w:val="32"/>
      </w:rPr>
      <w:t xml:space="preserve"> </w:t>
    </w:r>
    <w:r w:rsidRPr="005E4EEE">
      <w:rPr>
        <w:color w:val="008DC9"/>
        <w:sz w:val="32"/>
        <w:szCs w:val="32"/>
      </w:rPr>
      <w:t>des</w:t>
    </w:r>
  </w:p>
  <w:p w:rsidR="00E456CF" w:rsidRPr="005E4EEE" w:rsidRDefault="00E456CF" w:rsidP="00EC5644">
    <w:pPr>
      <w:pStyle w:val="Kopfzeile"/>
      <w:tabs>
        <w:tab w:val="clear" w:pos="4536"/>
        <w:tab w:val="clear" w:pos="9072"/>
      </w:tabs>
      <w:spacing w:after="300"/>
      <w:jc w:val="right"/>
      <w:rPr>
        <w:color w:val="008DC9"/>
        <w:sz w:val="32"/>
        <w:szCs w:val="32"/>
      </w:rPr>
    </w:pPr>
    <w:r w:rsidRPr="005E4EEE">
      <w:rPr>
        <w:color w:val="008DC9"/>
        <w:sz w:val="32"/>
        <w:szCs w:val="32"/>
      </w:rPr>
      <w:t>Innern</w:t>
    </w:r>
    <w:r>
      <w:rPr>
        <w:color w:val="008DC9"/>
        <w:sz w:val="32"/>
        <w:szCs w:val="32"/>
      </w:rPr>
      <w:t>, für Bau und Verkehr</w:t>
    </w:r>
  </w:p>
  <w:p w:rsidR="00E456CF" w:rsidRPr="00BE22F3" w:rsidRDefault="00E456CF" w:rsidP="00EC5644">
    <w:pPr>
      <w:pStyle w:val="Kopfzeile"/>
      <w:tabs>
        <w:tab w:val="clear" w:pos="4536"/>
        <w:tab w:val="clear" w:pos="9072"/>
      </w:tabs>
      <w:spacing w:after="540"/>
      <w:jc w:val="right"/>
      <w:rPr>
        <w:color w:val="008DC9"/>
        <w:kern w:val="24"/>
        <w:szCs w:val="22"/>
      </w:rPr>
    </w:pPr>
    <w:r>
      <w:rPr>
        <w:noProof/>
        <w:color w:val="008DC9"/>
        <w:kern w:val="24"/>
        <w:szCs w:val="22"/>
        <w:lang w:eastAsia="de-DE"/>
      </w:rPr>
      <mc:AlternateContent>
        <mc:Choice Requires="wps">
          <w:drawing>
            <wp:anchor distT="0" distB="0" distL="114300" distR="114300" simplePos="0" relativeHeight="251681792" behindDoc="0" locked="0" layoutInCell="1" allowOverlap="1" wp14:anchorId="65E682FF" wp14:editId="573C6AEB">
              <wp:simplePos x="0" y="0"/>
              <wp:positionH relativeFrom="column">
                <wp:posOffset>10160</wp:posOffset>
              </wp:positionH>
              <wp:positionV relativeFrom="paragraph">
                <wp:posOffset>128905</wp:posOffset>
              </wp:positionV>
              <wp:extent cx="5100955" cy="17145"/>
              <wp:effectExtent l="0" t="0" r="0" b="0"/>
              <wp:wrapNone/>
              <wp:docPr id="19" name="AutoShape 9" descr="Blaue Linie" title="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955" cy="17145"/>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alt="Titel: Linie - Beschreibung: Blaue Linie" style="position:absolute;margin-left:.8pt;margin-top:10.15pt;width:401.6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" strokecolor="#008dc9"/>
          </w:pict>
        </mc:Fallback>
      </mc:AlternateContent>
    </w:r>
  </w:p>
  <w:p w:rsidR="00E456CF" w:rsidRDefault="00E456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D5C4944"/>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hint="default"/>
      </w:rPr>
    </w:lvl>
    <w:lvl w:ilvl="2">
      <w:start w:val="1"/>
      <w:numFmt w:val="decimal"/>
      <w:pStyle w:val="berschrift3"/>
      <w:lvlText w:val="%1.%2.%3"/>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1">
    <w:nsid w:val="2B174256"/>
    <w:multiLevelType w:val="hybridMultilevel"/>
    <w:tmpl w:val="DD34D68E"/>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113011B"/>
    <w:multiLevelType w:val="hybridMultilevel"/>
    <w:tmpl w:val="0A526F82"/>
    <w:lvl w:ilvl="0" w:tplc="EBC6ADA2">
      <w:start w:val="1"/>
      <w:numFmt w:val="bullet"/>
      <w:pStyle w:val="AufzhlungEbene2"/>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4">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embedSystemFonts/>
  <w:proofState w:spelling="clean" w:grammar="clean"/>
  <w:stylePaneFormatFilter w:val="8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1"/>
  <w:documentProtection w:edit="forms" w:enforcement="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ender" w:val="Bayer. Staatsministerium des Innern_x000d_80524 München"/>
    <w:docVar w:name="ADE-Version" w:val="2.0"/>
    <w:docVar w:name="Anschrift" w:val=" "/>
    <w:docVar w:name="Anschrift E-Mail" w:val=" "/>
    <w:docVar w:name="Ausfertigung" w:val="Entwurf"/>
    <w:docVar w:name="Dokumentenname" w:val="C:\Users\aiv-klahr\Desktop\Vorlage Internetpublikation.docx"/>
    <w:docVar w:name="Dokumententyp" w:val="PDF für Internet"/>
    <w:docVar w:name="Letzte BV-Nummer" w:val="1"/>
    <w:docVar w:name="Unser Datum" w:val="05.02.2018"/>
    <w:docVar w:name="Unser Zeichen" w:val="-"/>
    <w:docVar w:name="Unterschrift" w:val="###Dr. Ebersperger"/>
    <w:docVar w:name="UnterschriftAmtsbez" w:val="Ministerialrat"/>
    <w:docVar w:name="UnterschriftAnrede" w:val="Herr"/>
    <w:docVar w:name="UnterschriftName" w:val="Dr. Ebersperger"/>
    <w:docVar w:name="Versandart" w:val="Kein Eintrag"/>
    <w:docVar w:name="Vorlagepfad" w:val="ADE_ZENTRAL"/>
  </w:docVars>
  <w:rsids>
    <w:rsidRoot w:val="00AB6EB8"/>
    <w:rsid w:val="0000342E"/>
    <w:rsid w:val="00015383"/>
    <w:rsid w:val="0002095E"/>
    <w:rsid w:val="00020E50"/>
    <w:rsid w:val="00022F7D"/>
    <w:rsid w:val="000373D7"/>
    <w:rsid w:val="000377BC"/>
    <w:rsid w:val="00043C7F"/>
    <w:rsid w:val="00046F2A"/>
    <w:rsid w:val="00051FE5"/>
    <w:rsid w:val="00053571"/>
    <w:rsid w:val="000618F1"/>
    <w:rsid w:val="000626BD"/>
    <w:rsid w:val="00067CE1"/>
    <w:rsid w:val="000703EB"/>
    <w:rsid w:val="00071E51"/>
    <w:rsid w:val="00077CD4"/>
    <w:rsid w:val="00080FD8"/>
    <w:rsid w:val="0008366B"/>
    <w:rsid w:val="00083A5B"/>
    <w:rsid w:val="0009067B"/>
    <w:rsid w:val="00090806"/>
    <w:rsid w:val="000A2C5C"/>
    <w:rsid w:val="000A343D"/>
    <w:rsid w:val="000A5037"/>
    <w:rsid w:val="000B4238"/>
    <w:rsid w:val="000B58A5"/>
    <w:rsid w:val="000C463E"/>
    <w:rsid w:val="000C6A60"/>
    <w:rsid w:val="000C76FA"/>
    <w:rsid w:val="000C788F"/>
    <w:rsid w:val="000D0FEA"/>
    <w:rsid w:val="000D3349"/>
    <w:rsid w:val="000E2795"/>
    <w:rsid w:val="000E2D6F"/>
    <w:rsid w:val="000E301F"/>
    <w:rsid w:val="000E4B8B"/>
    <w:rsid w:val="000E575B"/>
    <w:rsid w:val="00117F57"/>
    <w:rsid w:val="00121181"/>
    <w:rsid w:val="00124FA7"/>
    <w:rsid w:val="00131C92"/>
    <w:rsid w:val="00132AE9"/>
    <w:rsid w:val="00132C64"/>
    <w:rsid w:val="0013531D"/>
    <w:rsid w:val="001368AE"/>
    <w:rsid w:val="001427DD"/>
    <w:rsid w:val="00142EE5"/>
    <w:rsid w:val="00145276"/>
    <w:rsid w:val="00146D7F"/>
    <w:rsid w:val="00147687"/>
    <w:rsid w:val="0015113D"/>
    <w:rsid w:val="001514A4"/>
    <w:rsid w:val="00155212"/>
    <w:rsid w:val="001569A9"/>
    <w:rsid w:val="001577F8"/>
    <w:rsid w:val="00160AD1"/>
    <w:rsid w:val="001629CC"/>
    <w:rsid w:val="00163D87"/>
    <w:rsid w:val="00164232"/>
    <w:rsid w:val="001700B2"/>
    <w:rsid w:val="001709BE"/>
    <w:rsid w:val="001714D1"/>
    <w:rsid w:val="001809E2"/>
    <w:rsid w:val="00182A9A"/>
    <w:rsid w:val="00184B24"/>
    <w:rsid w:val="00185A06"/>
    <w:rsid w:val="00194D8B"/>
    <w:rsid w:val="001A3ED6"/>
    <w:rsid w:val="001A731F"/>
    <w:rsid w:val="001B3362"/>
    <w:rsid w:val="001C2787"/>
    <w:rsid w:val="001C741F"/>
    <w:rsid w:val="001C7B8C"/>
    <w:rsid w:val="001D08E4"/>
    <w:rsid w:val="001D26C0"/>
    <w:rsid w:val="001D2EA5"/>
    <w:rsid w:val="001D53E0"/>
    <w:rsid w:val="001E30BD"/>
    <w:rsid w:val="001E3538"/>
    <w:rsid w:val="001E5B1D"/>
    <w:rsid w:val="001E72CB"/>
    <w:rsid w:val="001E7B46"/>
    <w:rsid w:val="001F0E38"/>
    <w:rsid w:val="001F0E9B"/>
    <w:rsid w:val="001F67BC"/>
    <w:rsid w:val="00201BB2"/>
    <w:rsid w:val="00204422"/>
    <w:rsid w:val="00206B99"/>
    <w:rsid w:val="00212C2A"/>
    <w:rsid w:val="00215199"/>
    <w:rsid w:val="0021799D"/>
    <w:rsid w:val="0023133F"/>
    <w:rsid w:val="002316F8"/>
    <w:rsid w:val="00232298"/>
    <w:rsid w:val="00232C17"/>
    <w:rsid w:val="002331E3"/>
    <w:rsid w:val="0023695F"/>
    <w:rsid w:val="00236BC6"/>
    <w:rsid w:val="002417CD"/>
    <w:rsid w:val="002436EC"/>
    <w:rsid w:val="00244442"/>
    <w:rsid w:val="00247A24"/>
    <w:rsid w:val="00247EF8"/>
    <w:rsid w:val="00255E8E"/>
    <w:rsid w:val="002602EA"/>
    <w:rsid w:val="00264E4D"/>
    <w:rsid w:val="00265C38"/>
    <w:rsid w:val="00266CF4"/>
    <w:rsid w:val="00267C8E"/>
    <w:rsid w:val="00272886"/>
    <w:rsid w:val="00275E90"/>
    <w:rsid w:val="00281A0F"/>
    <w:rsid w:val="00296741"/>
    <w:rsid w:val="0029701A"/>
    <w:rsid w:val="002A1169"/>
    <w:rsid w:val="002A2466"/>
    <w:rsid w:val="002A3054"/>
    <w:rsid w:val="002A3D98"/>
    <w:rsid w:val="002B12E5"/>
    <w:rsid w:val="002B1535"/>
    <w:rsid w:val="002B590D"/>
    <w:rsid w:val="002C3750"/>
    <w:rsid w:val="002C37C5"/>
    <w:rsid w:val="002D1C90"/>
    <w:rsid w:val="002D2308"/>
    <w:rsid w:val="002D3768"/>
    <w:rsid w:val="002D7D30"/>
    <w:rsid w:val="002E15C0"/>
    <w:rsid w:val="002E2504"/>
    <w:rsid w:val="002E35DE"/>
    <w:rsid w:val="002E52B6"/>
    <w:rsid w:val="002F261F"/>
    <w:rsid w:val="002F4624"/>
    <w:rsid w:val="002F6659"/>
    <w:rsid w:val="0030059F"/>
    <w:rsid w:val="00300F36"/>
    <w:rsid w:val="00302E36"/>
    <w:rsid w:val="0030505B"/>
    <w:rsid w:val="00310D09"/>
    <w:rsid w:val="003177B8"/>
    <w:rsid w:val="003250FC"/>
    <w:rsid w:val="00326797"/>
    <w:rsid w:val="003354B0"/>
    <w:rsid w:val="00335A9C"/>
    <w:rsid w:val="0034171B"/>
    <w:rsid w:val="00342FE6"/>
    <w:rsid w:val="00344756"/>
    <w:rsid w:val="003454C3"/>
    <w:rsid w:val="00345BC4"/>
    <w:rsid w:val="00351178"/>
    <w:rsid w:val="00354375"/>
    <w:rsid w:val="003679E5"/>
    <w:rsid w:val="00372016"/>
    <w:rsid w:val="00372296"/>
    <w:rsid w:val="0037276F"/>
    <w:rsid w:val="0037615A"/>
    <w:rsid w:val="00377573"/>
    <w:rsid w:val="00380620"/>
    <w:rsid w:val="00387D2D"/>
    <w:rsid w:val="00390B95"/>
    <w:rsid w:val="003A0634"/>
    <w:rsid w:val="003A0FFE"/>
    <w:rsid w:val="003A683E"/>
    <w:rsid w:val="003A691E"/>
    <w:rsid w:val="003B32C8"/>
    <w:rsid w:val="003C10B5"/>
    <w:rsid w:val="003C5C3D"/>
    <w:rsid w:val="003C6681"/>
    <w:rsid w:val="003D0855"/>
    <w:rsid w:val="003D54D3"/>
    <w:rsid w:val="003E06F4"/>
    <w:rsid w:val="003E2583"/>
    <w:rsid w:val="003F421F"/>
    <w:rsid w:val="003F4930"/>
    <w:rsid w:val="00400095"/>
    <w:rsid w:val="00400F19"/>
    <w:rsid w:val="004067AE"/>
    <w:rsid w:val="00410C86"/>
    <w:rsid w:val="00421691"/>
    <w:rsid w:val="0042209E"/>
    <w:rsid w:val="00425473"/>
    <w:rsid w:val="00425797"/>
    <w:rsid w:val="00427B19"/>
    <w:rsid w:val="0043093E"/>
    <w:rsid w:val="00431C83"/>
    <w:rsid w:val="00440911"/>
    <w:rsid w:val="00441021"/>
    <w:rsid w:val="00441395"/>
    <w:rsid w:val="004434BF"/>
    <w:rsid w:val="004478B5"/>
    <w:rsid w:val="00453140"/>
    <w:rsid w:val="0045384A"/>
    <w:rsid w:val="00455B92"/>
    <w:rsid w:val="004614B0"/>
    <w:rsid w:val="0046150F"/>
    <w:rsid w:val="00467D07"/>
    <w:rsid w:val="0047422B"/>
    <w:rsid w:val="00477F14"/>
    <w:rsid w:val="00480245"/>
    <w:rsid w:val="00487F2C"/>
    <w:rsid w:val="00492BDF"/>
    <w:rsid w:val="00495FFC"/>
    <w:rsid w:val="004967A2"/>
    <w:rsid w:val="004A74E7"/>
    <w:rsid w:val="004B0AAB"/>
    <w:rsid w:val="004B2EEA"/>
    <w:rsid w:val="004B6A08"/>
    <w:rsid w:val="004C3472"/>
    <w:rsid w:val="004C4639"/>
    <w:rsid w:val="004C5337"/>
    <w:rsid w:val="004D1EE1"/>
    <w:rsid w:val="004D3DB5"/>
    <w:rsid w:val="004D4F0B"/>
    <w:rsid w:val="004D5AC6"/>
    <w:rsid w:val="004D7DF4"/>
    <w:rsid w:val="004D7ECA"/>
    <w:rsid w:val="004E08D1"/>
    <w:rsid w:val="004E2CF3"/>
    <w:rsid w:val="004F3A9A"/>
    <w:rsid w:val="004F5CAC"/>
    <w:rsid w:val="004F68DF"/>
    <w:rsid w:val="004F6C18"/>
    <w:rsid w:val="00500C3D"/>
    <w:rsid w:val="00502163"/>
    <w:rsid w:val="00514961"/>
    <w:rsid w:val="00514F50"/>
    <w:rsid w:val="0051611B"/>
    <w:rsid w:val="005225C9"/>
    <w:rsid w:val="005260A8"/>
    <w:rsid w:val="00536354"/>
    <w:rsid w:val="00547A9E"/>
    <w:rsid w:val="00550D44"/>
    <w:rsid w:val="0055201C"/>
    <w:rsid w:val="005561DE"/>
    <w:rsid w:val="00557DCB"/>
    <w:rsid w:val="00562B60"/>
    <w:rsid w:val="00563F71"/>
    <w:rsid w:val="0056511E"/>
    <w:rsid w:val="00566CCC"/>
    <w:rsid w:val="00573648"/>
    <w:rsid w:val="0057639D"/>
    <w:rsid w:val="005763F5"/>
    <w:rsid w:val="0058439A"/>
    <w:rsid w:val="005852A3"/>
    <w:rsid w:val="0059782E"/>
    <w:rsid w:val="005A6339"/>
    <w:rsid w:val="005A7989"/>
    <w:rsid w:val="005B2F9D"/>
    <w:rsid w:val="005B44CD"/>
    <w:rsid w:val="005C27BF"/>
    <w:rsid w:val="005C67B2"/>
    <w:rsid w:val="005D3BF1"/>
    <w:rsid w:val="005D4BF1"/>
    <w:rsid w:val="005D52D5"/>
    <w:rsid w:val="005D60FF"/>
    <w:rsid w:val="005E0637"/>
    <w:rsid w:val="005E1D91"/>
    <w:rsid w:val="005E1F47"/>
    <w:rsid w:val="005E3BD2"/>
    <w:rsid w:val="005E64D8"/>
    <w:rsid w:val="005E7E92"/>
    <w:rsid w:val="005F0156"/>
    <w:rsid w:val="005F4D05"/>
    <w:rsid w:val="006003B9"/>
    <w:rsid w:val="00606793"/>
    <w:rsid w:val="00606C89"/>
    <w:rsid w:val="00606CA0"/>
    <w:rsid w:val="00607A85"/>
    <w:rsid w:val="0061121B"/>
    <w:rsid w:val="0061217D"/>
    <w:rsid w:val="00613126"/>
    <w:rsid w:val="00617B30"/>
    <w:rsid w:val="00631A6A"/>
    <w:rsid w:val="006325A0"/>
    <w:rsid w:val="00633F49"/>
    <w:rsid w:val="00644637"/>
    <w:rsid w:val="00645B8E"/>
    <w:rsid w:val="00646F45"/>
    <w:rsid w:val="00646F84"/>
    <w:rsid w:val="00652866"/>
    <w:rsid w:val="006554A5"/>
    <w:rsid w:val="006602E8"/>
    <w:rsid w:val="00662341"/>
    <w:rsid w:val="00664D08"/>
    <w:rsid w:val="006666C8"/>
    <w:rsid w:val="00666CBA"/>
    <w:rsid w:val="006700D4"/>
    <w:rsid w:val="006712C0"/>
    <w:rsid w:val="00680A0C"/>
    <w:rsid w:val="006836A0"/>
    <w:rsid w:val="006964A9"/>
    <w:rsid w:val="006A0DF8"/>
    <w:rsid w:val="006A40F8"/>
    <w:rsid w:val="006A727B"/>
    <w:rsid w:val="006B782D"/>
    <w:rsid w:val="006C5701"/>
    <w:rsid w:val="006C702A"/>
    <w:rsid w:val="006C7E49"/>
    <w:rsid w:val="006E3B17"/>
    <w:rsid w:val="006E48E4"/>
    <w:rsid w:val="00702E01"/>
    <w:rsid w:val="00705A7D"/>
    <w:rsid w:val="00707A1A"/>
    <w:rsid w:val="00712E07"/>
    <w:rsid w:val="00713FA9"/>
    <w:rsid w:val="0072226B"/>
    <w:rsid w:val="00724F0D"/>
    <w:rsid w:val="00726C68"/>
    <w:rsid w:val="00734E0D"/>
    <w:rsid w:val="00743B0F"/>
    <w:rsid w:val="00744047"/>
    <w:rsid w:val="00750888"/>
    <w:rsid w:val="00753049"/>
    <w:rsid w:val="0076721A"/>
    <w:rsid w:val="00767C8A"/>
    <w:rsid w:val="00776B3A"/>
    <w:rsid w:val="007865D7"/>
    <w:rsid w:val="00795325"/>
    <w:rsid w:val="007A14F8"/>
    <w:rsid w:val="007B1CF2"/>
    <w:rsid w:val="007B21AD"/>
    <w:rsid w:val="007B2A52"/>
    <w:rsid w:val="007B7C96"/>
    <w:rsid w:val="007C47F2"/>
    <w:rsid w:val="007D2B19"/>
    <w:rsid w:val="007D54C3"/>
    <w:rsid w:val="007D5E83"/>
    <w:rsid w:val="007E17FC"/>
    <w:rsid w:val="007E316A"/>
    <w:rsid w:val="007E3AED"/>
    <w:rsid w:val="007F01E3"/>
    <w:rsid w:val="007F67C8"/>
    <w:rsid w:val="00801E2C"/>
    <w:rsid w:val="00803244"/>
    <w:rsid w:val="00803F7A"/>
    <w:rsid w:val="00807674"/>
    <w:rsid w:val="008077FF"/>
    <w:rsid w:val="00810313"/>
    <w:rsid w:val="008136D8"/>
    <w:rsid w:val="00813F6D"/>
    <w:rsid w:val="00816BA4"/>
    <w:rsid w:val="00817224"/>
    <w:rsid w:val="00822A12"/>
    <w:rsid w:val="0082380F"/>
    <w:rsid w:val="00827D3E"/>
    <w:rsid w:val="00842DD1"/>
    <w:rsid w:val="00846B84"/>
    <w:rsid w:val="00851A40"/>
    <w:rsid w:val="00851E66"/>
    <w:rsid w:val="00852DAA"/>
    <w:rsid w:val="008571B6"/>
    <w:rsid w:val="00857880"/>
    <w:rsid w:val="00857B45"/>
    <w:rsid w:val="00861249"/>
    <w:rsid w:val="0086260C"/>
    <w:rsid w:val="00865F3A"/>
    <w:rsid w:val="008679A0"/>
    <w:rsid w:val="00870A74"/>
    <w:rsid w:val="008738E6"/>
    <w:rsid w:val="0088016C"/>
    <w:rsid w:val="00882A0F"/>
    <w:rsid w:val="0088322F"/>
    <w:rsid w:val="008837EF"/>
    <w:rsid w:val="00885974"/>
    <w:rsid w:val="00887A70"/>
    <w:rsid w:val="00892690"/>
    <w:rsid w:val="00895090"/>
    <w:rsid w:val="00897779"/>
    <w:rsid w:val="008A3C95"/>
    <w:rsid w:val="008A3E4F"/>
    <w:rsid w:val="008A6736"/>
    <w:rsid w:val="008B0403"/>
    <w:rsid w:val="008B626A"/>
    <w:rsid w:val="008B7E81"/>
    <w:rsid w:val="008C02F8"/>
    <w:rsid w:val="008C0FAA"/>
    <w:rsid w:val="008C6036"/>
    <w:rsid w:val="008C7358"/>
    <w:rsid w:val="008D4BA3"/>
    <w:rsid w:val="008D5C77"/>
    <w:rsid w:val="008E0575"/>
    <w:rsid w:val="008F1F6C"/>
    <w:rsid w:val="008F4117"/>
    <w:rsid w:val="00911349"/>
    <w:rsid w:val="009121A9"/>
    <w:rsid w:val="0091272B"/>
    <w:rsid w:val="00915FC9"/>
    <w:rsid w:val="009261FD"/>
    <w:rsid w:val="009303E1"/>
    <w:rsid w:val="009336C7"/>
    <w:rsid w:val="00935F1A"/>
    <w:rsid w:val="009372A0"/>
    <w:rsid w:val="009376A6"/>
    <w:rsid w:val="00941A9D"/>
    <w:rsid w:val="00941E35"/>
    <w:rsid w:val="0094455E"/>
    <w:rsid w:val="009449FA"/>
    <w:rsid w:val="00944F44"/>
    <w:rsid w:val="00946C65"/>
    <w:rsid w:val="009546F1"/>
    <w:rsid w:val="00970912"/>
    <w:rsid w:val="0097704A"/>
    <w:rsid w:val="00977ACC"/>
    <w:rsid w:val="00996D33"/>
    <w:rsid w:val="009A35A1"/>
    <w:rsid w:val="009A4499"/>
    <w:rsid w:val="009A4BF5"/>
    <w:rsid w:val="009B196C"/>
    <w:rsid w:val="009B7901"/>
    <w:rsid w:val="009C08ED"/>
    <w:rsid w:val="009C568A"/>
    <w:rsid w:val="009E6D07"/>
    <w:rsid w:val="009F0E59"/>
    <w:rsid w:val="009F669D"/>
    <w:rsid w:val="00A011E9"/>
    <w:rsid w:val="00A01FA0"/>
    <w:rsid w:val="00A02426"/>
    <w:rsid w:val="00A025C6"/>
    <w:rsid w:val="00A03A11"/>
    <w:rsid w:val="00A0752C"/>
    <w:rsid w:val="00A15AE1"/>
    <w:rsid w:val="00A175B0"/>
    <w:rsid w:val="00A17A68"/>
    <w:rsid w:val="00A21615"/>
    <w:rsid w:val="00A21C68"/>
    <w:rsid w:val="00A21CCE"/>
    <w:rsid w:val="00A2584A"/>
    <w:rsid w:val="00A2600D"/>
    <w:rsid w:val="00A26BA4"/>
    <w:rsid w:val="00A37E4F"/>
    <w:rsid w:val="00A41A2B"/>
    <w:rsid w:val="00A46A14"/>
    <w:rsid w:val="00A46A27"/>
    <w:rsid w:val="00A51151"/>
    <w:rsid w:val="00A56F23"/>
    <w:rsid w:val="00A5771D"/>
    <w:rsid w:val="00A60F9E"/>
    <w:rsid w:val="00A628A9"/>
    <w:rsid w:val="00A63395"/>
    <w:rsid w:val="00A633F9"/>
    <w:rsid w:val="00A63598"/>
    <w:rsid w:val="00A64A26"/>
    <w:rsid w:val="00A7004A"/>
    <w:rsid w:val="00A71A01"/>
    <w:rsid w:val="00A73A44"/>
    <w:rsid w:val="00A926AF"/>
    <w:rsid w:val="00A958E2"/>
    <w:rsid w:val="00AA1E22"/>
    <w:rsid w:val="00AA2B24"/>
    <w:rsid w:val="00AA3F70"/>
    <w:rsid w:val="00AA4A5A"/>
    <w:rsid w:val="00AA641D"/>
    <w:rsid w:val="00AB09C1"/>
    <w:rsid w:val="00AB251B"/>
    <w:rsid w:val="00AB6518"/>
    <w:rsid w:val="00AB6EB8"/>
    <w:rsid w:val="00AC6893"/>
    <w:rsid w:val="00AC7741"/>
    <w:rsid w:val="00AD17F7"/>
    <w:rsid w:val="00AD26B3"/>
    <w:rsid w:val="00AD5237"/>
    <w:rsid w:val="00AD5C13"/>
    <w:rsid w:val="00AD6420"/>
    <w:rsid w:val="00AE70E8"/>
    <w:rsid w:val="00AF2FDE"/>
    <w:rsid w:val="00AF672B"/>
    <w:rsid w:val="00B076CA"/>
    <w:rsid w:val="00B12391"/>
    <w:rsid w:val="00B134B8"/>
    <w:rsid w:val="00B13A3E"/>
    <w:rsid w:val="00B3408B"/>
    <w:rsid w:val="00B35BC1"/>
    <w:rsid w:val="00B36B35"/>
    <w:rsid w:val="00B37D2B"/>
    <w:rsid w:val="00B43D45"/>
    <w:rsid w:val="00B44445"/>
    <w:rsid w:val="00B447CD"/>
    <w:rsid w:val="00B467BE"/>
    <w:rsid w:val="00B47AE9"/>
    <w:rsid w:val="00B56D79"/>
    <w:rsid w:val="00B57197"/>
    <w:rsid w:val="00B6128A"/>
    <w:rsid w:val="00B61333"/>
    <w:rsid w:val="00B61F24"/>
    <w:rsid w:val="00B6294B"/>
    <w:rsid w:val="00B6467B"/>
    <w:rsid w:val="00B65F08"/>
    <w:rsid w:val="00B676AD"/>
    <w:rsid w:val="00B71DFF"/>
    <w:rsid w:val="00B76C38"/>
    <w:rsid w:val="00B81462"/>
    <w:rsid w:val="00B8204F"/>
    <w:rsid w:val="00B958F9"/>
    <w:rsid w:val="00B966C7"/>
    <w:rsid w:val="00BB220E"/>
    <w:rsid w:val="00BB29A2"/>
    <w:rsid w:val="00BB2E66"/>
    <w:rsid w:val="00BB3950"/>
    <w:rsid w:val="00BC13A9"/>
    <w:rsid w:val="00BC5064"/>
    <w:rsid w:val="00BC5404"/>
    <w:rsid w:val="00BC588A"/>
    <w:rsid w:val="00BC6527"/>
    <w:rsid w:val="00BC723C"/>
    <w:rsid w:val="00BD5628"/>
    <w:rsid w:val="00BD5E19"/>
    <w:rsid w:val="00BD792E"/>
    <w:rsid w:val="00BE3C42"/>
    <w:rsid w:val="00BE598F"/>
    <w:rsid w:val="00BE7A5D"/>
    <w:rsid w:val="00BE7E10"/>
    <w:rsid w:val="00C06EB4"/>
    <w:rsid w:val="00C109A8"/>
    <w:rsid w:val="00C10D3B"/>
    <w:rsid w:val="00C11B4A"/>
    <w:rsid w:val="00C20504"/>
    <w:rsid w:val="00C2152C"/>
    <w:rsid w:val="00C226D5"/>
    <w:rsid w:val="00C2544D"/>
    <w:rsid w:val="00C2602C"/>
    <w:rsid w:val="00C3486E"/>
    <w:rsid w:val="00C35FCB"/>
    <w:rsid w:val="00C4100C"/>
    <w:rsid w:val="00C41AAE"/>
    <w:rsid w:val="00C47679"/>
    <w:rsid w:val="00C53322"/>
    <w:rsid w:val="00C540DF"/>
    <w:rsid w:val="00C61AEA"/>
    <w:rsid w:val="00C66FE8"/>
    <w:rsid w:val="00C72464"/>
    <w:rsid w:val="00C731E7"/>
    <w:rsid w:val="00C73AC9"/>
    <w:rsid w:val="00C73F4A"/>
    <w:rsid w:val="00C82C61"/>
    <w:rsid w:val="00C83D73"/>
    <w:rsid w:val="00C87AE6"/>
    <w:rsid w:val="00C907EE"/>
    <w:rsid w:val="00C912A7"/>
    <w:rsid w:val="00C9148E"/>
    <w:rsid w:val="00C93F04"/>
    <w:rsid w:val="00C969DB"/>
    <w:rsid w:val="00CA16F7"/>
    <w:rsid w:val="00CB10B6"/>
    <w:rsid w:val="00CB29E7"/>
    <w:rsid w:val="00CB54E5"/>
    <w:rsid w:val="00CC39D6"/>
    <w:rsid w:val="00CC4099"/>
    <w:rsid w:val="00CC780D"/>
    <w:rsid w:val="00CD3F92"/>
    <w:rsid w:val="00CD4203"/>
    <w:rsid w:val="00CD46AD"/>
    <w:rsid w:val="00CD6E14"/>
    <w:rsid w:val="00CD7DA5"/>
    <w:rsid w:val="00CE0907"/>
    <w:rsid w:val="00CE11B6"/>
    <w:rsid w:val="00CE527E"/>
    <w:rsid w:val="00CE6255"/>
    <w:rsid w:val="00CF56DA"/>
    <w:rsid w:val="00D01E4E"/>
    <w:rsid w:val="00D02FA8"/>
    <w:rsid w:val="00D031E8"/>
    <w:rsid w:val="00D034BC"/>
    <w:rsid w:val="00D06A7F"/>
    <w:rsid w:val="00D07925"/>
    <w:rsid w:val="00D1031E"/>
    <w:rsid w:val="00D10818"/>
    <w:rsid w:val="00D10D76"/>
    <w:rsid w:val="00D13217"/>
    <w:rsid w:val="00D149D6"/>
    <w:rsid w:val="00D17B7D"/>
    <w:rsid w:val="00D20E2E"/>
    <w:rsid w:val="00D21F17"/>
    <w:rsid w:val="00D2555B"/>
    <w:rsid w:val="00D27362"/>
    <w:rsid w:val="00D3184D"/>
    <w:rsid w:val="00D31D5B"/>
    <w:rsid w:val="00D3435D"/>
    <w:rsid w:val="00D35482"/>
    <w:rsid w:val="00D43E34"/>
    <w:rsid w:val="00D50634"/>
    <w:rsid w:val="00D50738"/>
    <w:rsid w:val="00D57BBE"/>
    <w:rsid w:val="00D6475A"/>
    <w:rsid w:val="00D64CB1"/>
    <w:rsid w:val="00D71FA9"/>
    <w:rsid w:val="00D739B9"/>
    <w:rsid w:val="00D75E8D"/>
    <w:rsid w:val="00D77D78"/>
    <w:rsid w:val="00D85C6D"/>
    <w:rsid w:val="00D8703F"/>
    <w:rsid w:val="00D92266"/>
    <w:rsid w:val="00D94E96"/>
    <w:rsid w:val="00D9500F"/>
    <w:rsid w:val="00D974B0"/>
    <w:rsid w:val="00DA1E44"/>
    <w:rsid w:val="00DB1E2F"/>
    <w:rsid w:val="00DB460D"/>
    <w:rsid w:val="00DB7D7F"/>
    <w:rsid w:val="00DB7E51"/>
    <w:rsid w:val="00DC1FB1"/>
    <w:rsid w:val="00DC5070"/>
    <w:rsid w:val="00DC6722"/>
    <w:rsid w:val="00DD2050"/>
    <w:rsid w:val="00DD4464"/>
    <w:rsid w:val="00DD4E94"/>
    <w:rsid w:val="00DD504C"/>
    <w:rsid w:val="00DD6EAE"/>
    <w:rsid w:val="00DE4A92"/>
    <w:rsid w:val="00DE4E72"/>
    <w:rsid w:val="00DF1AD5"/>
    <w:rsid w:val="00E01D27"/>
    <w:rsid w:val="00E03F36"/>
    <w:rsid w:val="00E04115"/>
    <w:rsid w:val="00E0455B"/>
    <w:rsid w:val="00E04B70"/>
    <w:rsid w:val="00E05F8B"/>
    <w:rsid w:val="00E064FA"/>
    <w:rsid w:val="00E1587E"/>
    <w:rsid w:val="00E17530"/>
    <w:rsid w:val="00E222A4"/>
    <w:rsid w:val="00E22FCE"/>
    <w:rsid w:val="00E26693"/>
    <w:rsid w:val="00E27E1B"/>
    <w:rsid w:val="00E3408B"/>
    <w:rsid w:val="00E403E6"/>
    <w:rsid w:val="00E42F26"/>
    <w:rsid w:val="00E43DA0"/>
    <w:rsid w:val="00E456CF"/>
    <w:rsid w:val="00E51651"/>
    <w:rsid w:val="00E57733"/>
    <w:rsid w:val="00E70361"/>
    <w:rsid w:val="00E72F12"/>
    <w:rsid w:val="00E807B5"/>
    <w:rsid w:val="00E836CC"/>
    <w:rsid w:val="00E84F35"/>
    <w:rsid w:val="00E85F26"/>
    <w:rsid w:val="00E87F99"/>
    <w:rsid w:val="00E91B9D"/>
    <w:rsid w:val="00E91E80"/>
    <w:rsid w:val="00E95EF4"/>
    <w:rsid w:val="00EA11E3"/>
    <w:rsid w:val="00EA4572"/>
    <w:rsid w:val="00EA480A"/>
    <w:rsid w:val="00EA655A"/>
    <w:rsid w:val="00EB6424"/>
    <w:rsid w:val="00EC4934"/>
    <w:rsid w:val="00EC53FE"/>
    <w:rsid w:val="00EC5644"/>
    <w:rsid w:val="00ED11D0"/>
    <w:rsid w:val="00ED12AA"/>
    <w:rsid w:val="00ED4895"/>
    <w:rsid w:val="00EE0E44"/>
    <w:rsid w:val="00EE4A9F"/>
    <w:rsid w:val="00EE55F0"/>
    <w:rsid w:val="00EF1896"/>
    <w:rsid w:val="00EF285E"/>
    <w:rsid w:val="00EF2A3A"/>
    <w:rsid w:val="00EF5E90"/>
    <w:rsid w:val="00F014E8"/>
    <w:rsid w:val="00F06193"/>
    <w:rsid w:val="00F06650"/>
    <w:rsid w:val="00F07E91"/>
    <w:rsid w:val="00F10319"/>
    <w:rsid w:val="00F118B8"/>
    <w:rsid w:val="00F1613D"/>
    <w:rsid w:val="00F16560"/>
    <w:rsid w:val="00F23438"/>
    <w:rsid w:val="00F24432"/>
    <w:rsid w:val="00F254F9"/>
    <w:rsid w:val="00F3045F"/>
    <w:rsid w:val="00F323C3"/>
    <w:rsid w:val="00F34314"/>
    <w:rsid w:val="00F34515"/>
    <w:rsid w:val="00F35177"/>
    <w:rsid w:val="00F42FCA"/>
    <w:rsid w:val="00F43279"/>
    <w:rsid w:val="00F44B6E"/>
    <w:rsid w:val="00F455E3"/>
    <w:rsid w:val="00F64F0F"/>
    <w:rsid w:val="00F656EF"/>
    <w:rsid w:val="00F71DB6"/>
    <w:rsid w:val="00F73775"/>
    <w:rsid w:val="00F807E4"/>
    <w:rsid w:val="00F85399"/>
    <w:rsid w:val="00F94F6E"/>
    <w:rsid w:val="00FA2E69"/>
    <w:rsid w:val="00FA41C9"/>
    <w:rsid w:val="00FA4E4F"/>
    <w:rsid w:val="00FB1190"/>
    <w:rsid w:val="00FB259F"/>
    <w:rsid w:val="00FB7C34"/>
    <w:rsid w:val="00FC5A7B"/>
    <w:rsid w:val="00FC5B8B"/>
    <w:rsid w:val="00FC6FE6"/>
    <w:rsid w:val="00FD6F91"/>
    <w:rsid w:val="00FD739C"/>
    <w:rsid w:val="00FD73B1"/>
    <w:rsid w:val="00FF1946"/>
    <w:rsid w:val="00FF4556"/>
    <w:rsid w:val="00FF55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0618F1"/>
    <w:pPr>
      <w:spacing w:line="360" w:lineRule="auto"/>
    </w:pPr>
    <w:rPr>
      <w:rFonts w:ascii="Arial" w:hAnsi="Arial"/>
      <w:sz w:val="22"/>
      <w:szCs w:val="24"/>
      <w:lang w:eastAsia="en-US"/>
    </w:rPr>
  </w:style>
  <w:style w:type="paragraph" w:styleId="berschrift1">
    <w:name w:val="heading 1"/>
    <w:basedOn w:val="Standard"/>
    <w:next w:val="Textkrper"/>
    <w:qFormat/>
    <w:rsid w:val="005E1F47"/>
    <w:pPr>
      <w:keepNext/>
      <w:numPr>
        <w:numId w:val="1"/>
      </w:numPr>
      <w:tabs>
        <w:tab w:val="left" w:pos="709"/>
      </w:tabs>
      <w:spacing w:after="480" w:line="600" w:lineRule="exact"/>
      <w:ind w:left="709" w:hanging="709"/>
      <w:outlineLvl w:val="0"/>
    </w:pPr>
    <w:rPr>
      <w:kern w:val="28"/>
      <w:sz w:val="44"/>
      <w:szCs w:val="40"/>
    </w:rPr>
  </w:style>
  <w:style w:type="paragraph" w:styleId="berschrift2">
    <w:name w:val="heading 2"/>
    <w:basedOn w:val="Standard"/>
    <w:next w:val="Textkrper"/>
    <w:qFormat/>
    <w:rsid w:val="00827D3E"/>
    <w:pPr>
      <w:keepNext/>
      <w:numPr>
        <w:ilvl w:val="1"/>
        <w:numId w:val="1"/>
      </w:numPr>
      <w:spacing w:before="240"/>
      <w:outlineLvl w:val="1"/>
    </w:pPr>
    <w:rPr>
      <w:b/>
      <w:kern w:val="28"/>
    </w:rPr>
  </w:style>
  <w:style w:type="paragraph" w:styleId="berschrift3">
    <w:name w:val="heading 3"/>
    <w:basedOn w:val="berschrift4"/>
    <w:next w:val="Textkrper"/>
    <w:rsid w:val="00AA4A5A"/>
    <w:pPr>
      <w:numPr>
        <w:ilvl w:val="2"/>
      </w:numPr>
      <w:spacing w:before="120"/>
      <w:outlineLvl w:val="2"/>
    </w:pPr>
    <w:rPr>
      <w:rFonts w:cs="Arial"/>
      <w:b/>
    </w:rPr>
  </w:style>
  <w:style w:type="paragraph" w:styleId="berschrift4">
    <w:name w:val="heading 4"/>
    <w:basedOn w:val="Standard"/>
    <w:next w:val="Standard"/>
    <w:rsid w:val="00B44445"/>
    <w:pPr>
      <w:keepNext/>
      <w:numPr>
        <w:ilvl w:val="3"/>
        <w:numId w:val="1"/>
      </w:numPr>
      <w:outlineLvl w:val="3"/>
    </w:pPr>
  </w:style>
  <w:style w:type="paragraph" w:styleId="berschrift5">
    <w:name w:val="heading 5"/>
    <w:basedOn w:val="Standard"/>
    <w:next w:val="Standard"/>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rsid w:val="00077CD4"/>
    <w:rPr>
      <w:sz w:val="16"/>
      <w:szCs w:val="16"/>
    </w:rPr>
  </w:style>
  <w:style w:type="paragraph" w:styleId="Kommentartext">
    <w:name w:val="annotation text"/>
    <w:basedOn w:val="Standard"/>
    <w:link w:val="KommentartextZchn"/>
    <w:rsid w:val="00077CD4"/>
    <w:pPr>
      <w:spacing w:line="240" w:lineRule="auto"/>
    </w:pPr>
    <w:rPr>
      <w:sz w:val="20"/>
      <w:szCs w:val="20"/>
    </w:rPr>
  </w:style>
  <w:style w:type="character" w:customStyle="1" w:styleId="KommentartextZchn">
    <w:name w:val="Kommentartext Zchn"/>
    <w:basedOn w:val="Absatz-Standardschriftart"/>
    <w:link w:val="Kommentartext"/>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Hyp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C53322"/>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styleId="Verzeichnis1">
    <w:name w:val="toc 1"/>
    <w:basedOn w:val="Standard"/>
    <w:next w:val="Standard"/>
    <w:autoRedefine/>
    <w:uiPriority w:val="39"/>
    <w:rsid w:val="00480245"/>
    <w:pPr>
      <w:tabs>
        <w:tab w:val="left" w:pos="440"/>
        <w:tab w:val="right" w:pos="9061"/>
      </w:tabs>
      <w:spacing w:after="100"/>
    </w:pPr>
    <w:rPr>
      <w:rFonts w:ascii="Arial Fett" w:hAnsi="Arial Fett"/>
      <w:b/>
      <w:noProof/>
    </w:rPr>
  </w:style>
  <w:style w:type="paragraph" w:styleId="Verzeichnis2">
    <w:name w:val="toc 2"/>
    <w:basedOn w:val="Standard"/>
    <w:next w:val="Standard"/>
    <w:autoRedefine/>
    <w:uiPriority w:val="39"/>
    <w:rsid w:val="00C53322"/>
    <w:pPr>
      <w:spacing w:after="100"/>
      <w:ind w:left="220"/>
    </w:pPr>
  </w:style>
  <w:style w:type="paragraph" w:styleId="Verzeichnis3">
    <w:name w:val="toc 3"/>
    <w:basedOn w:val="Standard"/>
    <w:next w:val="Standard"/>
    <w:autoRedefine/>
    <w:uiPriority w:val="39"/>
    <w:rsid w:val="00C53322"/>
    <w:pPr>
      <w:spacing w:after="100"/>
      <w:ind w:left="440"/>
    </w:p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 w:type="paragraph" w:styleId="berarbeitung">
    <w:name w:val="Revision"/>
    <w:hidden/>
    <w:uiPriority w:val="99"/>
    <w:semiHidden/>
    <w:rsid w:val="00573648"/>
    <w:rPr>
      <w:rFonts w:ascii="Arial" w:hAnsi="Arial"/>
      <w:sz w:val="22"/>
      <w:szCs w:val="24"/>
      <w:lang w:eastAsia="en-US"/>
    </w:rPr>
  </w:style>
  <w:style w:type="paragraph" w:customStyle="1" w:styleId="Tabellentext">
    <w:name w:val="Tabellentext"/>
    <w:basedOn w:val="Standard"/>
    <w:rsid w:val="00573648"/>
    <w:pPr>
      <w:spacing w:before="40" w:line="240" w:lineRule="auto"/>
    </w:pPr>
    <w:rPr>
      <w:sz w:val="18"/>
      <w:szCs w:val="20"/>
      <w:lang w:eastAsia="de-DE"/>
    </w:rPr>
  </w:style>
  <w:style w:type="paragraph" w:customStyle="1" w:styleId="reichleform2">
    <w:name w:val="reichleform2"/>
    <w:basedOn w:val="Tabellentext"/>
    <w:rsid w:val="00573648"/>
    <w:pPr>
      <w:keepNext/>
      <w:spacing w:before="60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0618F1"/>
    <w:pPr>
      <w:spacing w:line="360" w:lineRule="auto"/>
    </w:pPr>
    <w:rPr>
      <w:rFonts w:ascii="Arial" w:hAnsi="Arial"/>
      <w:sz w:val="22"/>
      <w:szCs w:val="24"/>
      <w:lang w:eastAsia="en-US"/>
    </w:rPr>
  </w:style>
  <w:style w:type="paragraph" w:styleId="berschrift1">
    <w:name w:val="heading 1"/>
    <w:basedOn w:val="Standard"/>
    <w:next w:val="Textkrper"/>
    <w:qFormat/>
    <w:rsid w:val="005E1F47"/>
    <w:pPr>
      <w:keepNext/>
      <w:numPr>
        <w:numId w:val="1"/>
      </w:numPr>
      <w:tabs>
        <w:tab w:val="left" w:pos="709"/>
      </w:tabs>
      <w:spacing w:after="480" w:line="600" w:lineRule="exact"/>
      <w:ind w:left="709" w:hanging="709"/>
      <w:outlineLvl w:val="0"/>
    </w:pPr>
    <w:rPr>
      <w:kern w:val="28"/>
      <w:sz w:val="44"/>
      <w:szCs w:val="40"/>
    </w:rPr>
  </w:style>
  <w:style w:type="paragraph" w:styleId="berschrift2">
    <w:name w:val="heading 2"/>
    <w:basedOn w:val="Standard"/>
    <w:next w:val="Textkrper"/>
    <w:qFormat/>
    <w:rsid w:val="00827D3E"/>
    <w:pPr>
      <w:keepNext/>
      <w:numPr>
        <w:ilvl w:val="1"/>
        <w:numId w:val="1"/>
      </w:numPr>
      <w:spacing w:before="240"/>
      <w:outlineLvl w:val="1"/>
    </w:pPr>
    <w:rPr>
      <w:b/>
      <w:kern w:val="28"/>
    </w:rPr>
  </w:style>
  <w:style w:type="paragraph" w:styleId="berschrift3">
    <w:name w:val="heading 3"/>
    <w:basedOn w:val="berschrift4"/>
    <w:next w:val="Textkrper"/>
    <w:rsid w:val="00AA4A5A"/>
    <w:pPr>
      <w:numPr>
        <w:ilvl w:val="2"/>
      </w:numPr>
      <w:spacing w:before="120"/>
      <w:outlineLvl w:val="2"/>
    </w:pPr>
    <w:rPr>
      <w:rFonts w:cs="Arial"/>
      <w:b/>
    </w:rPr>
  </w:style>
  <w:style w:type="paragraph" w:styleId="berschrift4">
    <w:name w:val="heading 4"/>
    <w:basedOn w:val="Standard"/>
    <w:next w:val="Standard"/>
    <w:rsid w:val="00B44445"/>
    <w:pPr>
      <w:keepNext/>
      <w:numPr>
        <w:ilvl w:val="3"/>
        <w:numId w:val="1"/>
      </w:numPr>
      <w:outlineLvl w:val="3"/>
    </w:pPr>
  </w:style>
  <w:style w:type="paragraph" w:styleId="berschrift5">
    <w:name w:val="heading 5"/>
    <w:basedOn w:val="Standard"/>
    <w:next w:val="Standard"/>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rsid w:val="00077CD4"/>
    <w:rPr>
      <w:sz w:val="16"/>
      <w:szCs w:val="16"/>
    </w:rPr>
  </w:style>
  <w:style w:type="paragraph" w:styleId="Kommentartext">
    <w:name w:val="annotation text"/>
    <w:basedOn w:val="Standard"/>
    <w:link w:val="KommentartextZchn"/>
    <w:rsid w:val="00077CD4"/>
    <w:pPr>
      <w:spacing w:line="240" w:lineRule="auto"/>
    </w:pPr>
    <w:rPr>
      <w:sz w:val="20"/>
      <w:szCs w:val="20"/>
    </w:rPr>
  </w:style>
  <w:style w:type="character" w:customStyle="1" w:styleId="KommentartextZchn">
    <w:name w:val="Kommentartext Zchn"/>
    <w:basedOn w:val="Absatz-Standardschriftart"/>
    <w:link w:val="Kommentartext"/>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Hyp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C53322"/>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styleId="Verzeichnis1">
    <w:name w:val="toc 1"/>
    <w:basedOn w:val="Standard"/>
    <w:next w:val="Standard"/>
    <w:autoRedefine/>
    <w:uiPriority w:val="39"/>
    <w:rsid w:val="00480245"/>
    <w:pPr>
      <w:tabs>
        <w:tab w:val="left" w:pos="440"/>
        <w:tab w:val="right" w:pos="9061"/>
      </w:tabs>
      <w:spacing w:after="100"/>
    </w:pPr>
    <w:rPr>
      <w:rFonts w:ascii="Arial Fett" w:hAnsi="Arial Fett"/>
      <w:b/>
      <w:noProof/>
    </w:rPr>
  </w:style>
  <w:style w:type="paragraph" w:styleId="Verzeichnis2">
    <w:name w:val="toc 2"/>
    <w:basedOn w:val="Standard"/>
    <w:next w:val="Standard"/>
    <w:autoRedefine/>
    <w:uiPriority w:val="39"/>
    <w:rsid w:val="00C53322"/>
    <w:pPr>
      <w:spacing w:after="100"/>
      <w:ind w:left="220"/>
    </w:pPr>
  </w:style>
  <w:style w:type="paragraph" w:styleId="Verzeichnis3">
    <w:name w:val="toc 3"/>
    <w:basedOn w:val="Standard"/>
    <w:next w:val="Standard"/>
    <w:autoRedefine/>
    <w:uiPriority w:val="39"/>
    <w:rsid w:val="00C53322"/>
    <w:pPr>
      <w:spacing w:after="100"/>
      <w:ind w:left="440"/>
    </w:p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 w:type="paragraph" w:styleId="berarbeitung">
    <w:name w:val="Revision"/>
    <w:hidden/>
    <w:uiPriority w:val="99"/>
    <w:semiHidden/>
    <w:rsid w:val="00573648"/>
    <w:rPr>
      <w:rFonts w:ascii="Arial" w:hAnsi="Arial"/>
      <w:sz w:val="22"/>
      <w:szCs w:val="24"/>
      <w:lang w:eastAsia="en-US"/>
    </w:rPr>
  </w:style>
  <w:style w:type="paragraph" w:customStyle="1" w:styleId="Tabellentext">
    <w:name w:val="Tabellentext"/>
    <w:basedOn w:val="Standard"/>
    <w:rsid w:val="00573648"/>
    <w:pPr>
      <w:spacing w:before="40" w:line="240" w:lineRule="auto"/>
    </w:pPr>
    <w:rPr>
      <w:sz w:val="18"/>
      <w:szCs w:val="20"/>
      <w:lang w:eastAsia="de-DE"/>
    </w:rPr>
  </w:style>
  <w:style w:type="paragraph" w:customStyle="1" w:styleId="reichleform2">
    <w:name w:val="reichleform2"/>
    <w:basedOn w:val="Tabellentext"/>
    <w:rsid w:val="00573648"/>
    <w:pPr>
      <w:keepNext/>
      <w:spacing w:before="60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25361">
      <w:bodyDiv w:val="1"/>
      <w:marLeft w:val="0"/>
      <w:marRight w:val="0"/>
      <w:marTop w:val="0"/>
      <w:marBottom w:val="0"/>
      <w:divBdr>
        <w:top w:val="none" w:sz="0" w:space="0" w:color="auto"/>
        <w:left w:val="none" w:sz="0" w:space="0" w:color="auto"/>
        <w:bottom w:val="none" w:sz="0" w:space="0" w:color="auto"/>
        <w:right w:val="none" w:sz="0" w:space="0" w:color="auto"/>
      </w:divBdr>
    </w:div>
    <w:div w:id="2143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tenschutz@lmu.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oststelle@Verwaltung.Uni-Muenchen.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E6E1-747D-4AC2-A539-29D65E95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8A071F29.dotm</Template>
  <TotalTime>0</TotalTime>
  <Pages>10</Pages>
  <Words>2285</Words>
  <Characters>17021</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2018-06-25T17:12:00Z</dcterms:created>
  <dcterms:modified xsi:type="dcterms:W3CDTF">2018-06-25T17:16:00Z</dcterms:modified>
</cp:coreProperties>
</file>