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01"/>
        <w:pBdr>
          <w:bottom w:val="single" w:color="000000" w:sz="4" w:space="1"/>
        </w:pBdr>
        <w:spacing w:after="0" w:before="0"/>
        <w:ind/>
        <w:contextualSpacing w:val="true"/>
        <w:jc w:val="left"/>
        <w:outlineLvl w:val="9"/>
        <w:rPr>
          <w:rFonts w:asciiTheme="majorHAnsi" w:hAnsiTheme="majorHAnsi" w:eastAsiaTheme="majorEastAsia" w:cstheme="majorBidi"/>
          <w:b w:val="0"/>
          <w:bCs w:val="0"/>
          <w:spacing w:val="-10"/>
          <w:sz w:val="56"/>
          <w:szCs w:val="56"/>
        </w:rPr>
      </w:pPr>
      <w:r>
        <w:rPr>
          <w:rFonts w:asciiTheme="majorHAnsi" w:hAnsiTheme="majorHAnsi" w:eastAsiaTheme="majorEastAsia" w:cstheme="majorBidi"/>
          <w:b w:val="0"/>
          <w:bCs w:val="0"/>
          <w:spacing w:val="-10"/>
          <w:sz w:val="56"/>
          <w:szCs w:val="56"/>
        </w:rPr>
        <w:t xml:space="preserve">Pädagogische Gefährdungsbeurteilung </w:t>
      </w:r>
      <w:r>
        <w:rPr>
          <w:rFonts w:asciiTheme="majorHAnsi" w:hAnsiTheme="majorHAnsi" w:eastAsiaTheme="majorEastAsia" w:cstheme="majorBidi"/>
          <w:b w:val="0"/>
          <w:bCs w:val="0"/>
          <w:spacing w:val="-10"/>
          <w:sz w:val="56"/>
          <w:szCs w:val="56"/>
        </w:rPr>
      </w:r>
      <w:r>
        <w:rPr>
          <w:rFonts w:asciiTheme="majorHAnsi" w:hAnsiTheme="majorHAnsi" w:eastAsiaTheme="majorEastAsia" w:cstheme="majorBidi"/>
          <w:b w:val="0"/>
          <w:bCs w:val="0"/>
          <w:spacing w:val="-10"/>
          <w:sz w:val="56"/>
          <w:szCs w:val="56"/>
        </w:rPr>
      </w:r>
    </w:p>
    <w:p>
      <w:pPr>
        <w:pBdr/>
        <w:tabs>
          <w:tab w:val="center" w:leader="none" w:pos="6663"/>
          <w:tab w:val="right" w:leader="none" w:pos="14175"/>
        </w:tabs>
        <w:spacing/>
        <w:ind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</w:r>
    </w:p>
    <w:p>
      <w:pPr>
        <w:pBdr/>
        <w:tabs>
          <w:tab w:val="center" w:leader="none" w:pos="6663"/>
          <w:tab w:val="right" w:leader="none" w:pos="14175"/>
        </w:tabs>
        <w:spacing/>
        <w:ind/>
        <w:rPr>
          <w:rFonts w:ascii="Source Sans Pro" w:hAnsi="Source Sans Pro" w:cstheme="minorHAnsi"/>
          <w:sz w:val="28"/>
          <w:szCs w:val="28"/>
        </w:rPr>
      </w:pPr>
      <w:r>
        <w:rPr>
          <w:rFonts w:ascii="Source Sans Pro" w:hAnsi="Source Sans Pro" w:cstheme="minorHAnsi"/>
          <w:b/>
          <w:sz w:val="28"/>
          <w:szCs w:val="28"/>
        </w:rPr>
        <w:t xml:space="preserve">Vorhaben</w:t>
      </w:r>
      <w:r>
        <w:rPr>
          <w:rFonts w:ascii="Source Sans Pro" w:hAnsi="Source Sans Pro" w:cstheme="minorHAnsi"/>
          <w:sz w:val="32"/>
          <w:szCs w:val="32"/>
        </w:rPr>
        <w:t xml:space="preserve">: </w:t>
      </w:r>
      <w:r>
        <w:rPr>
          <w:rFonts w:ascii="Source Sans Pro" w:hAnsi="Source Sans Pro" w:cstheme="minorHAnsi"/>
          <w:sz w:val="28"/>
          <w:szCs w:val="28"/>
        </w:rPr>
        <w:t xml:space="preserve">City Walk</w:t>
      </w:r>
      <w:r>
        <w:rPr>
          <w:rFonts w:ascii="Source Sans Pro" w:hAnsi="Source Sans Pro" w:cstheme="minorHAnsi"/>
          <w:b/>
          <w:sz w:val="32"/>
          <w:szCs w:val="32"/>
        </w:rPr>
        <w:tab/>
      </w:r>
      <w:r>
        <w:rPr>
          <w:rFonts w:ascii="Source Sans Pro" w:hAnsi="Source Sans Pro" w:cstheme="minorHAnsi"/>
          <w:b/>
          <w:sz w:val="28"/>
          <w:szCs w:val="28"/>
        </w:rPr>
        <w:t xml:space="preserve">Schule</w:t>
      </w:r>
      <w:r>
        <w:rPr>
          <w:rFonts w:ascii="Source Sans Pro" w:hAnsi="Source Sans Pro" w:cstheme="minorHAnsi"/>
          <w:b/>
          <w:sz w:val="32"/>
          <w:szCs w:val="32"/>
        </w:rPr>
        <w:t xml:space="preserve">: </w:t>
      </w:r>
      <w:r>
        <w:rPr>
          <w:rFonts w:ascii="Source Sans Pro" w:hAnsi="Source Sans Pro" w:cstheme="minorHAnsi"/>
          <w:sz w:val="28"/>
          <w:szCs w:val="28"/>
        </w:rPr>
        <w:t xml:space="preserve">Beispiel Schule</w:t>
      </w:r>
      <w:r>
        <w:rPr>
          <w:rFonts w:ascii="Source Sans Pro" w:hAnsi="Source Sans Pro" w:cstheme="minorHAnsi"/>
          <w:b/>
          <w:sz w:val="32"/>
          <w:szCs w:val="32"/>
        </w:rPr>
        <w:tab/>
      </w:r>
      <w:r>
        <w:rPr>
          <w:rFonts w:ascii="Source Sans Pro" w:hAnsi="Source Sans Pro" w:cstheme="minorHAnsi"/>
          <w:b/>
          <w:sz w:val="28"/>
          <w:szCs w:val="28"/>
        </w:rPr>
        <w:t xml:space="preserve">erstellt am: </w:t>
      </w:r>
      <w:r>
        <w:rPr>
          <w:rFonts w:ascii="Source Sans Pro" w:hAnsi="Source Sans Pro" w:cstheme="minorHAnsi"/>
          <w:sz w:val="28"/>
          <w:szCs w:val="28"/>
        </w:rPr>
        <w:t xml:space="preserve">xx.xx.202</w:t>
      </w:r>
      <w:r>
        <w:rPr>
          <w:rFonts w:ascii="Source Sans Pro" w:hAnsi="Source Sans Pro" w:cstheme="minorHAnsi"/>
          <w:sz w:val="28"/>
          <w:szCs w:val="28"/>
        </w:rPr>
        <w:t xml:space="preserve">4</w:t>
      </w:r>
      <w:r>
        <w:rPr>
          <w:rFonts w:ascii="Source Sans Pro" w:hAnsi="Source Sans Pro" w:cstheme="minorHAnsi"/>
          <w:sz w:val="28"/>
          <w:szCs w:val="28"/>
        </w:rPr>
      </w:r>
      <w:r>
        <w:rPr>
          <w:rFonts w:ascii="Source Sans Pro" w:hAnsi="Source Sans Pro" w:cstheme="minorHAnsi"/>
          <w:sz w:val="28"/>
          <w:szCs w:val="28"/>
        </w:rPr>
      </w:r>
    </w:p>
    <w:p>
      <w:pPr>
        <w:pBdr/>
        <w:tabs>
          <w:tab w:val="center" w:leader="none" w:pos="6663"/>
          <w:tab w:val="right" w:leader="none" w:pos="14175"/>
        </w:tabs>
        <w:spacing/>
        <w:ind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</w:r>
      <w:r>
        <w:rPr>
          <w:rFonts w:asciiTheme="minorHAnsi" w:hAnsiTheme="minorHAnsi" w:cstheme="minorHAnsi"/>
          <w:sz w:val="32"/>
          <w:szCs w:val="32"/>
        </w:rPr>
      </w:r>
      <w:r>
        <w:rPr>
          <w:rFonts w:asciiTheme="minorHAnsi" w:hAnsiTheme="minorHAnsi" w:cstheme="minorHAnsi"/>
          <w:sz w:val="32"/>
          <w:szCs w:val="32"/>
        </w:rPr>
      </w:r>
    </w:p>
    <w:tbl>
      <w:tblPr>
        <w:tblW w:w="15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366"/>
        <w:gridCol w:w="3366"/>
        <w:gridCol w:w="3899"/>
      </w:tblGrid>
      <w:tr>
        <w:trPr>
          <w:trHeight w:val="1829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Konkretisiertes Ziel</w:t>
            </w:r>
            <w:r>
              <w:rPr>
                <w:rFonts w:ascii="Source Sans Pro" w:hAnsi="Source Sans Pro" w:cstheme="minorHAnsi"/>
              </w:rPr>
              <w:t xml:space="preserve"> des Vorhabens und Lehrplanbezug/ </w:t>
            </w:r>
            <w:r>
              <w:rPr>
                <w:rFonts w:ascii="Source Sans Pro" w:hAnsi="Source Sans Pro" w:cstheme="minorHAnsi"/>
                <w:b/>
              </w:rPr>
              <w:t xml:space="preserve">innerer Zusammenhang</w:t>
            </w:r>
            <w:r>
              <w:rPr>
                <w:rFonts w:ascii="Source Sans Pro" w:hAnsi="Source Sans Pro" w:cstheme="minorHAnsi"/>
              </w:rPr>
              <w:t xml:space="preserve"> zur Erziehungs- und Unterrichtsarbeit der jeweiligen Schulart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  <w:bCs/>
              </w:rPr>
            </w:pPr>
            <w:r>
              <w:rPr>
                <w:rFonts w:ascii="Source Sans Pro" w:hAnsi="Source Sans Pro" w:cstheme="minorHAnsi"/>
                <w:b/>
                <w:bCs/>
                <w:color w:val="ffc000"/>
              </w:rPr>
              <w:t xml:space="preserve">(Warum?) </w:t>
            </w:r>
            <w:r>
              <w:rPr>
                <w:rFonts w:ascii="Source Sans Pro" w:hAnsi="Source Sans Pro" w:cstheme="minorHAnsi"/>
                <w:b/>
                <w:bCs/>
              </w:rPr>
            </w:r>
            <w:r>
              <w:rPr>
                <w:rFonts w:ascii="Source Sans Pro" w:hAnsi="Source Sans Pro" w:cstheme="minorHAnsi"/>
                <w:b/>
                <w:bCs/>
              </w:rPr>
            </w:r>
          </w:p>
        </w:tc>
        <w:tc>
          <w:tcPr>
            <w:gridSpan w:val="3"/>
            <w:tcBorders/>
            <w:tcW w:w="10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eastAsia="Calibri" w:cstheme="minorHAnsi"/>
                <w:shd w:val="clear" w:color="auto" w:fill="ffffff"/>
              </w:rPr>
            </w:pPr>
            <w:r>
              <w:rPr>
                <w:rFonts w:ascii="Source Sans Pro" w:hAnsi="Source Sans Pro" w:eastAsia="Calibri" w:cstheme="minorHAnsi"/>
                <w:shd w:val="clear" w:color="auto" w:fill="ffffff"/>
              </w:rPr>
              <w:t xml:space="preserve">multimediales Stationenlernen zu den Themen Ernährung, persönliche und planetarische Gesundheit und verschiedenen Aspekten der Nachhaltigkeit. </w:t>
            </w:r>
            <w:r>
              <w:rPr>
                <w:rFonts w:ascii="Source Sans Pro" w:hAnsi="Source Sans Pro" w:eastAsia="Calibri" w:cstheme="minorHAnsi"/>
                <w:shd w:val="clear" w:color="auto" w:fill="ffffff"/>
              </w:rPr>
            </w:r>
            <w:r>
              <w:rPr>
                <w:rFonts w:ascii="Source Sans Pro" w:hAnsi="Source Sans Pro" w:eastAsia="Calibri" w:cstheme="minorHAnsi"/>
                <w:shd w:val="clear" w:color="auto" w:fill="ffffff"/>
              </w:rPr>
            </w:r>
          </w:p>
          <w:p>
            <w:pPr>
              <w:pStyle w:val="1103"/>
              <w:numPr>
                <w:ilvl w:val="3"/>
                <w:numId w:val="13"/>
              </w:numPr>
              <w:pBdr/>
              <w:spacing/>
              <w:ind w:left="398"/>
              <w:jc w:val="left"/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pP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  <w:t xml:space="preserve">Welche Zusammenhänge bestehen zwischen meiner Ernährung und der Umwelt?</w:t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</w:p>
          <w:p>
            <w:pPr>
              <w:pStyle w:val="1103"/>
              <w:numPr>
                <w:ilvl w:val="0"/>
                <w:numId w:val="13"/>
              </w:numPr>
              <w:pBdr/>
              <w:spacing/>
              <w:ind w:left="382"/>
              <w:jc w:val="left"/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pP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  <w:t xml:space="preserve">Wie verlaufen globale Warenströme von Lebensmitteln?</w:t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</w:p>
          <w:p>
            <w:pPr>
              <w:pStyle w:val="1103"/>
              <w:numPr>
                <w:ilvl w:val="0"/>
                <w:numId w:val="13"/>
              </w:numPr>
              <w:pBdr/>
              <w:spacing/>
              <w:ind w:left="382"/>
              <w:jc w:val="left"/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pP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  <w:t xml:space="preserve">Was ist Lebensmittelverschwendung?</w:t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</w:p>
          <w:p>
            <w:pPr>
              <w:pStyle w:val="1103"/>
              <w:numPr>
                <w:ilvl w:val="0"/>
                <w:numId w:val="13"/>
              </w:numPr>
              <w:pBdr/>
              <w:spacing w:after="0"/>
              <w:ind w:hanging="357" w:left="380"/>
              <w:jc w:val="left"/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pP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  <w:t xml:space="preserve">Wie kann ich meine Umweltauswirkungen positiv beeinflussen?</w:t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  <w:r>
              <w:rPr>
                <w:rFonts w:ascii="Source Sans Pro" w:hAnsi="Source Sans Pro" w:eastAsia="Calibri" w:cstheme="minorHAnsi"/>
                <w:sz w:val="22"/>
                <w:shd w:val="clear" w:color="auto" w:fill="ffffff"/>
              </w:rPr>
            </w:r>
          </w:p>
        </w:tc>
      </w:tr>
      <w:tr>
        <w:trPr>
          <w:trHeight w:val="1144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Kurzdarstellung</w:t>
            </w:r>
            <w:r>
              <w:rPr>
                <w:rFonts w:ascii="Source Sans Pro" w:hAnsi="Source Sans Pro" w:cstheme="minorHAnsi"/>
                <w:sz w:val="28"/>
                <w:szCs w:val="28"/>
              </w:rPr>
              <w:t xml:space="preserve"> </w:t>
            </w:r>
            <w:r>
              <w:rPr>
                <w:rFonts w:ascii="Source Sans Pro" w:hAnsi="Source Sans Pro" w:cstheme="minorHAnsi"/>
              </w:rPr>
              <w:t xml:space="preserve">des Vorhabens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  <w:bCs/>
                <w:color w:val="ffc000"/>
              </w:rPr>
            </w:pPr>
            <w:r>
              <w:rPr>
                <w:rFonts w:ascii="Source Sans Pro" w:hAnsi="Source Sans Pro" w:cstheme="minorHAnsi"/>
                <w:b/>
                <w:bCs/>
                <w:color w:val="ffc000"/>
              </w:rPr>
              <w:t xml:space="preserve">(Wie?)</w:t>
            </w:r>
            <w:r>
              <w:rPr>
                <w:rFonts w:ascii="Source Sans Pro" w:hAnsi="Source Sans Pro" w:cstheme="minorHAnsi"/>
                <w:b/>
                <w:bCs/>
                <w:color w:val="ffc000"/>
              </w:rPr>
            </w:r>
            <w:r>
              <w:rPr>
                <w:rFonts w:ascii="Source Sans Pro" w:hAnsi="Source Sans Pro" w:cstheme="minorHAnsi"/>
                <w:b/>
                <w:bCs/>
                <w:color w:val="ffc000"/>
              </w:rPr>
            </w:r>
          </w:p>
        </w:tc>
        <w:tc>
          <w:tcPr>
            <w:gridSpan w:val="3"/>
            <w:tcBorders/>
            <w:tcW w:w="10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eastAsia="Calibri" w:cstheme="minorHAnsi"/>
                <w:shd w:val="clear" w:color="auto" w:fill="ffffff"/>
              </w:rPr>
            </w:pPr>
            <w:r>
              <w:rPr>
                <w:rFonts w:ascii="Source Sans Pro" w:hAnsi="Source Sans Pro" w:eastAsia="Calibri" w:cstheme="minorHAnsi"/>
                <w:shd w:val="clear" w:color="auto" w:fill="ffffff"/>
              </w:rPr>
              <w:t xml:space="preserve">Die Lernenden besuchen verschiedene Stationen in der näheren Umgebung der Schule: einen Supermarkt und/oder einen Obst- und Gemüsestand und/oder eine Bäckerei.</w:t>
            </w:r>
            <w:r>
              <w:rPr>
                <w:rFonts w:ascii="Source Sans Pro" w:hAnsi="Source Sans Pro" w:eastAsia="Calibri" w:cstheme="minorHAnsi"/>
                <w:shd w:val="clear" w:color="auto" w:fill="ffffff"/>
              </w:rPr>
            </w:r>
            <w:r>
              <w:rPr>
                <w:rFonts w:ascii="Source Sans Pro" w:hAnsi="Source Sans Pro" w:eastAsia="Calibri" w:cstheme="minorHAnsi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Lehrperson ist vor Ort, die </w:t>
            </w:r>
            <w:r>
              <w:rPr>
                <w:rFonts w:ascii="Source Sans Pro" w:hAnsi="Source Sans Pro" w:cstheme="minorHAnsi"/>
              </w:rPr>
              <w:t xml:space="preserve">SuS</w:t>
            </w:r>
            <w:r>
              <w:rPr>
                <w:rFonts w:ascii="Source Sans Pro" w:hAnsi="Source Sans Pro" w:cstheme="minorHAnsi"/>
              </w:rPr>
              <w:t xml:space="preserve"> agieren innerhalb der außerschulischen Lernorte eigenständig.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Anreise erfolgt gemeinsam zu Fuß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</w:tr>
      <w:tr>
        <w:trPr>
          <w:trHeight w:val="1383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Leitende Person</w:t>
            </w:r>
            <w:r>
              <w:rPr>
                <w:rFonts w:ascii="Source Sans Pro" w:hAnsi="Source Sans Pro" w:cstheme="minorHAnsi"/>
              </w:rPr>
              <w:t xml:space="preserve"> des Vorhabens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sz w:val="18"/>
                <w:szCs w:val="18"/>
              </w:rPr>
            </w:pP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(Kontaktdaten: Name/Funktion/ E-Mail-Adresse/ evtl. Handy Nr.)</w:t>
            </w:r>
            <w:r>
              <w:rPr>
                <w:rFonts w:ascii="Source Sans Pro" w:hAnsi="Source Sans Pro" w:cstheme="minorHAnsi"/>
                <w:sz w:val="18"/>
                <w:szCs w:val="18"/>
              </w:rPr>
            </w:r>
            <w:r>
              <w:rPr>
                <w:rFonts w:ascii="Source Sans Pro" w:hAnsi="Source Sans Pro" w:cstheme="minorHAnsi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  <w:bCs/>
              </w:rPr>
            </w:pPr>
            <w:r>
              <w:rPr>
                <w:rFonts w:ascii="Source Sans Pro" w:hAnsi="Source Sans Pro" w:cstheme="minorHAnsi"/>
                <w:b/>
                <w:bCs/>
                <w:color w:val="ffc000"/>
              </w:rPr>
              <w:t xml:space="preserve">(Wer?)</w:t>
            </w:r>
            <w:r>
              <w:rPr>
                <w:rFonts w:ascii="Source Sans Pro" w:hAnsi="Source Sans Pro" w:cstheme="minorHAnsi"/>
                <w:b/>
                <w:bCs/>
              </w:rPr>
            </w:r>
            <w:r>
              <w:rPr>
                <w:rFonts w:ascii="Source Sans Pro" w:hAnsi="Source Sans Pro" w:cstheme="minorHAnsi"/>
                <w:b/>
                <w:bCs/>
              </w:rPr>
            </w:r>
          </w:p>
        </w:tc>
        <w:tc>
          <w:tcPr>
            <w:gridSpan w:val="3"/>
            <w:tcBorders/>
            <w:tcW w:w="10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</w:tr>
      <w:tr>
        <w:trPr>
          <w:trHeight w:val="992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Mitglieder</w:t>
            </w:r>
            <w:r>
              <w:rPr>
                <w:rFonts w:ascii="Source Sans Pro" w:hAnsi="Source Sans Pro" w:cstheme="minorHAnsi"/>
              </w:rPr>
              <w:t xml:space="preserve"> des Teams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sz w:val="18"/>
                <w:szCs w:val="18"/>
              </w:rPr>
            </w:pP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(Namen der Kolleginnen und Kollegen, externen Partnerunternehmen, usw.)</w:t>
            </w:r>
            <w:r>
              <w:rPr>
                <w:rFonts w:ascii="Source Sans Pro" w:hAnsi="Source Sans Pro" w:cstheme="minorHAnsi"/>
                <w:sz w:val="18"/>
                <w:szCs w:val="18"/>
              </w:rPr>
            </w:r>
            <w:r>
              <w:rPr>
                <w:rFonts w:ascii="Source Sans Pro" w:hAnsi="Source Sans Pro" w:cstheme="minorHAnsi"/>
                <w:sz w:val="18"/>
                <w:szCs w:val="18"/>
              </w:rPr>
            </w:r>
          </w:p>
        </w:tc>
        <w:tc>
          <w:tcPr>
            <w:gridSpan w:val="3"/>
            <w:tcBorders/>
            <w:tcW w:w="10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</w:tr>
      <w:tr>
        <w:trPr>
          <w:trHeight w:val="835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Klasse/Gruppe</w:t>
            </w:r>
            <w:r>
              <w:rPr>
                <w:rFonts w:ascii="Source Sans Pro" w:hAnsi="Source Sans Pro" w:cstheme="minorHAnsi"/>
              </w:rPr>
              <w:t xml:space="preserve">, mit der das Vorhaben durchgeführt werden soll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  <w:tc>
          <w:tcPr>
            <w:gridSpan w:val="3"/>
            <w:tcBorders/>
            <w:tcW w:w="10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</w:tr>
      <w:tr>
        <w:trPr/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Zeitraum</w:t>
            </w:r>
            <w:r>
              <w:rPr>
                <w:rFonts w:ascii="Source Sans Pro" w:hAnsi="Source Sans Pro" w:cstheme="minorHAnsi"/>
              </w:rPr>
              <w:t xml:space="preserve"> (Beginn, Ende)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  <w:bCs/>
              </w:rPr>
            </w:pPr>
            <w:r>
              <w:rPr>
                <w:rFonts w:ascii="Source Sans Pro" w:hAnsi="Source Sans Pro" w:cstheme="minorHAnsi"/>
                <w:b/>
                <w:bCs/>
                <w:color w:val="ffc000"/>
              </w:rPr>
              <w:t xml:space="preserve">(Wann?)</w:t>
            </w:r>
            <w:r>
              <w:rPr>
                <w:rFonts w:ascii="Source Sans Pro" w:hAnsi="Source Sans Pro" w:cstheme="minorHAnsi"/>
                <w:b/>
                <w:bCs/>
              </w:rPr>
            </w:r>
            <w:r>
              <w:rPr>
                <w:rFonts w:ascii="Source Sans Pro" w:hAnsi="Source Sans Pro" w:cstheme="minorHAnsi"/>
                <w:b/>
                <w:bCs/>
              </w:rPr>
            </w:r>
          </w:p>
        </w:tc>
        <w:tc>
          <w:tcPr>
            <w:gridSpan w:val="3"/>
            <w:tcBorders/>
            <w:tcW w:w="10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</w:tr>
      <w:tr>
        <w:trPr/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pP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  <w:t xml:space="preserve">Erkennen</w:t>
            </w: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pP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  <w:t xml:space="preserve">Denken</w:t>
            </w: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pP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  <w:t xml:space="preserve">Handeln</w:t>
            </w: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r>
            <w:r>
              <w:rPr>
                <w:rFonts w:ascii="Source Sans Pro" w:hAnsi="Source Sans Pro" w:cstheme="minorHAnsi"/>
                <w:b/>
                <w:color w:val="339966"/>
                <w:sz w:val="32"/>
                <w:szCs w:val="32"/>
              </w:rPr>
            </w:r>
          </w:p>
        </w:tc>
        <w:tc>
          <w:tcPr>
            <w:tcBorders/>
            <w:tcW w:w="33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ource Sans Pro" w:hAnsi="Source Sans Pro" w:cstheme="minorHAnsi"/>
                <w:b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Technisch</w:t>
            </w:r>
            <w:r>
              <w:rPr>
                <w:rFonts w:ascii="Source Sans Pro" w:hAnsi="Source Sans Pro" w:cstheme="minorHAnsi"/>
                <w:b/>
              </w:rPr>
            </w:r>
            <w:r>
              <w:rPr>
                <w:rFonts w:ascii="Source Sans Pro" w:hAnsi="Source Sans Pro" w:cstheme="minorHAnsi"/>
                <w:b/>
              </w:rPr>
            </w:r>
          </w:p>
        </w:tc>
        <w:tc>
          <w:tcPr>
            <w:tcBorders/>
            <w:tcW w:w="33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ource Sans Pro" w:hAnsi="Source Sans Pro" w:cstheme="minorHAnsi"/>
                <w:b/>
                <w:bCs/>
              </w:rPr>
            </w:pPr>
            <w:r>
              <w:rPr>
                <w:rFonts w:ascii="Source Sans Pro" w:hAnsi="Source Sans Pro" w:cstheme="minorHAnsi"/>
                <w:b/>
                <w:bCs/>
                <w:sz w:val="28"/>
                <w:szCs w:val="28"/>
              </w:rPr>
              <w:t xml:space="preserve">Organisatorisch</w:t>
            </w:r>
            <w:r>
              <w:rPr>
                <w:rFonts w:ascii="Source Sans Pro" w:hAnsi="Source Sans Pro" w:cstheme="minorHAnsi"/>
                <w:b/>
                <w:bCs/>
              </w:rPr>
            </w:r>
            <w:r>
              <w:rPr>
                <w:rFonts w:ascii="Source Sans Pro" w:hAnsi="Source Sans Pro" w:cstheme="minorHAnsi"/>
                <w:b/>
                <w:bCs/>
              </w:rPr>
            </w:r>
          </w:p>
        </w:tc>
        <w:tc>
          <w:tcPr>
            <w:tcBorders/>
            <w:tcW w:w="38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ource Sans Pro" w:hAnsi="Source Sans Pro" w:cstheme="minorHAnsi"/>
                <w:b/>
                <w:bCs/>
              </w:rPr>
            </w:pPr>
            <w:r>
              <w:rPr>
                <w:rFonts w:ascii="Source Sans Pro" w:hAnsi="Source Sans Pro" w:cstheme="minorHAnsi"/>
                <w:b/>
                <w:bCs/>
                <w:sz w:val="28"/>
                <w:szCs w:val="28"/>
              </w:rPr>
              <w:t xml:space="preserve">Personell</w:t>
            </w:r>
            <w:r>
              <w:rPr>
                <w:rFonts w:ascii="Source Sans Pro" w:hAnsi="Source Sans Pro" w:cstheme="minorHAnsi"/>
                <w:b/>
                <w:bCs/>
              </w:rPr>
            </w:r>
            <w:r>
              <w:rPr>
                <w:rFonts w:ascii="Source Sans Pro" w:hAnsi="Source Sans Pro" w:cstheme="minorHAnsi"/>
                <w:b/>
                <w:bCs/>
              </w:rPr>
            </w:r>
          </w:p>
        </w:tc>
      </w:tr>
      <w:tr>
        <w:trPr>
          <w:trHeight w:val="2624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Gefährdungsanalyse</w:t>
            </w:r>
            <w:r>
              <w:rPr>
                <w:rFonts w:ascii="Source Sans Pro" w:hAnsi="Source Sans Pro" w:cstheme="minorHAnsi"/>
                <w:b/>
              </w:rPr>
            </w:r>
            <w:r>
              <w:rPr>
                <w:rFonts w:ascii="Source Sans Pro" w:hAnsi="Source Sans Pro" w:cstheme="minorHAnsi"/>
                <w:b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iCs/>
                <w:sz w:val="18"/>
                <w:szCs w:val="18"/>
              </w:rPr>
            </w:pPr>
            <w:r>
              <w:rPr>
                <w:rFonts w:ascii="Source Sans Pro" w:hAnsi="Source Sans Pro" w:cstheme="minorHAnsi"/>
                <w:iCs/>
                <w:sz w:val="18"/>
                <w:szCs w:val="18"/>
              </w:rPr>
              <w:t xml:space="preserve">Welche Gefährdungen sind vorstellbar?(Brainstorming)</w:t>
            </w:r>
            <w:r>
              <w:rPr>
                <w:rFonts w:ascii="Source Sans Pro" w:hAnsi="Source Sans Pro" w:cstheme="minorHAnsi"/>
                <w:iCs/>
                <w:sz w:val="18"/>
                <w:szCs w:val="18"/>
              </w:rPr>
            </w:r>
            <w:r>
              <w:rPr>
                <w:rFonts w:ascii="Source Sans Pro" w:hAnsi="Source Sans Pro" w:cstheme="minorHAnsi"/>
                <w:iCs/>
                <w:sz w:val="18"/>
                <w:szCs w:val="18"/>
              </w:rPr>
            </w:r>
          </w:p>
        </w:tc>
        <w:tc>
          <w:tcPr>
            <w:tcBorders/>
            <w:tcW w:w="3366" w:type="dxa"/>
            <w:textDirection w:val="lrTb"/>
            <w:noWrap w:val="false"/>
          </w:tcPr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Stolpern/Stürze an Bordsteinkanten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Stolper/Stürze am Bahnsteig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Laufwege vorher nicht begutachtet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Keine bestimmungsgemäße Nutzung des ÖPNV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</w:tc>
        <w:tc>
          <w:tcPr>
            <w:tcBorders/>
            <w:tcW w:w="3366" w:type="dxa"/>
            <w:textDirection w:val="lrTb"/>
            <w:noWrap w:val="false"/>
          </w:tcPr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Gruppengröße (Anzahl der </w:t>
            </w:r>
            <w:r>
              <w:rPr>
                <w:rFonts w:ascii="Source Sans Pro" w:hAnsi="Source Sans Pro" w:cstheme="minorHAnsi"/>
                <w:sz w:val="22"/>
              </w:rPr>
              <w:t xml:space="preserve">SuS</w:t>
            </w:r>
            <w:r>
              <w:rPr>
                <w:rFonts w:ascii="Source Sans Pro" w:hAnsi="Source Sans Pro" w:cstheme="minorHAnsi"/>
                <w:sz w:val="22"/>
              </w:rPr>
              <w:t xml:space="preserve">)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Selbstständiges Bewegen der SuS im öffentlichen Raum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Querung von vielbefahrenen Straßen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Ggf. Fahrt mit U- oder Straßenbahn/ÖPNV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Sicherheitsabstände am Bahnsteig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</w:tc>
        <w:tc>
          <w:tcPr>
            <w:tcBorders/>
            <w:tcW w:w="3899" w:type="dxa"/>
            <w:textDirection w:val="lrTb"/>
            <w:noWrap w:val="false"/>
          </w:tcPr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Anzahl der betreuenden Lehrpersonen (Anzahl eintragen)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Ausbildung der Lehrpersonen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Ggf. verhaltensauffällige </w:t>
            </w:r>
            <w:r>
              <w:rPr>
                <w:rFonts w:ascii="Source Sans Pro" w:hAnsi="Source Sans Pro" w:cstheme="minorHAnsi"/>
                <w:sz w:val="22"/>
              </w:rPr>
              <w:t xml:space="preserve">SuS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Allergien/Unverträglichkeiten von Lebensmitteln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</w:tr>
      <w:tr>
        <w:trPr>
          <w:trHeight w:val="3114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Risikobeurteilung</w:t>
            </w:r>
            <w:r>
              <w:rPr>
                <w:rFonts w:ascii="Source Sans Pro" w:hAnsi="Source Sans Pro" w:cstheme="minorHAnsi"/>
                <w:b/>
              </w:rPr>
              <w:t xml:space="preserve"> </w:t>
            </w:r>
            <w:r>
              <w:rPr>
                <w:rFonts w:ascii="Source Sans Pro" w:hAnsi="Source Sans Pro" w:cstheme="minorHAnsi"/>
                <w:b/>
              </w:rPr>
            </w:r>
            <w:r>
              <w:rPr>
                <w:rFonts w:ascii="Source Sans Pro" w:hAnsi="Source Sans Pro" w:cstheme="minorHAnsi"/>
                <w:b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  <w:b/>
              </w:rPr>
            </w:pPr>
            <w:r>
              <w:rPr>
                <w:rFonts w:ascii="Source Sans Pro" w:hAnsi="Source Sans Pro" w:cstheme="minorHAnsi"/>
                <w:b/>
              </w:rPr>
            </w:r>
            <w:r>
              <w:rPr>
                <w:rFonts w:ascii="Source Sans Pro" w:hAnsi="Source Sans Pro" w:cstheme="minorHAnsi"/>
                <w:b/>
              </w:rPr>
            </w:r>
            <w:r>
              <w:rPr>
                <w:rFonts w:ascii="Source Sans Pro" w:hAnsi="Source Sans Pro" w:cstheme="minorHAnsi"/>
                <w:b/>
              </w:rPr>
            </w:r>
          </w:p>
          <w:p>
            <w:pPr>
              <w:numPr>
                <w:ilvl w:val="0"/>
                <w:numId w:val="11"/>
              </w:numPr>
              <w:pBdr/>
              <w:tabs>
                <w:tab w:val="clear" w:leader="none" w:pos="720"/>
              </w:tabs>
              <w:spacing/>
              <w:ind w:left="314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Risikoabschätzung </w:t>
            </w:r>
            <w:r>
              <w:rPr>
                <w:rFonts w:ascii="Source Sans Pro" w:hAnsi="Source Sans Pro" w:cstheme="minorHAnsi"/>
              </w:rPr>
              <w:br/>
            </w: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(Schadensschwere, Eintrittswahrscheinlichkeit)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numPr>
                <w:ilvl w:val="0"/>
                <w:numId w:val="11"/>
              </w:numPr>
              <w:pBdr/>
              <w:tabs>
                <w:tab w:val="clear" w:leader="none" w:pos="720"/>
              </w:tabs>
              <w:spacing/>
              <w:ind w:left="314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Risikobewertung</w:t>
            </w:r>
            <w:r>
              <w:rPr>
                <w:rFonts w:ascii="Source Sans Pro" w:hAnsi="Source Sans Pro" w:cstheme="minorHAnsi"/>
              </w:rPr>
              <w:br/>
            </w: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(Grenzrisiko </w:t>
            </w:r>
            <w:r>
              <w:rPr>
                <w:rFonts w:ascii="Wingdings" w:hAnsi="Wingdings" w:eastAsia="Wingdings" w:cs="Wingdings"/>
                <w:sz w:val="18"/>
                <w:szCs w:val="18"/>
              </w:rPr>
              <w:t xml:space="preserve">Ü</w:t>
            </w: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 höchstes akzeptables Risiko)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  <w:tc>
          <w:tcPr>
            <w:gridSpan w:val="3"/>
            <w:tcBorders/>
            <w:tcW w:w="10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Stumpfe Verletzungen durch Stürze, Kollisionen, Ausrutschen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Wingdings" w:hAnsi="Wingdings" w:eastAsia="Wingdings" w:cs="Wingdings"/>
              </w:rPr>
              <w:t xml:space="preserve">Ü</w:t>
            </w:r>
            <w:r>
              <w:rPr>
                <w:rFonts w:ascii="Source Sans Pro" w:hAnsi="Source Sans Pro" w:cstheme="minorHAnsi"/>
              </w:rPr>
              <w:t xml:space="preserve"> z.B. Verstauchungen, Prellungen, aber auch Knochenbrüche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Wingdings" w:hAnsi="Wingdings" w:eastAsia="Wingdings" w:cs="Wingdings"/>
              </w:rPr>
              <w:t xml:space="preserve">Ü</w:t>
            </w:r>
            <w:r>
              <w:rPr>
                <w:rFonts w:ascii="Source Sans Pro" w:hAnsi="Source Sans Pro" w:cstheme="minorHAnsi"/>
              </w:rPr>
              <w:t xml:space="preserve"> Eintrittswahrscheinlichkeit: durchaus möglich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Wingdings" w:hAnsi="Wingdings" w:eastAsia="Wingdings" w:cs="Wingdings"/>
              </w:rPr>
              <w:t xml:space="preserve">Ü</w:t>
            </w:r>
            <w:r>
              <w:rPr>
                <w:rFonts w:ascii="Source Sans Pro" w:hAnsi="Source Sans Pro" w:cstheme="minorHAnsi"/>
              </w:rPr>
              <w:t xml:space="preserve"> Schadensschwere: eher gering 2-3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Stürze/Stolpern (auch durch Rangeleien) am Bahnsteig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Wingdings" w:hAnsi="Wingdings" w:eastAsia="Wingdings" w:cs="Wingdings"/>
              </w:rPr>
              <w:t xml:space="preserve">Ü</w:t>
            </w:r>
            <w:r>
              <w:rPr>
                <w:rFonts w:ascii="Source Sans Pro" w:hAnsi="Source Sans Pro" w:cstheme="minorHAnsi"/>
              </w:rPr>
              <w:t xml:space="preserve"> tödliche Folgen, schwere Verletzungen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Wingdings" w:hAnsi="Wingdings" w:eastAsia="Wingdings" w:cs="Wingdings"/>
              </w:rPr>
              <w:t xml:space="preserve">Ü</w:t>
            </w:r>
            <w:r>
              <w:rPr>
                <w:rFonts w:ascii="Source Sans Pro" w:hAnsi="Source Sans Pro" w:cstheme="minorHAnsi"/>
              </w:rPr>
              <w:t xml:space="preserve"> Eintrittswahrscheinlichkeit: praktisch unmöglich 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Wingdings" w:hAnsi="Wingdings" w:eastAsia="Wingdings" w:cs="Wingdings"/>
              </w:rPr>
              <w:t xml:space="preserve">Ü</w:t>
            </w:r>
            <w:r>
              <w:rPr>
                <w:rFonts w:ascii="Source Sans Pro" w:hAnsi="Source Sans Pro" w:cstheme="minorHAnsi"/>
              </w:rPr>
              <w:t xml:space="preserve"> Schadensschwere: mittel 4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Risikobewertung: akzeptabel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</w:tr>
      <w:tr>
        <w:trPr>
          <w:trHeight w:val="1968"/>
        </w:trPr>
        <w:tc>
          <w:tcPr>
            <w:tcBorders/>
            <w:tcW w:w="49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  <w:b/>
                <w:sz w:val="28"/>
                <w:szCs w:val="28"/>
              </w:rPr>
              <w:t xml:space="preserve">Maßnahmen</w:t>
            </w:r>
            <w:r>
              <w:rPr>
                <w:rFonts w:ascii="Source Sans Pro" w:hAnsi="Source Sans Pro" w:cstheme="minorHAnsi"/>
                <w:b/>
              </w:rPr>
              <w:t xml:space="preserve"> </w:t>
            </w:r>
            <w:r>
              <w:rPr>
                <w:rFonts w:ascii="Source Sans Pro" w:hAnsi="Source Sans Pro" w:cstheme="minorHAnsi"/>
              </w:rPr>
              <w:t xml:space="preserve">zur Unfallverhütung</w:t>
            </w:r>
            <w:r>
              <w:rPr>
                <w:rFonts w:ascii="Source Sans Pro" w:hAnsi="Source Sans Pro" w:cstheme="minorHAnsi"/>
                <w:b/>
              </w:rPr>
              <w:t xml:space="preserve">, </w:t>
            </w:r>
            <w:r>
              <w:rPr>
                <w:rFonts w:ascii="Source Sans Pro" w:hAnsi="Source Sans Pro" w:cstheme="minorHAnsi"/>
              </w:rPr>
              <w:t xml:space="preserve">zur Sicherheit und zum Gesundheitsschutz</w:t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  <w:p>
            <w:pPr>
              <w:pBdr/>
              <w:spacing/>
              <w:ind w:left="314"/>
              <w:rPr>
                <w:rFonts w:ascii="Source Sans Pro" w:hAnsi="Source Sans Pro" w:cstheme="minorHAnsi"/>
                <w:sz w:val="18"/>
                <w:szCs w:val="18"/>
              </w:rPr>
            </w:pP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Was wäre geeignet/zumutbar/</w:t>
            </w: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erforderlich</w:t>
            </w:r>
            <w:r>
              <w:rPr>
                <w:rFonts w:ascii="Source Sans Pro" w:hAnsi="Source Sans Pro" w:cstheme="minorHAnsi"/>
                <w:sz w:val="18"/>
                <w:szCs w:val="18"/>
              </w:rPr>
              <w:t xml:space="preserve"> um alle Gefahren vom Sus abzuwenden?</w:t>
            </w:r>
            <w:r>
              <w:rPr>
                <w:rFonts w:ascii="Source Sans Pro" w:hAnsi="Source Sans Pro" w:cstheme="minorHAnsi"/>
                <w:sz w:val="18"/>
                <w:szCs w:val="18"/>
              </w:rPr>
            </w:r>
            <w:r>
              <w:rPr>
                <w:rFonts w:ascii="Source Sans Pro" w:hAnsi="Source Sans Pro" w:cstheme="minorHAnsi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  <w:r>
              <w:rPr>
                <w:rFonts w:ascii="Source Sans Pro" w:hAnsi="Source Sans Pro" w:cstheme="minorHAnsi"/>
              </w:rPr>
            </w:r>
          </w:p>
        </w:tc>
        <w:tc>
          <w:tcPr>
            <w:tcBorders/>
            <w:tcW w:w="3366" w:type="dxa"/>
            <w:textDirection w:val="lrTb"/>
            <w:noWrap w:val="false"/>
          </w:tcPr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Begehung der Örtlichkeiten im Vorfeld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Auswahl geeigneter Wege und verkehrsarmer Bereiche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Querung von Straßen an Ampeln und Zebrastreifen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</w:tc>
        <w:tc>
          <w:tcPr>
            <w:tcBorders/>
            <w:tcW w:w="3366" w:type="dxa"/>
            <w:textDirection w:val="lrTb"/>
            <w:noWrap w:val="false"/>
          </w:tcPr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Sicherheitshinweise auf adäquates Verhalten im öffentlichen Raum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Speziell an Bahnsteigen und bei der Querung von Straßen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Sicherstellen der Ortskenntnis der </w:t>
            </w:r>
            <w:r>
              <w:rPr>
                <w:rFonts w:ascii="Source Sans Pro" w:hAnsi="Source Sans Pro" w:cstheme="minorHAnsi"/>
                <w:sz w:val="22"/>
              </w:rPr>
              <w:t xml:space="preserve">SuS</w:t>
            </w:r>
            <w:r>
              <w:rPr>
                <w:rFonts w:ascii="Source Sans Pro" w:hAnsi="Source Sans Pro" w:cstheme="minorHAnsi"/>
                <w:sz w:val="22"/>
              </w:rPr>
              <w:t xml:space="preserve">, </w:t>
            </w:r>
            <w:r>
              <w:rPr>
                <w:rFonts w:ascii="Source Sans Pro" w:hAnsi="Source Sans Pro" w:cstheme="minorHAnsi"/>
                <w:sz w:val="22"/>
              </w:rPr>
              <w:t xml:space="preserve">ggf</w:t>
            </w:r>
            <w:r>
              <w:rPr>
                <w:rFonts w:ascii="Source Sans Pro" w:hAnsi="Source Sans Pro" w:cstheme="minorHAnsi"/>
                <w:sz w:val="22"/>
              </w:rPr>
              <w:t xml:space="preserve"> Gruppen mit ortskundigen </w:t>
            </w:r>
            <w:r>
              <w:rPr>
                <w:rFonts w:ascii="Source Sans Pro" w:hAnsi="Source Sans Pro" w:cstheme="minorHAnsi"/>
                <w:sz w:val="22"/>
              </w:rPr>
              <w:t xml:space="preserve">SuS</w:t>
            </w:r>
            <w:r>
              <w:rPr>
                <w:rFonts w:ascii="Source Sans Pro" w:hAnsi="Source Sans Pro" w:cstheme="minorHAnsi"/>
                <w:sz w:val="22"/>
              </w:rPr>
              <w:t xml:space="preserve"> in jeder gruppe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Feste Treffpunkte (Lernorte) und Zeiten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Ggfs</w:t>
            </w:r>
            <w:r>
              <w:rPr>
                <w:rFonts w:ascii="Source Sans Pro" w:hAnsi="Source Sans Pro" w:cstheme="minorHAnsi"/>
                <w:sz w:val="22"/>
              </w:rPr>
              <w:t xml:space="preserve"> Mobilfunknummer eines Schulhandys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</w:tc>
        <w:tc>
          <w:tcPr>
            <w:tcBorders/>
            <w:tcW w:w="3899" w:type="dxa"/>
            <w:textDirection w:val="lrTb"/>
            <w:noWrap w:val="false"/>
          </w:tcPr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Mitnahme weiterer Kolleginnen und Kollegen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  <w:p>
            <w:pPr>
              <w:pStyle w:val="1103"/>
              <w:numPr>
                <w:ilvl w:val="0"/>
                <w:numId w:val="14"/>
              </w:numPr>
              <w:pBdr/>
              <w:spacing/>
              <w:ind w:left="303"/>
              <w:jc w:val="left"/>
              <w:rPr>
                <w:rFonts w:ascii="Source Sans Pro" w:hAnsi="Source Sans Pro" w:cstheme="minorHAnsi"/>
                <w:sz w:val="22"/>
              </w:rPr>
            </w:pPr>
            <w:r>
              <w:rPr>
                <w:rFonts w:ascii="Source Sans Pro" w:hAnsi="Source Sans Pro" w:cstheme="minorHAnsi"/>
                <w:sz w:val="22"/>
              </w:rPr>
              <w:t xml:space="preserve">Abfragen von Allergien/Lebensmittelunverträglichkeiten falls </w:t>
            </w:r>
            <w:r>
              <w:rPr>
                <w:rFonts w:ascii="Source Sans Pro" w:hAnsi="Source Sans Pro" w:cstheme="minorHAnsi"/>
                <w:sz w:val="22"/>
              </w:rPr>
              <w:t xml:space="preserve">SuS</w:t>
            </w:r>
            <w:r>
              <w:rPr>
                <w:rFonts w:ascii="Source Sans Pro" w:hAnsi="Source Sans Pro" w:cstheme="minorHAnsi"/>
                <w:sz w:val="22"/>
              </w:rPr>
              <w:t xml:space="preserve"> beim Bäcker/Marktstand Produkte probieren dürfen</w:t>
            </w:r>
            <w:r>
              <w:rPr>
                <w:rFonts w:ascii="Source Sans Pro" w:hAnsi="Source Sans Pro" w:cstheme="minorHAnsi"/>
                <w:sz w:val="22"/>
              </w:rPr>
            </w:r>
            <w:r>
              <w:rPr>
                <w:rFonts w:ascii="Source Sans Pro" w:hAnsi="Source Sans Pro" w:cstheme="minorHAnsi"/>
                <w:sz w:val="22"/>
              </w:rPr>
            </w:r>
          </w:p>
        </w:tc>
      </w:tr>
    </w:tbl>
    <w:p>
      <w:pPr>
        <w:pBdr/>
        <w:spacing/>
        <w:ind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</w:r>
      <w:r>
        <w:rPr>
          <w:rFonts w:ascii="Source Sans Pro" w:hAnsi="Source Sans Pro" w:cstheme="minorHAnsi"/>
        </w:rPr>
      </w:r>
      <w:r>
        <w:rPr>
          <w:rFonts w:ascii="Source Sans Pro" w:hAnsi="Source Sans Pro" w:cstheme="minorHAnsi"/>
        </w:rPr>
      </w:r>
    </w:p>
    <w:p>
      <w:pPr>
        <w:pBdr/>
        <w:spacing/>
        <w:ind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</w:r>
      <w:r>
        <w:rPr>
          <w:rFonts w:ascii="Source Sans Pro" w:hAnsi="Source Sans Pro" w:cstheme="minorHAnsi"/>
        </w:rPr>
      </w:r>
      <w:r>
        <w:rPr>
          <w:rFonts w:ascii="Source Sans Pro" w:hAnsi="Source Sans Pro" w:cstheme="minorHAnsi"/>
        </w:rPr>
      </w:r>
    </w:p>
    <w:p>
      <w:pPr>
        <w:pBdr/>
        <w:spacing/>
        <w:ind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  <w:b/>
          <w:sz w:val="28"/>
          <w:szCs w:val="28"/>
        </w:rPr>
        <w:t xml:space="preserve">Unterschriften</w:t>
      </w:r>
      <w:r>
        <w:rPr>
          <w:rFonts w:ascii="Source Sans Pro" w:hAnsi="Source Sans Pro" w:cstheme="minorHAnsi"/>
        </w:rPr>
        <w:t xml:space="preserve">:</w:t>
      </w:r>
      <w:r>
        <w:rPr>
          <w:rFonts w:ascii="Source Sans Pro" w:hAnsi="Source Sans Pro" w:cstheme="minorHAnsi"/>
        </w:rPr>
      </w:r>
      <w:r>
        <w:rPr>
          <w:rFonts w:ascii="Source Sans Pro" w:hAnsi="Source Sans Pro" w:cstheme="minorHAnsi"/>
        </w:rPr>
      </w:r>
    </w:p>
    <w:p>
      <w:pPr>
        <w:pBdr/>
        <w:tabs>
          <w:tab w:val="left" w:leader="none" w:pos="10095"/>
        </w:tabs>
        <w:spacing/>
        <w:ind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Verantwortliche Lehrperson: ________________________________</w:t>
      </w:r>
      <w:r>
        <w:rPr>
          <w:rFonts w:ascii="Source Sans Pro" w:hAnsi="Source Sans Pro" w:cstheme="minorHAnsi"/>
        </w:rPr>
        <w:tab/>
        <w:t xml:space="preserve">Schulleitung:________________________</w:t>
      </w:r>
      <w:r>
        <w:rPr>
          <w:rFonts w:ascii="Source Sans Pro" w:hAnsi="Source Sans Pro" w:cstheme="minorHAnsi"/>
        </w:rPr>
      </w:r>
      <w:r>
        <w:rPr>
          <w:rFonts w:ascii="Source Sans Pro" w:hAnsi="Source Sans Pro" w:cstheme="minorHAnsi"/>
        </w:rPr>
      </w:r>
    </w:p>
    <w:p>
      <w:pPr>
        <w:pBdr/>
        <w:spacing/>
        <w:ind/>
        <w:rPr>
          <w:rFonts w:ascii="Source Sans Pro" w:hAnsi="Source Sans Pro"/>
        </w:rPr>
      </w:pPr>
      <w:r>
        <w:rPr>
          <w:rFonts w:ascii="Source Sans Pro" w:hAnsi="Source Sans Pro"/>
        </w:rPr>
      </w:r>
      <w:r>
        <w:rPr>
          <w:rFonts w:ascii="Source Sans Pro" w:hAnsi="Source Sans Pro"/>
        </w:rPr>
      </w:r>
      <w:r>
        <w:rPr>
          <w:rFonts w:ascii="Source Sans Pro" w:hAnsi="Source Sans Pro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h="11906" w:orient="landscape" w:w="16838"/>
      <w:pgMar w:top="1361" w:right="624" w:bottom="1134" w:left="624" w:header="567" w:footer="39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Tahoma">
    <w:panose1 w:val="020B0604030504040204"/>
  </w:font>
  <w:font w:name="LMU CompatilFact">
    <w:panose1 w:val="020F0502020204030204"/>
  </w:font>
  <w:font w:name="Source Sans Pro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  <w:pBdr/>
      <w:tabs>
        <w:tab w:val="left" w:leader="none" w:pos="1701"/>
        <w:tab w:val="right" w:leader="none" w:pos="15026"/>
      </w:tabs>
      <w:spacing/>
      <w:ind w:firstLine="1701"/>
      <w:rPr>
        <w:rFonts w:ascii="Arial" w:hAnsi="Arial" w:cs="Arial"/>
        <w:color w:val="948a54" w:themeColor="background2" w:themeShade="80"/>
        <w:sz w:val="16"/>
        <w:szCs w:val="16"/>
      </w:rPr>
    </w:pPr>
    <w:r>
      <w:rPr>
        <w:rFonts w:ascii="Arial" w:hAnsi="Arial" w:cs="Arial"/>
        <w:b/>
        <w:sz w:val="16"/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8890</wp:posOffset>
              </wp:positionV>
              <wp:extent cx="770890" cy="438150"/>
              <wp:effectExtent l="0" t="0" r="0" b="0"/>
              <wp:wrapNone/>
              <wp:docPr id="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915046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70890" cy="4381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5" o:spid="_x0000_s5" type="#_x0000_t75" style="position:absolute;z-index:251663360;o:allowoverlap:true;o:allowincell:true;mso-position-horizontal-relative:text;margin-left:5.65pt;mso-position-horizontal:absolute;mso-position-vertical-relative:text;margin-top:0.70pt;mso-position-vertical:absolute;width:60.70pt;height:34.50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Formular_Gefährdungsbeurteilung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color w:val="948a54" w:themeColor="background2" w:themeShade="80"/>
        <w:sz w:val="16"/>
        <w:szCs w:val="16"/>
      </w:rPr>
      <w:t xml:space="preserve">[</w:t>
    </w:r>
    <w:r>
      <w:rPr>
        <w:rFonts w:ascii="Arial" w:hAnsi="Arial" w:cs="Arial"/>
        <w:color w:val="948a54" w:themeColor="background2" w:themeShade="80"/>
        <w:sz w:val="16"/>
        <w:szCs w:val="16"/>
      </w:rPr>
      <w:fldChar w:fldCharType="begin"/>
    </w:r>
    <w:r>
      <w:rPr>
        <w:rFonts w:ascii="Arial" w:hAnsi="Arial" w:cs="Arial"/>
        <w:color w:val="948a54" w:themeColor="background2" w:themeShade="80"/>
        <w:sz w:val="16"/>
        <w:szCs w:val="16"/>
      </w:rPr>
      <w:instrText xml:space="preserve">PAGE   \* MERGEFORMAT</w:instrText>
    </w:r>
    <w:r>
      <w:rPr>
        <w:rFonts w:ascii="Arial" w:hAnsi="Arial" w:cs="Arial"/>
        <w:color w:val="948a54" w:themeColor="background2" w:themeShade="80"/>
        <w:sz w:val="16"/>
        <w:szCs w:val="16"/>
      </w:rPr>
      <w:fldChar w:fldCharType="separate"/>
    </w:r>
    <w:r>
      <w:rPr>
        <w:rFonts w:ascii="Arial" w:hAnsi="Arial" w:cs="Arial"/>
        <w:color w:val="948a54" w:themeColor="background2" w:themeShade="80"/>
        <w:sz w:val="16"/>
        <w:szCs w:val="16"/>
      </w:rPr>
      <w:t xml:space="preserve">2</w:t>
    </w:r>
    <w:r>
      <w:rPr>
        <w:rFonts w:ascii="Arial" w:hAnsi="Arial" w:cs="Arial"/>
        <w:color w:val="948a54" w:themeColor="background2" w:themeShade="80"/>
        <w:sz w:val="16"/>
        <w:szCs w:val="16"/>
      </w:rPr>
      <w:fldChar w:fldCharType="end"/>
    </w:r>
    <w:r>
      <w:rPr>
        <w:rFonts w:ascii="Arial" w:hAnsi="Arial" w:cs="Arial"/>
        <w:color w:val="948a54" w:themeColor="background2" w:themeShade="80"/>
        <w:sz w:val="16"/>
        <w:szCs w:val="16"/>
      </w:rPr>
      <w:t xml:space="preserve">]</w:t>
    </w:r>
    <w:r>
      <w:rPr>
        <w:rFonts w:ascii="Arial" w:hAnsi="Arial" w:cs="Arial"/>
        <w:color w:val="948a54" w:themeColor="background2" w:themeShade="80"/>
        <w:sz w:val="16"/>
        <w:szCs w:val="16"/>
      </w:rPr>
    </w:r>
    <w:r>
      <w:rPr>
        <w:rFonts w:ascii="Arial" w:hAnsi="Arial" w:cs="Arial"/>
        <w:color w:val="948a54" w:themeColor="background2" w:themeShade="80"/>
        <w:sz w:val="16"/>
        <w:szCs w:val="16"/>
      </w:rPr>
    </w:r>
  </w:p>
  <w:p>
    <w:pPr>
      <w:pBdr/>
      <w:tabs>
        <w:tab w:val="left" w:leader="none" w:pos="1701"/>
      </w:tabs>
      <w:spacing/>
      <w:ind/>
      <w:rPr>
        <w:rFonts w:ascii="Arial" w:hAnsi="Arial" w:cs="Arial"/>
        <w:color w:val="948a54" w:themeColor="background2" w:themeShade="8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color w:val="948a54" w:themeColor="background2" w:themeShade="80"/>
        <w:sz w:val="16"/>
        <w:szCs w:val="16"/>
      </w:rPr>
      <w:t xml:space="preserve">W. Then nach B. Klawitter, </w:t>
    </w:r>
    <w:r>
      <w:rPr>
        <w:rFonts w:ascii="Arial" w:hAnsi="Arial" w:cs="Arial"/>
        <w:color w:val="948a54" w:themeColor="background2" w:themeShade="80"/>
        <w:sz w:val="16"/>
        <w:szCs w:val="16"/>
      </w:rPr>
      <w:t xml:space="preserve">StDin</w:t>
    </w:r>
    <w:r>
      <w:rPr>
        <w:rFonts w:ascii="Arial" w:hAnsi="Arial" w:cs="Arial"/>
        <w:color w:val="948a54" w:themeColor="background2" w:themeShade="80"/>
        <w:sz w:val="16"/>
        <w:szCs w:val="16"/>
      </w:rPr>
      <w:tab/>
    </w:r>
    <w:r>
      <w:rPr>
        <w:rFonts w:ascii="Arial" w:hAnsi="Arial" w:cs="Arial"/>
        <w:color w:val="948a54" w:themeColor="background2" w:themeShade="80"/>
        <w:sz w:val="16"/>
        <w:szCs w:val="16"/>
      </w:rPr>
    </w:r>
    <w:r>
      <w:rPr>
        <w:rFonts w:ascii="Arial" w:hAnsi="Arial" w:cs="Arial"/>
        <w:color w:val="948a54" w:themeColor="background2" w:themeShade="80"/>
        <w:sz w:val="16"/>
        <w:szCs w:val="16"/>
      </w:rPr>
    </w:r>
  </w:p>
  <w:p>
    <w:pPr>
      <w:pStyle w:val="1095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20"/>
      <w:ind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>
      <w:rPr>
        <w:vanish/>
        <w:sz w:val="16"/>
        <w:szCs w:val="16"/>
      </w:rPr>
      <w:instrText xml:space="preserve"> FILENAME  \p  \* MERGEFORMAT </w:instrText>
    </w:r>
    <w:r>
      <w:rPr>
        <w:vanish/>
        <w:sz w:val="16"/>
        <w:szCs w:val="16"/>
      </w:rPr>
      <w:fldChar w:fldCharType="separate"/>
    </w:r>
    <w:r>
      <w:rPr>
        <w:vanish/>
        <w:sz w:val="16"/>
        <w:szCs w:val="16"/>
      </w:rPr>
      <w:t xml:space="preserve">K:\Projekte\Corporate_Design\2006-07-31 Vorlagen_final\Bak\A4_ohne_Siegel_Quer_v17.doc</w:t>
    </w:r>
    <w:r>
      <w:rPr>
        <w:vanish/>
        <w:sz w:val="16"/>
        <w:szCs w:val="16"/>
      </w:rPr>
      <w:fldChar w:fldCharType="end"/>
    </w:r>
    <w:r>
      <w:rPr>
        <w:vanish/>
        <w:sz w:val="16"/>
        <w:szCs w:val="16"/>
      </w:rPr>
      <w:t xml:space="preserve"> - </w:t>
    </w:r>
    <w:r>
      <w:rPr>
        <w:vanish/>
        <w:sz w:val="16"/>
        <w:szCs w:val="16"/>
        <w:lang w:val="it-IT"/>
      </w:rPr>
      <w:fldChar w:fldCharType="begin"/>
    </w:r>
    <w:r>
      <w:rPr>
        <w:vanish/>
        <w:sz w:val="16"/>
        <w:szCs w:val="16"/>
        <w:lang w:val="it-IT"/>
      </w:rPr>
      <w:instrText xml:space="preserve"> SAVEDATE  \@ "dd/MM/yyyy H.mm.ss"  \* MERGEFORMAT </w:instrText>
    </w:r>
    <w:r>
      <w:rPr>
        <w:vanish/>
        <w:sz w:val="16"/>
        <w:szCs w:val="16"/>
        <w:lang w:val="it-IT"/>
      </w:rPr>
      <w:fldChar w:fldCharType="separate"/>
    </w:r>
    <w:r>
      <w:rPr>
        <w:vanish/>
        <w:sz w:val="16"/>
        <w:szCs w:val="16"/>
        <w:lang w:val="it-IT"/>
      </w:rPr>
      <w:t xml:space="preserve">24/05/2018 10.05.00</w:t>
    </w:r>
    <w:r>
      <w:rPr>
        <w:vanish/>
        <w:sz w:val="16"/>
        <w:szCs w:val="16"/>
        <w:lang w:val="it-IT"/>
      </w:rPr>
      <w:fldChar w:fldCharType="end"/>
    </w:r>
    <w:r>
      <w:rPr>
        <w:vanish/>
        <w:sz w:val="16"/>
        <w:szCs w:val="16"/>
      </w:rPr>
    </w:r>
    <w:r>
      <w:rPr>
        <w:vanish/>
        <w:sz w:val="16"/>
        <w:szCs w:val="16"/>
      </w:rPr>
    </w:r>
  </w:p>
  <w:p>
    <w:pPr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h="11" w:hAnchor="page" w:hRule="exact" w:vAnchor="page" w:w="510" w:wrap="notBeside" w:x="1" w:y="11914"/>
      <w:pBdr>
        <w:top w:val="single" w:color="000000" w:sz="6" w:space="4"/>
      </w:pBdr>
      <w:shd w:val="solid" w:color="ffffff" w:fill="ffffff"/>
      <w:spacing/>
      <w:ind/>
      <w:rPr/>
    </w:pPr>
    <w:r/>
    <w:r/>
  </w:p>
  <w:p>
    <w:pPr>
      <w:pBdr/>
      <w:spacing w:before="1800"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249839</wp:posOffset>
              </wp:positionV>
              <wp:extent cx="1521460" cy="607060"/>
              <wp:effectExtent l="0" t="0" r="2540" b="2540"/>
              <wp:wrapSquare wrapText="bothSides"/>
              <wp:docPr id="1" name="Grafik 1" descr="Ein Bild, das Schrift, Logo, Grafiken, Desig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3295463" name="Grafik 1" descr="Ein Bild, das Schrift, Logo, Grafiken, Design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2146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margin;mso-position-horizontal:right;mso-position-vertical-relative:text;margin-top:19.67pt;mso-position-vertical:absolute;width:119.80pt;height:47.80pt;mso-wrap-distance-left:9.00pt;mso-wrap-distance-top:0.00pt;mso-wrap-distance-right:9.00pt;mso-wrap-distance-bottom:0.00pt;z-index:1;" stroked="f">
              <w10:wrap type="square"/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posOffset>1818005</wp:posOffset>
              </wp:positionH>
              <wp:positionV relativeFrom="page">
                <wp:posOffset>396240</wp:posOffset>
              </wp:positionV>
              <wp:extent cx="2912110" cy="828040"/>
              <wp:effectExtent l="0" t="0" r="3810" b="4445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36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Bdr/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Bdr/>
                            <w:spacing w:line="276" w:lineRule="auto"/>
                            <w:ind/>
                            <w:rPr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br/>
                            <w:t xml:space="preserve"> el mundo</w:t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br/>
                            <w:t xml:space="preserve"> Nachhaltigkeit in studium und lehre</w:t>
                          </w:r>
                          <w:r>
                            <w:rPr>
                              <w:szCs w:val="14"/>
                            </w:rPr>
                          </w:r>
                          <w:r>
                            <w:rPr>
                              <w:szCs w:val="14"/>
                            </w:rPr>
                          </w:r>
                        </w:p>
                        <w:p>
                          <w:pPr>
                            <w:pBdr/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1658240;o:allowoverlap:true;o:allowincell:true;mso-position-horizontal-relative:margin;margin-left:143.15pt;mso-position-horizontal:absolute;mso-position-vertical-relative:page;margin-top:31.20pt;mso-position-vertical:absolute;width:229.30pt;height:65.2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before="36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</w:p>
                  <w:p>
                    <w:pPr>
                      <w:pBdr/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</w:p>
                  <w:p>
                    <w:pPr>
                      <w:pBdr/>
                      <w:spacing w:line="276" w:lineRule="auto"/>
                      <w:ind/>
                      <w:rPr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br/>
                      <w:t xml:space="preserve"> el mundo</w:t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br/>
                      <w:t xml:space="preserve"> Nachhaltigkeit in studium und lehre</w:t>
                    </w:r>
                    <w:r>
                      <w:rPr>
                        <w:szCs w:val="14"/>
                      </w:rPr>
                    </w:r>
                    <w:r>
                      <w:rPr>
                        <w:szCs w:val="14"/>
                      </w:rPr>
                    </w:r>
                  </w:p>
                  <w:p>
                    <w:pPr>
                      <w:pBdr/>
                      <w:spacing w:line="176" w:lineRule="exact"/>
                      <w:ind w:left="85"/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396240</wp:posOffset>
              </wp:positionV>
              <wp:extent cx="9885680" cy="822960"/>
              <wp:effectExtent l="0" t="0" r="1270" b="0"/>
              <wp:wrapNone/>
              <wp:docPr id="3" name="Bild 8" descr="A4_SW_120_o_Siegel_Quer_3_Box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A4_SW_120_o_Siegel_Quer_3_Boxen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98856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5168;o:allowoverlap:true;o:allowincell:true;mso-position-horizontal-relative:text;margin-left:0.00pt;mso-position-horizontal:absolute;mso-position-vertical-relative:page;margin-top:31.20pt;mso-position-vertical:absolute;width:778.40pt;height:64.8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4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h="11" w:hAnchor="page" w:hRule="exact" w:vAnchor="page" w:w="510" w:wrap="notBeside" w:x="1" w:y="11914"/>
      <w:pBdr>
        <w:top w:val="single" w:color="000000" w:sz="6" w:space="4"/>
      </w:pBdr>
      <w:shd w:val="solid" w:color="ffffff" w:fill="ffffff"/>
      <w:spacing/>
      <w:ind/>
      <w:rPr/>
    </w:pPr>
    <w:r/>
    <w:r/>
  </w:p>
  <w:p>
    <w:pPr>
      <w:pBdr/>
      <w:spacing w:before="1800"/>
      <w:ind/>
      <w:rPr>
        <w:b/>
        <w:bCs/>
        <w:sz w:val="16"/>
        <w:szCs w:val="16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<wp:simplePos x="0" y="0"/>
              <wp:positionH relativeFrom="margin">
                <wp:posOffset>1818005</wp:posOffset>
              </wp:positionH>
              <wp:positionV relativeFrom="page">
                <wp:posOffset>396240</wp:posOffset>
              </wp:positionV>
              <wp:extent cx="2912110" cy="828040"/>
              <wp:effectExtent l="0" t="0" r="3810" b="444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36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Bdr/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Bdr/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Bdr/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  <w:t xml:space="preserve">ZENTRALE UNIVERSITÄTSVERWALTUNG</w:t>
                          </w: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Bdr/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  <w:t xml:space="preserve">Referat</w:t>
                          </w: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  <w:t xml:space="preserve"> IIIA</w:t>
                          </w: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r>
                          <w:r>
                            <w:rPr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-251657216;o:allowoverlap:true;o:allowincell:true;mso-position-horizontal-relative:margin;margin-left:143.15pt;mso-position-horizontal:absolute;mso-position-vertical-relative:page;margin-top:31.20pt;mso-position-vertical:absolute;width:229.30pt;height:65.2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before="36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</w:p>
                  <w:p>
                    <w:pPr>
                      <w:pBdr/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</w:p>
                  <w:p>
                    <w:pPr>
                      <w:pBdr/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</w:r>
                  </w:p>
                  <w:p>
                    <w:pPr>
                      <w:pBdr/>
                      <w:spacing w:line="176" w:lineRule="exact"/>
                      <w:ind w:left="85"/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  <w:t xml:space="preserve">ZENTRALE UNIVERSITÄTSVERWALTUNG</w:t>
                    </w: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r>
                  </w:p>
                  <w:p>
                    <w:pPr>
                      <w:pBdr/>
                      <w:spacing w:line="176" w:lineRule="exact"/>
                      <w:ind w:left="85"/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  <w:t xml:space="preserve">Referat</w:t>
                    </w: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  <w:t xml:space="preserve"> IIIA</w:t>
                    </w: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r>
                    <w:r>
                      <w:rPr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396240</wp:posOffset>
              </wp:positionV>
              <wp:extent cx="9888220" cy="824865"/>
              <wp:effectExtent l="0" t="0" r="0" b="0"/>
              <wp:wrapNone/>
              <wp:docPr id="5" name="Bild 5" descr="A4_SW_120_m_Siegel_Qu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A4_SW_120_m_Siegel_Quer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88822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position:absolute;z-index:-251656192;o:allowoverlap:true;o:allowincell:true;mso-position-horizontal-relative:text;margin-left:0.00pt;mso-position-horizontal:absolute;mso-position-vertical-relative:page;margin-top:31.20pt;mso-position-vertical:absolute;width:778.60pt;height:64.9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bCs/>
        <w:sz w:val="16"/>
        <w:szCs w:val="16"/>
      </w:rPr>
    </w:r>
    <w:r>
      <w:rPr>
        <w:b/>
        <w:bCs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643"/>
        </w:tabs>
        <w:spacing/>
        <w:ind w:hanging="360" w:left="643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o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21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6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"/>
      <w:numFmt w:val="bullet"/>
      <w:pPr>
        <w:pBdr/>
        <w:spacing/>
        <w:ind w:hanging="360" w:left="360"/>
      </w:pPr>
      <w:pStyle w:val="1103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360" w:left="1637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1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3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5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97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9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1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34"/>
      </w:pPr>
      <w:rPr>
        <w:rFonts w:hint="default" w:ascii="Wingdings" w:hAnsi="Wingdings"/>
      </w:rPr>
      <w:start w:val="1"/>
      <w:suff w:val="tab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17">
    <w:name w:val="Heading 1 Char"/>
    <w:basedOn w:val="1091"/>
    <w:link w:val="108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18">
    <w:name w:val="Heading 2 Char"/>
    <w:basedOn w:val="1091"/>
    <w:link w:val="108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19">
    <w:name w:val="Heading 3 Char"/>
    <w:basedOn w:val="1091"/>
    <w:link w:val="109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920">
    <w:name w:val="Heading 4"/>
    <w:basedOn w:val="1087"/>
    <w:next w:val="1087"/>
    <w:link w:val="92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21">
    <w:name w:val="Heading 4 Char"/>
    <w:basedOn w:val="1091"/>
    <w:link w:val="9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22">
    <w:name w:val="Heading 5"/>
    <w:basedOn w:val="1087"/>
    <w:next w:val="1087"/>
    <w:link w:val="92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3">
    <w:name w:val="Heading 5 Char"/>
    <w:basedOn w:val="1091"/>
    <w:link w:val="92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24">
    <w:name w:val="Heading 6"/>
    <w:basedOn w:val="1087"/>
    <w:next w:val="1087"/>
    <w:link w:val="92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5">
    <w:name w:val="Heading 6 Char"/>
    <w:basedOn w:val="1091"/>
    <w:link w:val="92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26">
    <w:name w:val="Heading 7"/>
    <w:basedOn w:val="1087"/>
    <w:next w:val="1087"/>
    <w:link w:val="92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7">
    <w:name w:val="Heading 7 Char"/>
    <w:basedOn w:val="1091"/>
    <w:link w:val="92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28">
    <w:name w:val="Heading 8"/>
    <w:basedOn w:val="1087"/>
    <w:next w:val="1087"/>
    <w:link w:val="92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9">
    <w:name w:val="Heading 8 Char"/>
    <w:basedOn w:val="1091"/>
    <w:link w:val="92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30">
    <w:name w:val="Heading 9"/>
    <w:basedOn w:val="1087"/>
    <w:next w:val="1087"/>
    <w:link w:val="93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1">
    <w:name w:val="Heading 9 Char"/>
    <w:basedOn w:val="1091"/>
    <w:link w:val="9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32">
    <w:name w:val="No Spacing"/>
    <w:uiPriority w:val="1"/>
    <w:qFormat/>
    <w:pPr>
      <w:pBdr/>
      <w:spacing w:after="0" w:before="0" w:line="240" w:lineRule="auto"/>
      <w:ind/>
    </w:pPr>
  </w:style>
  <w:style w:type="character" w:styleId="933">
    <w:name w:val="Title Char"/>
    <w:basedOn w:val="1091"/>
    <w:link w:val="1101"/>
    <w:uiPriority w:val="10"/>
    <w:pPr>
      <w:pBdr/>
      <w:spacing/>
      <w:ind/>
    </w:pPr>
    <w:rPr>
      <w:sz w:val="48"/>
      <w:szCs w:val="48"/>
    </w:rPr>
  </w:style>
  <w:style w:type="paragraph" w:styleId="934">
    <w:name w:val="Subtitle"/>
    <w:basedOn w:val="1087"/>
    <w:next w:val="1087"/>
    <w:link w:val="93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35">
    <w:name w:val="Subtitle Char"/>
    <w:basedOn w:val="1091"/>
    <w:link w:val="934"/>
    <w:uiPriority w:val="11"/>
    <w:pPr>
      <w:pBdr/>
      <w:spacing/>
      <w:ind/>
    </w:pPr>
    <w:rPr>
      <w:sz w:val="24"/>
      <w:szCs w:val="24"/>
    </w:rPr>
  </w:style>
  <w:style w:type="paragraph" w:styleId="936">
    <w:name w:val="Quote"/>
    <w:basedOn w:val="1087"/>
    <w:next w:val="1087"/>
    <w:link w:val="937"/>
    <w:uiPriority w:val="29"/>
    <w:qFormat/>
    <w:pPr>
      <w:pBdr/>
      <w:spacing/>
      <w:ind w:right="720" w:left="720"/>
    </w:pPr>
    <w:rPr>
      <w:i/>
    </w:rPr>
  </w:style>
  <w:style w:type="character" w:styleId="937">
    <w:name w:val="Quote Char"/>
    <w:link w:val="936"/>
    <w:uiPriority w:val="29"/>
    <w:pPr>
      <w:pBdr/>
      <w:spacing/>
      <w:ind/>
    </w:pPr>
    <w:rPr>
      <w:i/>
    </w:rPr>
  </w:style>
  <w:style w:type="paragraph" w:styleId="938">
    <w:name w:val="Intense Quote"/>
    <w:basedOn w:val="1087"/>
    <w:next w:val="1087"/>
    <w:link w:val="9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39">
    <w:name w:val="Intense Quote Char"/>
    <w:link w:val="938"/>
    <w:uiPriority w:val="30"/>
    <w:pPr>
      <w:pBdr/>
      <w:spacing/>
      <w:ind/>
    </w:pPr>
    <w:rPr>
      <w:i/>
    </w:rPr>
  </w:style>
  <w:style w:type="character" w:styleId="940">
    <w:name w:val="Header Char"/>
    <w:basedOn w:val="1091"/>
    <w:link w:val="1094"/>
    <w:uiPriority w:val="99"/>
    <w:pPr>
      <w:pBdr/>
      <w:spacing/>
      <w:ind/>
    </w:pPr>
  </w:style>
  <w:style w:type="character" w:styleId="941">
    <w:name w:val="Footer Char"/>
    <w:basedOn w:val="1091"/>
    <w:link w:val="1095"/>
    <w:uiPriority w:val="99"/>
    <w:pPr>
      <w:pBdr/>
      <w:spacing/>
      <w:ind/>
    </w:pPr>
  </w:style>
  <w:style w:type="paragraph" w:styleId="942">
    <w:name w:val="Caption"/>
    <w:basedOn w:val="1087"/>
    <w:next w:val="108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43">
    <w:name w:val="Caption Char"/>
    <w:basedOn w:val="942"/>
    <w:link w:val="1095"/>
    <w:uiPriority w:val="99"/>
    <w:pPr>
      <w:pBdr/>
      <w:spacing/>
      <w:ind/>
    </w:pPr>
  </w:style>
  <w:style w:type="table" w:styleId="944">
    <w:name w:val="Table Grid"/>
    <w:basedOn w:val="109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Table Grid Light"/>
    <w:basedOn w:val="10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Plain Table 1"/>
    <w:basedOn w:val="10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Plain Table 2"/>
    <w:basedOn w:val="10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Plain Table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Plain Table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Plain Table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1 Light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1 Light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1 Light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1 Light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1 Light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1 Light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1 Light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2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2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2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2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2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2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3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Grid Table 3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3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3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3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3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Grid Table 4"/>
    <w:basedOn w:val="10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4 - Accent 1"/>
    <w:basedOn w:val="10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Grid Table 4 - Accent 2"/>
    <w:basedOn w:val="10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Grid Table 4 - Accent 3"/>
    <w:basedOn w:val="10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4 - Accent 4"/>
    <w:basedOn w:val="10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4 - Accent 5"/>
    <w:basedOn w:val="10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4 - Accent 6"/>
    <w:basedOn w:val="10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5 Dark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5 Dark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Grid Table 5 Dark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Grid Table 5 Dark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Grid Table 5 Dark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Grid Table 5 Dark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Grid Table 5 Dark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Grid Table 6 Colorful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6 Colorful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Grid Table 6 Colorful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6 Colorful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Grid Table 6 Colorful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Grid Table 6 Colorful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Grid Table 6 Colorful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Grid Table 7 Colorful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7 Colorful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Grid Table 7 Colorful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Grid Table 7 Colorful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Grid Table 7 Colorful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Grid Table 7 Colorful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Grid Table 7 Colorful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1 Light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1 Light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1 Light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1 Light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1 Light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1 Light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1 Light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2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2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2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2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2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2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3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3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3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3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3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3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st Table 4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st Table 4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st Table 4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4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4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4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5 Dark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st Table 5 Dark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List Table 5 Dark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st Table 5 Dark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st Table 5 Dark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List Table 5 Dark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st Table 5 Dark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st Table 6 Colorful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List Table 6 Colorful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List Table 6 Colorful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List Table 6 Colorful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List Table 6 Colorful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List Table 6 Colorful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List Table 6 Colorful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List Table 7 Colorful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List Table 7 Colorful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List Table 7 Colorful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List Table 7 Colorful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List Table 7 Colorful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List Table 7 Colorful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List Table 7 Colorful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Lined - Accent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Lined - Accent 1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Lined - Accent 2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Lined - Accent 3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Lined - Accent 4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Lined - Accent 5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Lined - Accent 6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Bordered &amp; Lined - Accent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Bordered &amp; Lined - Accent 1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Bordered &amp; Lined - Accent 2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Bordered &amp; Lined - Accent 3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Bordered &amp; Lined - Accent 4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Bordered &amp; Lined - Accent 5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Bordered &amp; Lined - Accent 6"/>
    <w:basedOn w:val="10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Bordered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Bordered - Accent 1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Bordered - Accent 2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Bordered - Accent 3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Bordered - Accent 4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Bordered - Accent 5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Bordered - Accent 6"/>
    <w:basedOn w:val="10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70">
    <w:name w:val="footnote text"/>
    <w:basedOn w:val="1087"/>
    <w:link w:val="107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71">
    <w:name w:val="Footnote Text Char"/>
    <w:link w:val="1070"/>
    <w:uiPriority w:val="99"/>
    <w:pPr>
      <w:pBdr/>
      <w:spacing/>
      <w:ind/>
    </w:pPr>
    <w:rPr>
      <w:sz w:val="18"/>
    </w:rPr>
  </w:style>
  <w:style w:type="character" w:styleId="1072">
    <w:name w:val="footnote reference"/>
    <w:basedOn w:val="1091"/>
    <w:uiPriority w:val="99"/>
    <w:unhideWhenUsed/>
    <w:pPr>
      <w:pBdr/>
      <w:spacing/>
      <w:ind/>
    </w:pPr>
    <w:rPr>
      <w:vertAlign w:val="superscript"/>
    </w:rPr>
  </w:style>
  <w:style w:type="paragraph" w:styleId="1073">
    <w:name w:val="endnote text"/>
    <w:basedOn w:val="1087"/>
    <w:link w:val="107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074">
    <w:name w:val="Endnote Text Char"/>
    <w:link w:val="1073"/>
    <w:uiPriority w:val="99"/>
    <w:pPr>
      <w:pBdr/>
      <w:spacing/>
      <w:ind/>
    </w:pPr>
    <w:rPr>
      <w:sz w:val="20"/>
    </w:rPr>
  </w:style>
  <w:style w:type="character" w:styleId="1075">
    <w:name w:val="endnote reference"/>
    <w:basedOn w:val="1091"/>
    <w:uiPriority w:val="99"/>
    <w:semiHidden/>
    <w:unhideWhenUsed/>
    <w:pPr>
      <w:pBdr/>
      <w:spacing/>
      <w:ind/>
    </w:pPr>
    <w:rPr>
      <w:vertAlign w:val="superscript"/>
    </w:rPr>
  </w:style>
  <w:style w:type="paragraph" w:styleId="1076">
    <w:name w:val="toc 1"/>
    <w:basedOn w:val="1087"/>
    <w:next w:val="1087"/>
    <w:uiPriority w:val="39"/>
    <w:unhideWhenUsed/>
    <w:pPr>
      <w:pBdr/>
      <w:spacing w:after="57"/>
      <w:ind w:right="0" w:firstLine="0" w:left="0"/>
    </w:pPr>
  </w:style>
  <w:style w:type="paragraph" w:styleId="1077">
    <w:name w:val="toc 2"/>
    <w:basedOn w:val="1087"/>
    <w:next w:val="1087"/>
    <w:uiPriority w:val="39"/>
    <w:unhideWhenUsed/>
    <w:pPr>
      <w:pBdr/>
      <w:spacing w:after="57"/>
      <w:ind w:right="0" w:firstLine="0" w:left="283"/>
    </w:pPr>
  </w:style>
  <w:style w:type="paragraph" w:styleId="1078">
    <w:name w:val="toc 3"/>
    <w:basedOn w:val="1087"/>
    <w:next w:val="1087"/>
    <w:uiPriority w:val="39"/>
    <w:unhideWhenUsed/>
    <w:pPr>
      <w:pBdr/>
      <w:spacing w:after="57"/>
      <w:ind w:right="0" w:firstLine="0" w:left="567"/>
    </w:pPr>
  </w:style>
  <w:style w:type="paragraph" w:styleId="1079">
    <w:name w:val="toc 4"/>
    <w:basedOn w:val="1087"/>
    <w:next w:val="1087"/>
    <w:uiPriority w:val="39"/>
    <w:unhideWhenUsed/>
    <w:pPr>
      <w:pBdr/>
      <w:spacing w:after="57"/>
      <w:ind w:right="0" w:firstLine="0" w:left="850"/>
    </w:pPr>
  </w:style>
  <w:style w:type="paragraph" w:styleId="1080">
    <w:name w:val="toc 5"/>
    <w:basedOn w:val="1087"/>
    <w:next w:val="1087"/>
    <w:uiPriority w:val="39"/>
    <w:unhideWhenUsed/>
    <w:pPr>
      <w:pBdr/>
      <w:spacing w:after="57"/>
      <w:ind w:right="0" w:firstLine="0" w:left="1134"/>
    </w:pPr>
  </w:style>
  <w:style w:type="paragraph" w:styleId="1081">
    <w:name w:val="toc 6"/>
    <w:basedOn w:val="1087"/>
    <w:next w:val="1087"/>
    <w:uiPriority w:val="39"/>
    <w:unhideWhenUsed/>
    <w:pPr>
      <w:pBdr/>
      <w:spacing w:after="57"/>
      <w:ind w:right="0" w:firstLine="0" w:left="1417"/>
    </w:pPr>
  </w:style>
  <w:style w:type="paragraph" w:styleId="1082">
    <w:name w:val="toc 7"/>
    <w:basedOn w:val="1087"/>
    <w:next w:val="1087"/>
    <w:uiPriority w:val="39"/>
    <w:unhideWhenUsed/>
    <w:pPr>
      <w:pBdr/>
      <w:spacing w:after="57"/>
      <w:ind w:right="0" w:firstLine="0" w:left="1701"/>
    </w:pPr>
  </w:style>
  <w:style w:type="paragraph" w:styleId="1083">
    <w:name w:val="toc 8"/>
    <w:basedOn w:val="1087"/>
    <w:next w:val="1087"/>
    <w:uiPriority w:val="39"/>
    <w:unhideWhenUsed/>
    <w:pPr>
      <w:pBdr/>
      <w:spacing w:after="57"/>
      <w:ind w:right="0" w:firstLine="0" w:left="1984"/>
    </w:pPr>
  </w:style>
  <w:style w:type="paragraph" w:styleId="1084">
    <w:name w:val="toc 9"/>
    <w:basedOn w:val="1087"/>
    <w:next w:val="1087"/>
    <w:uiPriority w:val="39"/>
    <w:unhideWhenUsed/>
    <w:pPr>
      <w:pBdr/>
      <w:spacing w:after="57"/>
      <w:ind w:right="0" w:firstLine="0" w:left="2268"/>
    </w:pPr>
  </w:style>
  <w:style w:type="paragraph" w:styleId="1085">
    <w:name w:val="TOC Heading"/>
    <w:uiPriority w:val="39"/>
    <w:unhideWhenUsed/>
    <w:pPr>
      <w:pBdr/>
      <w:spacing/>
      <w:ind/>
    </w:pPr>
  </w:style>
  <w:style w:type="paragraph" w:styleId="1086">
    <w:name w:val="table of figures"/>
    <w:basedOn w:val="1087"/>
    <w:next w:val="1087"/>
    <w:uiPriority w:val="99"/>
    <w:unhideWhenUsed/>
    <w:pPr>
      <w:pBdr/>
      <w:spacing w:after="0" w:afterAutospacing="0"/>
      <w:ind/>
    </w:pPr>
  </w:style>
  <w:style w:type="paragraph" w:styleId="1087" w:default="1">
    <w:name w:val="Normal"/>
    <w:qFormat/>
    <w:pPr>
      <w:pBdr/>
      <w:spacing/>
      <w:ind/>
    </w:pPr>
    <w:rPr>
      <w:rFonts w:ascii="LMU CompatilFact" w:hAnsi="LMU CompatilFact" w:cs="LMU CompatilFact"/>
      <w:sz w:val="22"/>
      <w:szCs w:val="22"/>
    </w:rPr>
  </w:style>
  <w:style w:type="paragraph" w:styleId="1088">
    <w:name w:val="Heading 1"/>
    <w:basedOn w:val="1087"/>
    <w:next w:val="1087"/>
    <w:qFormat/>
    <w:pPr>
      <w:keepNext w:val="true"/>
      <w:pBdr/>
      <w:spacing w:after="60" w:before="240"/>
      <w:ind/>
      <w:outlineLvl w:val="0"/>
    </w:pPr>
    <w:rPr>
      <w:b/>
      <w:bCs/>
      <w:sz w:val="32"/>
      <w:szCs w:val="32"/>
    </w:rPr>
  </w:style>
  <w:style w:type="paragraph" w:styleId="1089">
    <w:name w:val="Heading 2"/>
    <w:basedOn w:val="1087"/>
    <w:next w:val="1087"/>
    <w:qFormat/>
    <w:pPr>
      <w:keepNext w:val="true"/>
      <w:pBdr/>
      <w:spacing w:after="60" w:before="240"/>
      <w:ind/>
      <w:outlineLvl w:val="1"/>
    </w:pPr>
    <w:rPr>
      <w:b/>
      <w:bCs/>
      <w:i/>
      <w:iCs/>
      <w:sz w:val="28"/>
      <w:szCs w:val="28"/>
    </w:rPr>
  </w:style>
  <w:style w:type="paragraph" w:styleId="1090">
    <w:name w:val="Heading 3"/>
    <w:basedOn w:val="1087"/>
    <w:next w:val="1087"/>
    <w:qFormat/>
    <w:pPr>
      <w:keepNext w:val="true"/>
      <w:pBdr/>
      <w:spacing w:after="60" w:before="240"/>
      <w:ind/>
      <w:outlineLvl w:val="2"/>
    </w:pPr>
    <w:rPr>
      <w:b/>
      <w:bCs/>
      <w:sz w:val="26"/>
      <w:szCs w:val="26"/>
    </w:rPr>
  </w:style>
  <w:style w:type="character" w:styleId="1091" w:default="1">
    <w:name w:val="Default Paragraph Font"/>
    <w:uiPriority w:val="1"/>
    <w:semiHidden/>
    <w:unhideWhenUsed/>
    <w:pPr>
      <w:pBdr/>
      <w:spacing/>
      <w:ind/>
    </w:pPr>
  </w:style>
  <w:style w:type="table" w:styleId="109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93" w:default="1">
    <w:name w:val="No List"/>
    <w:uiPriority w:val="99"/>
    <w:semiHidden/>
    <w:unhideWhenUsed/>
    <w:pPr>
      <w:pBdr/>
      <w:spacing/>
      <w:ind/>
    </w:pPr>
  </w:style>
  <w:style w:type="paragraph" w:styleId="1094">
    <w:name w:val="Header"/>
    <w:basedOn w:val="1087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1095">
    <w:name w:val="Footer"/>
    <w:basedOn w:val="1087"/>
    <w:link w:val="1105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096">
    <w:name w:val="annotation reference"/>
    <w:basedOn w:val="1091"/>
    <w:semiHidden/>
    <w:pPr>
      <w:pBdr/>
      <w:spacing/>
      <w:ind/>
    </w:pPr>
    <w:rPr>
      <w:sz w:val="16"/>
      <w:szCs w:val="16"/>
    </w:rPr>
  </w:style>
  <w:style w:type="character" w:styleId="1097">
    <w:name w:val="Hyperlink"/>
    <w:basedOn w:val="1091"/>
    <w:pPr>
      <w:pBdr/>
      <w:spacing/>
      <w:ind/>
    </w:pPr>
    <w:rPr>
      <w:color w:val="0000ff"/>
      <w:u w:val="single"/>
    </w:rPr>
  </w:style>
  <w:style w:type="paragraph" w:styleId="1098">
    <w:name w:val="Balloon Text"/>
    <w:basedOn w:val="1087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99">
    <w:name w:val="annotation text"/>
    <w:basedOn w:val="1087"/>
    <w:semiHidden/>
    <w:pPr>
      <w:pBdr/>
      <w:spacing/>
      <w:ind/>
    </w:pPr>
    <w:rPr>
      <w:sz w:val="20"/>
      <w:szCs w:val="20"/>
    </w:rPr>
  </w:style>
  <w:style w:type="paragraph" w:styleId="1100">
    <w:name w:val="annotation subject"/>
    <w:basedOn w:val="1099"/>
    <w:next w:val="1099"/>
    <w:semiHidden/>
    <w:pPr>
      <w:pBdr/>
      <w:spacing/>
      <w:ind/>
    </w:pPr>
    <w:rPr>
      <w:b/>
      <w:bCs/>
    </w:rPr>
  </w:style>
  <w:style w:type="paragraph" w:styleId="1101">
    <w:name w:val="Title"/>
    <w:basedOn w:val="1087"/>
    <w:next w:val="1087"/>
    <w:link w:val="1102"/>
    <w:uiPriority w:val="10"/>
    <w:qFormat/>
    <w:pPr>
      <w:pBdr/>
      <w:spacing w:after="60" w:before="240"/>
      <w:ind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02" w:customStyle="1">
    <w:name w:val="Titel Zchn"/>
    <w:basedOn w:val="1091"/>
    <w:link w:val="1101"/>
    <w:uiPriority w:val="10"/>
    <w:pPr>
      <w:pBdr/>
      <w:spacing/>
      <w:ind/>
    </w:pPr>
    <w:rPr>
      <w:rFonts w:ascii="Cambria" w:hAnsi="Cambria"/>
      <w:b/>
      <w:bCs/>
      <w:sz w:val="32"/>
      <w:szCs w:val="32"/>
    </w:rPr>
  </w:style>
  <w:style w:type="paragraph" w:styleId="1103">
    <w:name w:val="List Paragraph"/>
    <w:basedOn w:val="1087"/>
    <w:link w:val="1104"/>
    <w:uiPriority w:val="34"/>
    <w:qFormat/>
    <w:pPr>
      <w:numPr>
        <w:ilvl w:val="0"/>
        <w:numId w:val="12"/>
      </w:numPr>
      <w:pBdr/>
      <w:spacing w:after="240"/>
      <w:ind/>
      <w:contextualSpacing w:val="true"/>
      <w:jc w:val="both"/>
    </w:pPr>
    <w:rPr>
      <w:rFonts w:asciiTheme="minorHAnsi" w:hAnsiTheme="minorHAnsi"/>
      <w:sz w:val="24"/>
    </w:rPr>
  </w:style>
  <w:style w:type="character" w:styleId="1104" w:customStyle="1">
    <w:name w:val="Listenabsatz Zchn"/>
    <w:basedOn w:val="1091"/>
    <w:link w:val="1103"/>
    <w:uiPriority w:val="34"/>
    <w:pPr>
      <w:pBdr/>
      <w:spacing/>
      <w:ind/>
    </w:pPr>
    <w:rPr>
      <w:rFonts w:cs="LMU CompatilFact" w:asciiTheme="minorHAnsi" w:hAnsiTheme="minorHAnsi"/>
      <w:sz w:val="24"/>
      <w:szCs w:val="22"/>
    </w:rPr>
  </w:style>
  <w:style w:type="character" w:styleId="1105" w:customStyle="1">
    <w:name w:val="Fußzeile Zchn"/>
    <w:basedOn w:val="1091"/>
    <w:link w:val="1095"/>
    <w:pPr>
      <w:pBdr/>
      <w:spacing/>
      <w:ind/>
    </w:pPr>
    <w:rPr>
      <w:rFonts w:ascii="LMU CompatilFact" w:hAnsi="LMU CompatilFact" w:cs="LMU CompatilFact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LMU - Zentrale Verwaltung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A4 Querformat für ZUV</dc:title>
  <dc:subject>Corporate Design</dc:subject>
  <dc:creator>Ref. VI.2 Benutzerservice</dc:creator>
  <dc:description>Version 20 (Mai 2018)</dc:description>
  <cp:lastModifiedBy>Hannah Schlicht</cp:lastModifiedBy>
  <cp:revision>5</cp:revision>
  <dcterms:created xsi:type="dcterms:W3CDTF">2024-02-05T08:07:00Z</dcterms:created>
  <dcterms:modified xsi:type="dcterms:W3CDTF">2024-03-30T10:19:57Z</dcterms:modified>
</cp:coreProperties>
</file>