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Calibri" w:hAnsi="Calibri"/>
          <w:b/>
          <w:color w:val="1F4E79"/>
          <w:sz w:val="36"/>
        </w:rPr>
        <w:t>Datensammlung</w:t>
      </w:r>
    </w:p>
    <w:p>
      <w:pPr>
        <w:spacing w:after="0"/>
      </w:pPr>
      <w:r>
        <w:rPr>
          <w:i/>
          <w:sz w:val="22"/>
        </w:rPr>
        <w:t>KIRA – simuliertes Regionalradio- und TV-Interview</w:t>
      </w:r>
    </w:p>
    <w:p>
      <w:pPr>
        <w:spacing w:before="80" w:after="200"/>
      </w:pPr>
      <w:r>
        <w:rPr>
          <w:i/>
          <w:sz w:val="20"/>
        </w:rPr>
        <w:t>Szenariohinweis: Fiktiver Testdatensatz auf Basis öffentlich verfügbarer DLR-Projektinformationen.</w:t>
      </w:r>
    </w:p>
    <w:p>
      <w:pPr>
        <w:spacing w:after="40"/>
        <w:ind w:left="454"/>
      </w:pPr>
      <w:r>
        <w:t>1) Bitte füllen Sie die untenstehende Tabelle nach Ihrem besten Wissen aus. Wenn Sie etwas nicht wissen, lassen Sie das Feld frei.</w:t>
      </w:r>
    </w:p>
    <w:p>
      <w:pPr>
        <w:spacing w:after="40"/>
        <w:ind w:left="454"/>
      </w:pPr>
      <w:r>
        <w:t>2) Kopieren Sie die Tabelle dann einfach mit Copy/Paste in das Kommunikationslabor.</w:t>
      </w:r>
    </w:p>
    <w:p/>
    <w:tbl>
      <w:tblPr>
        <w:tblStyle w:val="TableGrid"/>
        <w:tblW w:type="auto" w:w="0"/>
        <w:jc w:val="center"/>
        <w:tblLayout w:type="fixed"/>
        <w:tblLook w:firstColumn="1" w:firstRow="1" w:lastColumn="0" w:lastRow="0" w:noHBand="0" w:noVBand="1" w:val="04A0"/>
      </w:tblPr>
      <w:tblGrid>
        <w:gridCol w:w="3099"/>
        <w:gridCol w:w="3099"/>
        <w:gridCol w:w="3099"/>
      </w:tblGrid>
      <w:tr>
        <w:trPr>
          <w:cantSplit/>
        </w:trPr>
        <w:tc>
          <w:tcPr>
            <w:tcW w:type="dxa" w:w="567"/>
            <w:vAlign w:val="center"/>
            <w:tcMar>
              <w:top w:w="70" w:type="dxa"/>
              <w:start w:w="90" w:type="dxa"/>
              <w:bottom w:w="70" w:type="dxa"/>
              <w:end w:w="90" w:type="dxa"/>
            </w:tcMar>
            <w:shd w:fill="F2F2F2"/>
          </w:tcPr>
          <w:p>
            <w:pPr>
              <w:spacing w:before="0" w:after="0" w:line="264" w:lineRule="auto"/>
              <w:jc w:val="center"/>
            </w:pPr>
            <w:r/>
            <w:r>
              <w:rPr>
                <w:rFonts w:ascii="Calibri" w:hAnsi="Calibri"/>
                <w:sz w:val="20"/>
              </w:rPr>
              <w:t>1</w:t>
            </w:r>
          </w:p>
        </w:tc>
        <w:tc>
          <w:tcPr>
            <w:tcW w:type="dxa" w:w="4082"/>
            <w:vAlign w:val="center"/>
            <w:tcMar>
              <w:top w:w="70" w:type="dxa"/>
              <w:start w:w="90" w:type="dxa"/>
              <w:bottom w:w="70" w:type="dxa"/>
              <w:end w:w="90" w:type="dxa"/>
            </w:tcMar>
            <w:shd w:fill="F2F2F2"/>
          </w:tcPr>
          <w:p>
            <w:pPr>
              <w:spacing w:before="0" w:after="0" w:line="264" w:lineRule="auto"/>
              <w:jc w:val="left"/>
            </w:pPr>
            <w:r/>
            <w:r>
              <w:rPr>
                <w:rFonts w:ascii="Calibri" w:hAnsi="Calibri"/>
                <w:b/>
                <w:sz w:val="20"/>
              </w:rPr>
              <w:t>Ihr Name und Fachgebiet</w:t>
            </w:r>
          </w:p>
        </w:tc>
        <w:tc>
          <w:tcPr>
            <w:tcW w:type="dxa" w:w="4649"/>
            <w:vAlign w:val="center"/>
            <w:tcMar>
              <w:top w:w="70" w:type="dxa"/>
              <w:start w:w="90" w:type="dxa"/>
              <w:bottom w:w="70" w:type="dxa"/>
              <w:end w:w="90" w:type="dxa"/>
            </w:tcMar>
          </w:tcPr>
          <w:p>
            <w:pPr>
              <w:spacing w:before="0" w:after="0" w:line="264" w:lineRule="auto"/>
              <w:jc w:val="left"/>
            </w:pPr>
            <w:r/>
            <w:r>
              <w:rPr>
                <w:rFonts w:ascii="Calibri" w:hAnsi="Calibri"/>
                <w:sz w:val="20"/>
              </w:rPr>
              <w:t>Dr. Jonas Weber, Verkehrsforschung / Nutzerakzeptanz automatisierter Mobilität</w:t>
            </w:r>
          </w:p>
        </w:tc>
      </w:tr>
      <w:tr>
        <w:tc>
          <w:tcPr>
            <w:tcW w:type="dxa" w:w="567"/>
            <w:vAlign w:val="center"/>
            <w:tcMar>
              <w:top w:w="70" w:type="dxa"/>
              <w:start w:w="90" w:type="dxa"/>
              <w:bottom w:w="70" w:type="dxa"/>
              <w:end w:w="90" w:type="dxa"/>
            </w:tcMar>
            <w:shd w:fill="F2F2F2"/>
          </w:tcPr>
          <w:p>
            <w:pPr>
              <w:spacing w:before="0" w:after="0" w:line="264" w:lineRule="auto"/>
              <w:jc w:val="center"/>
            </w:pPr>
            <w:r/>
            <w:r>
              <w:rPr>
                <w:rFonts w:ascii="Calibri" w:hAnsi="Calibri"/>
                <w:sz w:val="20"/>
              </w:rPr>
              <w:t>2</w:t>
            </w:r>
          </w:p>
        </w:tc>
        <w:tc>
          <w:tcPr>
            <w:tcW w:type="dxa" w:w="4082"/>
            <w:vAlign w:val="center"/>
            <w:tcMar>
              <w:top w:w="70" w:type="dxa"/>
              <w:start w:w="90" w:type="dxa"/>
              <w:bottom w:w="70" w:type="dxa"/>
              <w:end w:w="90" w:type="dxa"/>
            </w:tcMar>
            <w:shd w:fill="F2F2F2"/>
          </w:tcPr>
          <w:p>
            <w:pPr>
              <w:spacing w:before="0" w:after="0" w:line="264" w:lineRule="auto"/>
              <w:jc w:val="left"/>
            </w:pPr>
            <w:r/>
            <w:r>
              <w:rPr>
                <w:rFonts w:ascii="Calibri" w:hAnsi="Calibri"/>
                <w:b/>
                <w:sz w:val="20"/>
              </w:rPr>
              <w:t>Format des geplanten Events/der Veranstaltung (Podiumsdiskussion/Keynote etc. und online/präsenz/hybrid)</w:t>
            </w:r>
          </w:p>
        </w:tc>
        <w:tc>
          <w:tcPr>
            <w:tcW w:type="dxa" w:w="4649"/>
            <w:vAlign w:val="center"/>
            <w:tcMar>
              <w:top w:w="70" w:type="dxa"/>
              <w:start w:w="90" w:type="dxa"/>
              <w:bottom w:w="70" w:type="dxa"/>
              <w:end w:w="90" w:type="dxa"/>
            </w:tcMar>
          </w:tcPr>
          <w:p>
            <w:pPr>
              <w:spacing w:before="0" w:after="0" w:line="264" w:lineRule="auto"/>
              <w:jc w:val="left"/>
            </w:pPr>
            <w:r/>
            <w:r>
              <w:rPr>
                <w:rFonts w:ascii="Calibri" w:hAnsi="Calibri"/>
                <w:sz w:val="20"/>
              </w:rPr>
              <w:t>DLR-internes Medientraining: simuliertes Live-Interview für Regionalradio und Regionalfernsehen; hybrid</w:t>
            </w:r>
          </w:p>
        </w:tc>
      </w:tr>
      <w:tr>
        <w:trPr>
          <w:cantSplit/>
        </w:trPr>
        <w:tc>
          <w:tcPr>
            <w:tcW w:type="dxa" w:w="567"/>
            <w:vAlign w:val="center"/>
            <w:tcMar>
              <w:top w:w="70" w:type="dxa"/>
              <w:start w:w="90" w:type="dxa"/>
              <w:bottom w:w="70" w:type="dxa"/>
              <w:end w:w="90" w:type="dxa"/>
            </w:tcMar>
            <w:shd w:fill="F2F2F2"/>
          </w:tcPr>
          <w:p>
            <w:pPr>
              <w:spacing w:before="0" w:after="0" w:line="264" w:lineRule="auto"/>
              <w:jc w:val="center"/>
            </w:pPr>
            <w:r/>
            <w:r>
              <w:rPr>
                <w:rFonts w:ascii="Calibri" w:hAnsi="Calibri"/>
                <w:sz w:val="20"/>
              </w:rPr>
              <w:t>3</w:t>
            </w:r>
          </w:p>
        </w:tc>
        <w:tc>
          <w:tcPr>
            <w:tcW w:type="dxa" w:w="4082"/>
            <w:vAlign w:val="center"/>
            <w:tcMar>
              <w:top w:w="70" w:type="dxa"/>
              <w:start w:w="90" w:type="dxa"/>
              <w:bottom w:w="70" w:type="dxa"/>
              <w:end w:w="90" w:type="dxa"/>
            </w:tcMar>
            <w:shd w:fill="F2F2F2"/>
          </w:tcPr>
          <w:p>
            <w:pPr>
              <w:spacing w:before="0" w:after="0" w:line="264" w:lineRule="auto"/>
              <w:jc w:val="left"/>
            </w:pPr>
            <w:r/>
            <w:r>
              <w:rPr>
                <w:rFonts w:ascii="Calibri" w:hAnsi="Calibri"/>
                <w:b/>
                <w:sz w:val="20"/>
              </w:rPr>
              <w:t>Dauer des Events /der Veranstaltung insgesamt</w:t>
            </w:r>
          </w:p>
        </w:tc>
        <w:tc>
          <w:tcPr>
            <w:tcW w:type="dxa" w:w="4649"/>
            <w:vAlign w:val="center"/>
            <w:tcMar>
              <w:top w:w="70" w:type="dxa"/>
              <w:start w:w="90" w:type="dxa"/>
              <w:bottom w:w="70" w:type="dxa"/>
              <w:end w:w="90" w:type="dxa"/>
            </w:tcMar>
          </w:tcPr>
          <w:p>
            <w:pPr>
              <w:spacing w:before="0" w:after="0" w:line="264" w:lineRule="auto"/>
              <w:jc w:val="left"/>
            </w:pPr>
            <w:r/>
            <w:r>
              <w:rPr>
                <w:rFonts w:ascii="Calibri" w:hAnsi="Calibri"/>
                <w:sz w:val="20"/>
              </w:rPr>
              <w:t>30 Minuten</w:t>
            </w:r>
          </w:p>
        </w:tc>
      </w:tr>
      <w:tr>
        <w:trPr>
          <w:cantSplit/>
        </w:trPr>
        <w:tc>
          <w:tcPr>
            <w:tcW w:type="dxa" w:w="567"/>
            <w:vAlign w:val="center"/>
            <w:tcMar>
              <w:top w:w="70" w:type="dxa"/>
              <w:start w:w="90" w:type="dxa"/>
              <w:bottom w:w="70" w:type="dxa"/>
              <w:end w:w="90" w:type="dxa"/>
            </w:tcMar>
            <w:shd w:fill="F2F2F2"/>
          </w:tcPr>
          <w:p>
            <w:pPr>
              <w:spacing w:before="0" w:after="0" w:line="264" w:lineRule="auto"/>
              <w:jc w:val="center"/>
            </w:pPr>
            <w:r/>
            <w:r>
              <w:rPr>
                <w:rFonts w:ascii="Calibri" w:hAnsi="Calibri"/>
                <w:sz w:val="20"/>
              </w:rPr>
              <w:t>4</w:t>
            </w:r>
          </w:p>
        </w:tc>
        <w:tc>
          <w:tcPr>
            <w:tcW w:type="dxa" w:w="4082"/>
            <w:vAlign w:val="center"/>
            <w:tcMar>
              <w:top w:w="70" w:type="dxa"/>
              <w:start w:w="90" w:type="dxa"/>
              <w:bottom w:w="70" w:type="dxa"/>
              <w:end w:w="90" w:type="dxa"/>
            </w:tcMar>
            <w:shd w:fill="F2F2F2"/>
          </w:tcPr>
          <w:p>
            <w:pPr>
              <w:spacing w:before="0" w:after="0" w:line="264" w:lineRule="auto"/>
              <w:jc w:val="left"/>
            </w:pPr>
            <w:r/>
            <w:r>
              <w:rPr>
                <w:rFonts w:ascii="Calibri" w:hAnsi="Calibri"/>
                <w:b/>
                <w:sz w:val="20"/>
              </w:rPr>
              <w:t>Thema des Events/der Veranstaltung insgesamt</w:t>
            </w:r>
          </w:p>
        </w:tc>
        <w:tc>
          <w:tcPr>
            <w:tcW w:type="dxa" w:w="4649"/>
            <w:vAlign w:val="center"/>
            <w:tcMar>
              <w:top w:w="70" w:type="dxa"/>
              <w:start w:w="90" w:type="dxa"/>
              <w:bottom w:w="70" w:type="dxa"/>
              <w:end w:w="90" w:type="dxa"/>
            </w:tcMar>
          </w:tcPr>
          <w:p>
            <w:pPr>
              <w:spacing w:before="0" w:after="0" w:line="264" w:lineRule="auto"/>
              <w:jc w:val="left"/>
            </w:pPr>
            <w:r/>
            <w:r>
              <w:rPr>
                <w:rFonts w:ascii="Calibri" w:hAnsi="Calibri"/>
                <w:sz w:val="20"/>
              </w:rPr>
              <w:t>KIRA nach dem incidentfreien Start mit Testnutzenden: Was kann das System – und was noch nicht?</w:t>
            </w:r>
          </w:p>
        </w:tc>
      </w:tr>
      <w:tr>
        <w:tc>
          <w:tcPr>
            <w:tcW w:type="dxa" w:w="567"/>
            <w:vAlign w:val="center"/>
            <w:tcMar>
              <w:top w:w="70" w:type="dxa"/>
              <w:start w:w="90" w:type="dxa"/>
              <w:bottom w:w="70" w:type="dxa"/>
              <w:end w:w="90" w:type="dxa"/>
            </w:tcMar>
            <w:shd w:fill="F2F2F2"/>
          </w:tcPr>
          <w:p>
            <w:pPr>
              <w:spacing w:before="0" w:after="0" w:line="264" w:lineRule="auto"/>
              <w:jc w:val="center"/>
            </w:pPr>
            <w:r/>
            <w:r>
              <w:rPr>
                <w:rFonts w:ascii="Calibri" w:hAnsi="Calibri"/>
                <w:sz w:val="20"/>
              </w:rPr>
              <w:t>5</w:t>
            </w:r>
          </w:p>
        </w:tc>
        <w:tc>
          <w:tcPr>
            <w:tcW w:type="dxa" w:w="4082"/>
            <w:vAlign w:val="center"/>
            <w:tcMar>
              <w:top w:w="70" w:type="dxa"/>
              <w:start w:w="90" w:type="dxa"/>
              <w:bottom w:w="70" w:type="dxa"/>
              <w:end w:w="90" w:type="dxa"/>
            </w:tcMar>
            <w:shd w:fill="F2F2F2"/>
          </w:tcPr>
          <w:p>
            <w:pPr>
              <w:spacing w:before="0" w:after="0" w:line="264" w:lineRule="auto"/>
              <w:jc w:val="left"/>
            </w:pPr>
            <w:r/>
            <w:r>
              <w:rPr>
                <w:rFonts w:ascii="Calibri" w:hAnsi="Calibri"/>
                <w:b/>
                <w:sz w:val="20"/>
              </w:rPr>
              <w:t>Zielgruppe des Events /der Veranstaltung (Studierende, Fachpublikum, Bildungsbürgertum etc.)</w:t>
            </w:r>
          </w:p>
        </w:tc>
        <w:tc>
          <w:tcPr>
            <w:tcW w:type="dxa" w:w="4649"/>
            <w:vAlign w:val="center"/>
            <w:tcMar>
              <w:top w:w="70" w:type="dxa"/>
              <w:start w:w="90" w:type="dxa"/>
              <w:bottom w:w="70" w:type="dxa"/>
              <w:end w:w="90" w:type="dxa"/>
            </w:tcMar>
          </w:tcPr>
          <w:p>
            <w:pPr>
              <w:spacing w:before="0" w:after="0" w:line="264" w:lineRule="auto"/>
              <w:jc w:val="left"/>
            </w:pPr>
            <w:r/>
            <w:r>
              <w:rPr>
                <w:rFonts w:ascii="Calibri" w:hAnsi="Calibri"/>
                <w:sz w:val="20"/>
              </w:rPr>
              <w:t>Breite Öffentlichkeit im Rhein-Main-Gebiet, Pendler*innen, Lokalpolitik, regionale Medien</w:t>
            </w:r>
          </w:p>
        </w:tc>
      </w:tr>
      <w:tr>
        <w:trPr>
          <w:cantSplit/>
        </w:trPr>
        <w:tc>
          <w:tcPr>
            <w:tcW w:type="dxa" w:w="567"/>
            <w:vAlign w:val="center"/>
            <w:tcMar>
              <w:top w:w="70" w:type="dxa"/>
              <w:start w:w="90" w:type="dxa"/>
              <w:bottom w:w="70" w:type="dxa"/>
              <w:end w:w="90" w:type="dxa"/>
            </w:tcMar>
            <w:shd w:fill="F2F2F2"/>
          </w:tcPr>
          <w:p>
            <w:pPr>
              <w:spacing w:before="0" w:after="0" w:line="264" w:lineRule="auto"/>
              <w:jc w:val="center"/>
            </w:pPr>
            <w:r/>
            <w:r>
              <w:rPr>
                <w:rFonts w:ascii="Calibri" w:hAnsi="Calibri"/>
                <w:sz w:val="20"/>
              </w:rPr>
              <w:t>6</w:t>
            </w:r>
          </w:p>
        </w:tc>
        <w:tc>
          <w:tcPr>
            <w:tcW w:type="dxa" w:w="4082"/>
            <w:vAlign w:val="center"/>
            <w:tcMar>
              <w:top w:w="70" w:type="dxa"/>
              <w:start w:w="90" w:type="dxa"/>
              <w:bottom w:w="70" w:type="dxa"/>
              <w:end w:w="90" w:type="dxa"/>
            </w:tcMar>
            <w:shd w:fill="F2F2F2"/>
          </w:tcPr>
          <w:p>
            <w:pPr>
              <w:spacing w:before="0" w:after="0" w:line="264" w:lineRule="auto"/>
              <w:jc w:val="left"/>
            </w:pPr>
            <w:r/>
            <w:r>
              <w:rPr>
                <w:rFonts w:ascii="Calibri" w:hAnsi="Calibri"/>
                <w:b/>
                <w:sz w:val="20"/>
              </w:rPr>
              <w:t>Thema meines Vortrags/Beitrags</w:t>
            </w:r>
          </w:p>
        </w:tc>
        <w:tc>
          <w:tcPr>
            <w:tcW w:type="dxa" w:w="4649"/>
            <w:vAlign w:val="center"/>
            <w:tcMar>
              <w:top w:w="70" w:type="dxa"/>
              <w:start w:w="90" w:type="dxa"/>
              <w:bottom w:w="70" w:type="dxa"/>
              <w:end w:w="90" w:type="dxa"/>
            </w:tcMar>
          </w:tcPr>
          <w:p>
            <w:pPr>
              <w:spacing w:before="0" w:after="0" w:line="264" w:lineRule="auto"/>
              <w:jc w:val="left"/>
            </w:pPr>
            <w:r/>
            <w:r>
              <w:rPr>
                <w:rFonts w:ascii="Calibri" w:hAnsi="Calibri"/>
                <w:sz w:val="20"/>
              </w:rPr>
              <w:t>90-Sekunden-Einstieg in einfacher Sprache zu Funktionsweise, menschlicher Aufsicht und Folgen für Arbeit und ländliche Mobilität; danach kurze Live-Nachfragen</w:t>
            </w:r>
          </w:p>
        </w:tc>
      </w:tr>
      <w:tr>
        <w:trPr>
          <w:cantSplit/>
        </w:trPr>
        <w:tc>
          <w:tcPr>
            <w:tcW w:type="dxa" w:w="567"/>
            <w:vAlign w:val="center"/>
            <w:tcMar>
              <w:top w:w="70" w:type="dxa"/>
              <w:start w:w="90" w:type="dxa"/>
              <w:bottom w:w="70" w:type="dxa"/>
              <w:end w:w="90" w:type="dxa"/>
            </w:tcMar>
            <w:shd w:fill="F2F2F2"/>
          </w:tcPr>
          <w:p>
            <w:pPr>
              <w:spacing w:before="0" w:after="0" w:line="264" w:lineRule="auto"/>
              <w:jc w:val="center"/>
            </w:pPr>
            <w:r/>
            <w:r>
              <w:rPr>
                <w:rFonts w:ascii="Calibri" w:hAnsi="Calibri"/>
                <w:sz w:val="20"/>
              </w:rPr>
              <w:t>7</w:t>
            </w:r>
          </w:p>
        </w:tc>
        <w:tc>
          <w:tcPr>
            <w:tcW w:type="dxa" w:w="4082"/>
            <w:vAlign w:val="center"/>
            <w:tcMar>
              <w:top w:w="70" w:type="dxa"/>
              <w:start w:w="90" w:type="dxa"/>
              <w:bottom w:w="70" w:type="dxa"/>
              <w:end w:w="90" w:type="dxa"/>
            </w:tcMar>
            <w:shd w:fill="F2F2F2"/>
          </w:tcPr>
          <w:p>
            <w:pPr>
              <w:spacing w:before="0" w:after="0" w:line="264" w:lineRule="auto"/>
              <w:jc w:val="left"/>
            </w:pPr>
            <w:r/>
            <w:r>
              <w:rPr>
                <w:rFonts w:ascii="Calibri" w:hAnsi="Calibri"/>
                <w:b/>
                <w:sz w:val="20"/>
              </w:rPr>
              <w:t>Dauer meines Vortrags/Beitrags</w:t>
            </w:r>
          </w:p>
        </w:tc>
        <w:tc>
          <w:tcPr>
            <w:tcW w:type="dxa" w:w="4649"/>
            <w:vAlign w:val="center"/>
            <w:tcMar>
              <w:top w:w="70" w:type="dxa"/>
              <w:start w:w="90" w:type="dxa"/>
              <w:bottom w:w="70" w:type="dxa"/>
              <w:end w:w="90" w:type="dxa"/>
            </w:tcMar>
          </w:tcPr>
          <w:p>
            <w:pPr>
              <w:spacing w:before="0" w:after="0" w:line="264" w:lineRule="auto"/>
              <w:jc w:val="left"/>
            </w:pPr>
            <w:r/>
            <w:r>
              <w:rPr>
                <w:rFonts w:ascii="Calibri" w:hAnsi="Calibri"/>
                <w:sz w:val="20"/>
              </w:rPr>
              <w:t>90 Sekunden Auftakt + 4 Minuten Interview</w:t>
            </w:r>
          </w:p>
        </w:tc>
      </w:tr>
      <w:tr>
        <w:tc>
          <w:tcPr>
            <w:tcW w:type="dxa" w:w="567"/>
            <w:vAlign w:val="center"/>
            <w:tcMar>
              <w:top w:w="70" w:type="dxa"/>
              <w:start w:w="90" w:type="dxa"/>
              <w:bottom w:w="70" w:type="dxa"/>
              <w:end w:w="90" w:type="dxa"/>
            </w:tcMar>
            <w:shd w:fill="F2F2F2"/>
          </w:tcPr>
          <w:p>
            <w:pPr>
              <w:spacing w:before="0" w:after="0" w:line="264" w:lineRule="auto"/>
              <w:jc w:val="center"/>
            </w:pPr>
            <w:r/>
            <w:r>
              <w:rPr>
                <w:rFonts w:ascii="Calibri" w:hAnsi="Calibri"/>
                <w:sz w:val="20"/>
              </w:rPr>
              <w:t>8</w:t>
            </w:r>
          </w:p>
        </w:tc>
        <w:tc>
          <w:tcPr>
            <w:tcW w:type="dxa" w:w="4082"/>
            <w:vAlign w:val="center"/>
            <w:tcMar>
              <w:top w:w="70" w:type="dxa"/>
              <w:start w:w="90" w:type="dxa"/>
              <w:bottom w:w="70" w:type="dxa"/>
              <w:end w:w="90" w:type="dxa"/>
            </w:tcMar>
            <w:shd w:fill="F2F2F2"/>
          </w:tcPr>
          <w:p>
            <w:pPr>
              <w:spacing w:before="0" w:after="0" w:line="264" w:lineRule="auto"/>
              <w:jc w:val="left"/>
            </w:pPr>
            <w:r/>
            <w:r>
              <w:rPr>
                <w:rFonts w:ascii="Calibri" w:hAnsi="Calibri"/>
                <w:b/>
                <w:sz w:val="20"/>
              </w:rPr>
              <w:t>Teilnehmende der Veranstaltung (falls relevant z.B. bei Podiumsdiskussion)</w:t>
            </w:r>
          </w:p>
        </w:tc>
        <w:tc>
          <w:tcPr>
            <w:tcW w:type="dxa" w:w="4649"/>
            <w:vAlign w:val="center"/>
            <w:tcMar>
              <w:top w:w="70" w:type="dxa"/>
              <w:start w:w="90" w:type="dxa"/>
              <w:bottom w:w="70" w:type="dxa"/>
              <w:end w:w="90" w:type="dxa"/>
            </w:tcMar>
          </w:tcPr>
          <w:p>
            <w:pPr>
              <w:spacing w:before="0" w:after="0" w:line="264" w:lineRule="auto"/>
              <w:jc w:val="left"/>
            </w:pPr>
            <w:r/>
            <w:r>
              <w:rPr>
                <w:rFonts w:ascii="Calibri" w:hAnsi="Calibri"/>
                <w:sz w:val="20"/>
              </w:rPr>
              <w:t>Moderator*in, kritische Redakteur*in, eine Testnutzerin, ein kommunaler Verkehrsdezernent</w:t>
            </w:r>
          </w:p>
        </w:tc>
      </w:tr>
      <w:tr>
        <w:tc>
          <w:tcPr>
            <w:tcW w:type="dxa" w:w="567"/>
            <w:vAlign w:val="center"/>
            <w:tcMar>
              <w:top w:w="70" w:type="dxa"/>
              <w:start w:w="90" w:type="dxa"/>
              <w:bottom w:w="70" w:type="dxa"/>
              <w:end w:w="90" w:type="dxa"/>
            </w:tcMar>
            <w:shd w:fill="F2F2F2"/>
          </w:tcPr>
          <w:p>
            <w:pPr>
              <w:spacing w:before="0" w:after="0" w:line="264" w:lineRule="auto"/>
              <w:jc w:val="center"/>
            </w:pPr>
            <w:r/>
            <w:r>
              <w:rPr>
                <w:rFonts w:ascii="Calibri" w:hAnsi="Calibri"/>
                <w:sz w:val="20"/>
              </w:rPr>
              <w:t>9</w:t>
            </w:r>
          </w:p>
        </w:tc>
        <w:tc>
          <w:tcPr>
            <w:tcW w:type="dxa" w:w="4082"/>
            <w:vAlign w:val="center"/>
            <w:tcMar>
              <w:top w:w="70" w:type="dxa"/>
              <w:start w:w="90" w:type="dxa"/>
              <w:bottom w:w="70" w:type="dxa"/>
              <w:end w:w="90" w:type="dxa"/>
            </w:tcMar>
            <w:shd w:fill="F2F2F2"/>
          </w:tcPr>
          <w:p>
            <w:pPr>
              <w:spacing w:before="0" w:after="0" w:line="264" w:lineRule="auto"/>
              <w:jc w:val="left"/>
            </w:pPr>
            <w:r/>
            <w:r>
              <w:rPr>
                <w:rFonts w:ascii="Calibri" w:hAnsi="Calibri"/>
                <w:b/>
                <w:sz w:val="20"/>
              </w:rPr>
              <w:t>Was möchten Sie mit Ihrem Beitrag erreichen? (Informieren, Bilden, Debattieren, Bewusstsein schaffen, politische Einflussnahme etc.)</w:t>
            </w:r>
          </w:p>
        </w:tc>
        <w:tc>
          <w:tcPr>
            <w:tcW w:type="dxa" w:w="4649"/>
            <w:vAlign w:val="center"/>
            <w:tcMar>
              <w:top w:w="70" w:type="dxa"/>
              <w:start w:w="90" w:type="dxa"/>
              <w:bottom w:w="70" w:type="dxa"/>
              <w:end w:w="90" w:type="dxa"/>
            </w:tcMar>
          </w:tcPr>
          <w:p>
            <w:pPr>
              <w:spacing w:before="0" w:after="0" w:line="264" w:lineRule="auto"/>
              <w:jc w:val="left"/>
            </w:pPr>
            <w:r/>
            <w:r>
              <w:rPr>
                <w:rFonts w:ascii="Calibri" w:hAnsi="Calibri"/>
                <w:sz w:val="20"/>
              </w:rPr>
              <w:t>Komplexe Technik verständlich machen, über Erwartungen nicht hinausgehen, Vertrauen ohne Hype schaffen und Sorgen zu Jobs oder Sicherheit ernst nehmen</w:t>
            </w:r>
          </w:p>
        </w:tc>
      </w:tr>
      <w:tr>
        <w:trPr>
          <w:cantSplit/>
        </w:trPr>
        <w:tc>
          <w:tcPr>
            <w:tcW w:type="dxa" w:w="567"/>
            <w:vAlign w:val="center"/>
            <w:tcMar>
              <w:top w:w="70" w:type="dxa"/>
              <w:start w:w="90" w:type="dxa"/>
              <w:bottom w:w="70" w:type="dxa"/>
              <w:end w:w="90" w:type="dxa"/>
            </w:tcMar>
            <w:shd w:fill="F2F2F2"/>
          </w:tcPr>
          <w:p>
            <w:pPr>
              <w:spacing w:before="0" w:after="0" w:line="264" w:lineRule="auto"/>
              <w:jc w:val="center"/>
            </w:pPr>
            <w:r/>
            <w:r>
              <w:rPr>
                <w:rFonts w:ascii="Calibri" w:hAnsi="Calibri"/>
                <w:sz w:val="20"/>
              </w:rPr>
              <w:t>10</w:t>
            </w:r>
          </w:p>
        </w:tc>
        <w:tc>
          <w:tcPr>
            <w:tcW w:type="dxa" w:w="4082"/>
            <w:vAlign w:val="center"/>
            <w:tcMar>
              <w:top w:w="70" w:type="dxa"/>
              <w:start w:w="90" w:type="dxa"/>
              <w:bottom w:w="70" w:type="dxa"/>
              <w:end w:w="90" w:type="dxa"/>
            </w:tcMar>
            <w:shd w:fill="F2F2F2"/>
          </w:tcPr>
          <w:p>
            <w:pPr>
              <w:spacing w:before="0" w:after="0" w:line="264" w:lineRule="auto"/>
              <w:jc w:val="left"/>
            </w:pPr>
            <w:r/>
            <w:r>
              <w:rPr>
                <w:rFonts w:ascii="Calibri" w:hAnsi="Calibri"/>
                <w:b/>
                <w:sz w:val="20"/>
              </w:rPr>
              <w:t>Vertreten Sie eine Institution, oder treten Sie als Einzelperson auf?</w:t>
            </w:r>
          </w:p>
        </w:tc>
        <w:tc>
          <w:tcPr>
            <w:tcW w:type="dxa" w:w="4649"/>
            <w:vAlign w:val="center"/>
            <w:tcMar>
              <w:top w:w="70" w:type="dxa"/>
              <w:start w:w="90" w:type="dxa"/>
              <w:bottom w:w="70" w:type="dxa"/>
              <w:end w:w="90" w:type="dxa"/>
            </w:tcMar>
          </w:tcPr>
          <w:p>
            <w:pPr>
              <w:spacing w:before="0" w:after="0" w:line="264" w:lineRule="auto"/>
              <w:jc w:val="left"/>
            </w:pPr>
            <w:r/>
            <w:r>
              <w:rPr>
                <w:rFonts w:ascii="Calibri" w:hAnsi="Calibri"/>
                <w:sz w:val="20"/>
              </w:rPr>
              <w:t>Ich spreche als DLR-Forscher im Projekt KIRA.</w:t>
            </w:r>
          </w:p>
        </w:tc>
      </w:tr>
      <w:tr>
        <w:trPr>
          <w:cantSplit/>
        </w:trPr>
        <w:tc>
          <w:tcPr>
            <w:tcW w:type="dxa" w:w="567"/>
            <w:vAlign w:val="center"/>
            <w:tcMar>
              <w:top w:w="70" w:type="dxa"/>
              <w:start w:w="90" w:type="dxa"/>
              <w:bottom w:w="70" w:type="dxa"/>
              <w:end w:w="90" w:type="dxa"/>
            </w:tcMar>
            <w:shd w:fill="F2F2F2"/>
          </w:tcPr>
          <w:p>
            <w:pPr>
              <w:spacing w:before="0" w:after="0" w:line="264" w:lineRule="auto"/>
              <w:jc w:val="center"/>
            </w:pPr>
            <w:r/>
            <w:r>
              <w:rPr>
                <w:rFonts w:ascii="Calibri" w:hAnsi="Calibri"/>
                <w:sz w:val="20"/>
              </w:rPr>
              <w:t>11</w:t>
            </w:r>
          </w:p>
        </w:tc>
        <w:tc>
          <w:tcPr>
            <w:tcW w:type="dxa" w:w="4082"/>
            <w:vAlign w:val="center"/>
            <w:tcMar>
              <w:top w:w="70" w:type="dxa"/>
              <w:start w:w="90" w:type="dxa"/>
              <w:bottom w:w="70" w:type="dxa"/>
              <w:end w:w="90" w:type="dxa"/>
            </w:tcMar>
            <w:shd w:fill="F2F2F2"/>
          </w:tcPr>
          <w:p>
            <w:pPr>
              <w:spacing w:before="0" w:after="0" w:line="264" w:lineRule="auto"/>
              <w:jc w:val="left"/>
            </w:pPr>
            <w:r/>
            <w:r>
              <w:rPr>
                <w:rFonts w:ascii="Calibri" w:hAnsi="Calibri"/>
                <w:b/>
                <w:sz w:val="20"/>
              </w:rPr>
              <w:t>Möchten Sie Hilfe bei der Erstellung einer Strategie für die Rolle, die Sie als Wissenschaftler*in einnehmen?</w:t>
            </w:r>
          </w:p>
        </w:tc>
        <w:tc>
          <w:tcPr>
            <w:tcW w:type="dxa" w:w="4649"/>
            <w:vAlign w:val="center"/>
            <w:tcMar>
              <w:top w:w="70" w:type="dxa"/>
              <w:start w:w="90" w:type="dxa"/>
              <w:bottom w:w="70" w:type="dxa"/>
              <w:end w:w="90" w:type="dxa"/>
            </w:tcMar>
          </w:tcPr>
          <w:p>
            <w:pPr>
              <w:spacing w:before="0" w:after="0" w:line="264" w:lineRule="auto"/>
              <w:jc w:val="left"/>
            </w:pPr>
            <w:r/>
            <w:r>
              <w:rPr>
                <w:rFonts w:ascii="Calibri" w:hAnsi="Calibri"/>
                <w:sz w:val="20"/>
              </w:rPr>
              <w:t>Ja – ich brauche Hilfe bei der Rolle „ruhig, verständlich, nicht technokratisch, aber wissenschaftlich präzise“.</w:t>
            </w:r>
          </w:p>
        </w:tc>
      </w:tr>
      <w:tr>
        <w:trPr>
          <w:cantSplit/>
        </w:trPr>
        <w:tc>
          <w:tcPr>
            <w:tcW w:type="dxa" w:w="567"/>
            <w:vAlign w:val="center"/>
            <w:tcMar>
              <w:top w:w="70" w:type="dxa"/>
              <w:start w:w="90" w:type="dxa"/>
              <w:bottom w:w="70" w:type="dxa"/>
              <w:end w:w="90" w:type="dxa"/>
            </w:tcMar>
            <w:shd w:fill="F2F2F2"/>
          </w:tcPr>
          <w:p>
            <w:pPr>
              <w:spacing w:before="0" w:after="0" w:line="264" w:lineRule="auto"/>
              <w:jc w:val="center"/>
            </w:pPr>
            <w:r/>
            <w:r>
              <w:rPr>
                <w:rFonts w:ascii="Calibri" w:hAnsi="Calibri"/>
                <w:sz w:val="20"/>
              </w:rPr>
              <w:t>12</w:t>
            </w:r>
          </w:p>
        </w:tc>
        <w:tc>
          <w:tcPr>
            <w:tcW w:type="dxa" w:w="4082"/>
            <w:vAlign w:val="center"/>
            <w:tcMar>
              <w:top w:w="70" w:type="dxa"/>
              <w:start w:w="90" w:type="dxa"/>
              <w:bottom w:w="70" w:type="dxa"/>
              <w:end w:w="90" w:type="dxa"/>
            </w:tcMar>
            <w:shd w:fill="F2F2F2"/>
          </w:tcPr>
          <w:p>
            <w:pPr>
              <w:spacing w:before="0" w:after="0" w:line="264" w:lineRule="auto"/>
              <w:jc w:val="left"/>
            </w:pPr>
            <w:r/>
            <w:r>
              <w:rPr>
                <w:rFonts w:ascii="Calibri" w:hAnsi="Calibri"/>
                <w:b/>
                <w:sz w:val="20"/>
              </w:rPr>
              <w:t>Möchten Sie Hilfe bei der Verteidigung Ihrer Argumente gegen die Argumente anderer, mit Hilfe von einer Testsituation?</w:t>
            </w:r>
          </w:p>
        </w:tc>
        <w:tc>
          <w:tcPr>
            <w:tcW w:type="dxa" w:w="4649"/>
            <w:vAlign w:val="center"/>
            <w:tcMar>
              <w:top w:w="70" w:type="dxa"/>
              <w:start w:w="90" w:type="dxa"/>
              <w:bottom w:w="70" w:type="dxa"/>
              <w:end w:w="90" w:type="dxa"/>
            </w:tcMar>
          </w:tcPr>
          <w:p>
            <w:pPr>
              <w:spacing w:before="0" w:after="0" w:line="264" w:lineRule="auto"/>
              <w:jc w:val="left"/>
            </w:pPr>
            <w:r/>
            <w:r>
              <w:rPr>
                <w:rFonts w:ascii="Calibri" w:hAnsi="Calibri"/>
                <w:sz w:val="20"/>
              </w:rPr>
              <w:t>Ja – besonders für zugespitzte Fragen wie „Fallen dadurch Fahrerjobs weg?“ oder „Ist das wirklich sicher genug für Familien und ältere Menschen?“</w:t>
            </w:r>
          </w:p>
        </w:tc>
      </w:tr>
      <w:tr>
        <w:tc>
          <w:tcPr>
            <w:tcW w:type="dxa" w:w="567"/>
            <w:vAlign w:val="center"/>
            <w:tcMar>
              <w:top w:w="70" w:type="dxa"/>
              <w:start w:w="90" w:type="dxa"/>
              <w:bottom w:w="70" w:type="dxa"/>
              <w:end w:w="90" w:type="dxa"/>
            </w:tcMar>
            <w:shd w:fill="F2F2F2"/>
          </w:tcPr>
          <w:p>
            <w:pPr>
              <w:spacing w:before="0" w:after="0" w:line="264" w:lineRule="auto"/>
              <w:jc w:val="center"/>
            </w:pPr>
            <w:r/>
            <w:r>
              <w:rPr>
                <w:rFonts w:ascii="Calibri" w:hAnsi="Calibri"/>
                <w:sz w:val="20"/>
              </w:rPr>
              <w:t>13</w:t>
            </w:r>
          </w:p>
        </w:tc>
        <w:tc>
          <w:tcPr>
            <w:tcW w:type="dxa" w:w="4082"/>
            <w:vAlign w:val="center"/>
            <w:tcMar>
              <w:top w:w="70" w:type="dxa"/>
              <w:start w:w="90" w:type="dxa"/>
              <w:bottom w:w="70" w:type="dxa"/>
              <w:end w:w="90" w:type="dxa"/>
            </w:tcMar>
            <w:shd w:fill="F2F2F2"/>
          </w:tcPr>
          <w:p>
            <w:pPr>
              <w:spacing w:before="0" w:after="0" w:line="264" w:lineRule="auto"/>
              <w:jc w:val="left"/>
            </w:pPr>
            <w:r/>
            <w:r>
              <w:rPr>
                <w:rFonts w:ascii="Calibri" w:hAnsi="Calibri"/>
                <w:b/>
                <w:sz w:val="20"/>
              </w:rPr>
              <w:t>Formulieren Sie kurz und konkret, was Sie sich sonst noch wünschen für die Vorbereitung. (PowerPoint-Folien, Karteikarten, Handout etc.)</w:t>
            </w:r>
          </w:p>
        </w:tc>
        <w:tc>
          <w:tcPr>
            <w:tcW w:type="dxa" w:w="4649"/>
            <w:vAlign w:val="center"/>
            <w:tcMar>
              <w:top w:w="70" w:type="dxa"/>
              <w:start w:w="90" w:type="dxa"/>
              <w:bottom w:w="70" w:type="dxa"/>
              <w:end w:w="90" w:type="dxa"/>
            </w:tcMar>
          </w:tcPr>
          <w:p>
            <w:pPr>
              <w:spacing w:before="0" w:after="0" w:line="264" w:lineRule="auto"/>
              <w:jc w:val="left"/>
            </w:pPr>
            <w:r/>
            <w:r>
              <w:rPr>
                <w:rFonts w:ascii="Calibri" w:hAnsi="Calibri"/>
                <w:sz w:val="20"/>
              </w:rPr>
              <w:t>Ein Radioskript in Alltagssprache, eine TV-taugliche Kurzfassung, 10 mögliche O-Töne und eine Liste mit Wörtern, die ich vermeiden sollte.</w:t>
            </w:r>
          </w:p>
        </w:tc>
      </w:tr>
      <w:tr>
        <w:trPr>
          <w:cantSplit/>
        </w:trPr>
        <w:tc>
          <w:tcPr>
            <w:tcW w:type="dxa" w:w="567"/>
            <w:vAlign w:val="center"/>
            <w:tcMar>
              <w:top w:w="70" w:type="dxa"/>
              <w:start w:w="90" w:type="dxa"/>
              <w:bottom w:w="70" w:type="dxa"/>
              <w:end w:w="90" w:type="dxa"/>
            </w:tcMar>
            <w:shd w:fill="F2F2F2"/>
          </w:tcPr>
          <w:p>
            <w:pPr>
              <w:spacing w:before="0" w:after="0" w:line="264" w:lineRule="auto"/>
              <w:jc w:val="center"/>
            </w:pPr>
            <w:r/>
            <w:r>
              <w:rPr>
                <w:rFonts w:ascii="Calibri" w:hAnsi="Calibri"/>
                <w:sz w:val="20"/>
              </w:rPr>
              <w:t>14</w:t>
            </w:r>
          </w:p>
        </w:tc>
        <w:tc>
          <w:tcPr>
            <w:tcW w:type="dxa" w:w="4082"/>
            <w:vAlign w:val="center"/>
            <w:tcMar>
              <w:top w:w="70" w:type="dxa"/>
              <w:start w:w="90" w:type="dxa"/>
              <w:bottom w:w="70" w:type="dxa"/>
              <w:end w:w="90" w:type="dxa"/>
            </w:tcMar>
            <w:shd w:fill="F2F2F2"/>
          </w:tcPr>
          <w:p>
            <w:pPr>
              <w:spacing w:before="0" w:after="0" w:line="264" w:lineRule="auto"/>
              <w:jc w:val="left"/>
            </w:pPr>
            <w:r/>
            <w:r>
              <w:rPr>
                <w:rFonts w:ascii="Calibri" w:hAnsi="Calibri"/>
                <w:b/>
                <w:sz w:val="20"/>
              </w:rPr>
              <w:t>Haben Sie spezifische Unsicherheiten oder Sorgen bzgl. eines öffentlichen Auftritts oder des Formats generell?</w:t>
            </w:r>
          </w:p>
        </w:tc>
        <w:tc>
          <w:tcPr>
            <w:tcW w:type="dxa" w:w="4649"/>
            <w:vAlign w:val="center"/>
            <w:tcMar>
              <w:top w:w="70" w:type="dxa"/>
              <w:start w:w="90" w:type="dxa"/>
              <w:bottom w:w="70" w:type="dxa"/>
              <w:end w:w="90" w:type="dxa"/>
            </w:tcMar>
          </w:tcPr>
          <w:p>
            <w:pPr>
              <w:spacing w:before="0" w:after="0" w:line="264" w:lineRule="auto"/>
              <w:jc w:val="left"/>
            </w:pPr>
            <w:r/>
            <w:r>
              <w:rPr>
                <w:rFonts w:ascii="Calibri" w:hAnsi="Calibri"/>
                <w:sz w:val="20"/>
              </w:rPr>
              <w:t>Ich neige dazu, zu technisch zu erklären. Ich möchte nicht so wirken, als würde ich Arbeitsplätze kleinreden oder den Pilotbetrieb mit einem flächendeckenden Angebot verwechseln.</w:t>
            </w:r>
          </w:p>
        </w:tc>
      </w:tr>
      <w:tr>
        <w:trPr>
          <w:cantSplit/>
        </w:trPr>
        <w:tc>
          <w:tcPr>
            <w:tcW w:type="dxa" w:w="567"/>
            <w:vAlign w:val="center"/>
            <w:tcMar>
              <w:top w:w="70" w:type="dxa"/>
              <w:start w:w="90" w:type="dxa"/>
              <w:bottom w:w="70" w:type="dxa"/>
              <w:end w:w="90" w:type="dxa"/>
            </w:tcMar>
            <w:shd w:fill="F2F2F2"/>
          </w:tcPr>
          <w:p>
            <w:pPr>
              <w:spacing w:before="0" w:after="0" w:line="264" w:lineRule="auto"/>
              <w:jc w:val="center"/>
            </w:pPr>
            <w:r/>
            <w:r>
              <w:rPr>
                <w:rFonts w:ascii="Calibri" w:hAnsi="Calibri"/>
                <w:sz w:val="20"/>
              </w:rPr>
              <w:t>15</w:t>
            </w:r>
          </w:p>
        </w:tc>
        <w:tc>
          <w:tcPr>
            <w:tcW w:type="dxa" w:w="4082"/>
            <w:vAlign w:val="center"/>
            <w:tcMar>
              <w:top w:w="70" w:type="dxa"/>
              <w:start w:w="90" w:type="dxa"/>
              <w:bottom w:w="70" w:type="dxa"/>
              <w:end w:w="90" w:type="dxa"/>
            </w:tcMar>
            <w:shd w:fill="F2F2F2"/>
          </w:tcPr>
          <w:p>
            <w:pPr>
              <w:spacing w:before="0" w:after="0" w:line="264" w:lineRule="auto"/>
              <w:jc w:val="left"/>
            </w:pPr>
            <w:r/>
            <w:r>
              <w:rPr>
                <w:rFonts w:ascii="Calibri" w:hAnsi="Calibri"/>
                <w:b/>
                <w:sz w:val="20"/>
              </w:rPr>
              <w:t>Sonstige Anmerkungen (wie auf zusätzliches Informationsmaterial oder hochgeladene Dateien bezogen werden soll)</w:t>
            </w:r>
          </w:p>
        </w:tc>
        <w:tc>
          <w:tcPr>
            <w:tcW w:type="dxa" w:w="4649"/>
            <w:vAlign w:val="center"/>
            <w:tcMar>
              <w:top w:w="70" w:type="dxa"/>
              <w:start w:w="90" w:type="dxa"/>
              <w:bottom w:w="70" w:type="dxa"/>
              <w:end w:w="90" w:type="dxa"/>
            </w:tcMar>
          </w:tcPr>
          <w:p>
            <w:pPr>
              <w:spacing w:before="0" w:after="0" w:line="264" w:lineRule="auto"/>
              <w:jc w:val="left"/>
            </w:pPr>
            <w:r/>
            <w:r>
              <w:rPr>
                <w:rFonts w:ascii="Calibri" w:hAnsi="Calibri"/>
                <w:sz w:val="20"/>
              </w:rPr>
              <w:t>Bitte klar trennen zwischen dem Pilot heute und langfristigen Potenzialen. Erwähne, dass im Testbetrieb weiterhin Sicherheitspersonal an Bord ist und Technische Aufsicht aus der Leitstelle erfolgt. Aussagen zu ländlicher Mobilität bitte als Möglichkeit und nicht als bereits belegtes Endergebnis formulieren.</w:t>
            </w:r>
          </w:p>
        </w:tc>
      </w:tr>
    </w:tbl>
    <w:p/>
    <w:p>
      <w:pPr>
        <w:spacing w:after="120"/>
      </w:pPr>
      <w:r>
        <w:rPr>
          <w:i/>
          <w:sz w:val="19"/>
        </w:rPr>
        <w:t>Hinweis: ChatGPT ist nicht besonders gut darin, große, komplexe Aufgaben auf einmal zu erledigen. Unterteilen Sie Ihren Vortrag im Gespräch mit dem ChatBot ggf. in einzelne Abschnitte.</w:t>
      </w:r>
    </w:p>
    <w:p>
      <w:pPr>
        <w:spacing w:before="160" w:after="120"/>
      </w:pPr>
      <w:r>
        <w:rPr>
          <w:b/>
          <w:sz w:val="24"/>
        </w:rPr>
        <w:t>Hinweis für das Hochladen wissenschaftlicher Arbeiten (Papers):</w:t>
      </w:r>
    </w:p>
    <w:p>
      <w:pPr>
        <w:spacing w:after="40"/>
      </w:pPr>
      <w:r>
        <w:t>Bitte stellen Sie sicher, dass Sie die rechtlichen Voraussetzungen erfüllen, bevor Sie wissenschaftliche Arbeiten für den Chatbot hochladen. Beachten Sie die folgenden Punkte:</w:t>
      </w:r>
    </w:p>
    <w:p>
      <w:pPr>
        <w:spacing w:after="20"/>
        <w:ind w:left="454" w:hanging="227"/>
      </w:pPr>
      <w:r>
        <w:rPr>
          <w:b/>
          <w:sz w:val="21"/>
        </w:rPr>
        <w:t xml:space="preserve">• Urheberrecht: </w:t>
      </w:r>
      <w:r>
        <w:rPr>
          <w:sz w:val="21"/>
        </w:rPr>
        <w:t>Laden Sie keine wissenschaftlichen Arbeiten hoch, die urheberrechtlich geschützt sind, sofern Sie nicht über die entsprechenden Rechte verfügen. Dies gilt insbesondere für Arbeiten, die über kommerzielle Verlage veröffentlicht wurden.</w:t>
      </w:r>
    </w:p>
    <w:p>
      <w:pPr>
        <w:spacing w:after="20"/>
        <w:ind w:left="454" w:hanging="227"/>
      </w:pPr>
      <w:r>
        <w:rPr>
          <w:b/>
          <w:sz w:val="21"/>
        </w:rPr>
        <w:t xml:space="preserve">• Eigene Arbeiten: </w:t>
      </w:r>
      <w:r>
        <w:rPr>
          <w:sz w:val="21"/>
        </w:rPr>
        <w:t>Wenn Sie die hochzuladenden Arbeiten selbst verfasst haben, prüfen Sie, ob Sie Urheberrechte an einen Verlag abgetreten haben. In diesem Fall benötigen Sie möglicherweise eine zusätzliche Genehmigung.</w:t>
      </w:r>
    </w:p>
    <w:p>
      <w:pPr>
        <w:spacing w:after="20"/>
        <w:ind w:left="454" w:hanging="227"/>
      </w:pPr>
      <w:r>
        <w:rPr>
          <w:b/>
          <w:sz w:val="21"/>
        </w:rPr>
        <w:t xml:space="preserve">• Open Access und Creative Commons: </w:t>
      </w:r>
      <w:r>
        <w:rPr>
          <w:sz w:val="21"/>
        </w:rPr>
        <w:t>Arbeiten mit einer Open-Access- oder Creative-Commons-Lizenz können in der Regel hochgeladen werden. Prüfen Sie aber immer die konkreten Lizenzbedingungen.</w:t>
      </w:r>
    </w:p>
    <w:p>
      <w:pPr>
        <w:spacing w:after="20"/>
        <w:ind w:left="454" w:hanging="227"/>
      </w:pPr>
      <w:r>
        <w:rPr>
          <w:b/>
          <w:sz w:val="21"/>
        </w:rPr>
        <w:t xml:space="preserve">• Verlagsrichtlinien: </w:t>
      </w:r>
      <w:r>
        <w:rPr>
          <w:sz w:val="21"/>
        </w:rPr>
        <w:t>Informieren Sie sich über die Nutzungsbedingungen der Verlage. Manche erlauben wissenschaftliche oder nicht-kommerzielle Nutzung, andere nicht.</w:t>
      </w:r>
    </w:p>
    <w:sectPr w:rsidR="00FC693F" w:rsidRPr="0006063C" w:rsidSect="00034616">
      <w:pgSz w:w="11906" w:h="16838"/>
      <w:pgMar w:top="1247" w:right="1304" w:bottom="1134" w:left="1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