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8F7" w:rsidRPr="000A54AE" w:rsidRDefault="00AD08F7" w:rsidP="000A54AE">
      <w:pPr>
        <w:jc w:val="center"/>
        <w:rPr>
          <w:b/>
          <w:color w:val="244061" w:themeColor="accent1" w:themeShade="80"/>
          <w:sz w:val="32"/>
          <w:szCs w:val="32"/>
        </w:rPr>
      </w:pPr>
      <w:bookmarkStart w:id="0" w:name="_GoBack"/>
      <w:bookmarkEnd w:id="0"/>
      <w:r w:rsidRPr="000A54AE">
        <w:rPr>
          <w:b/>
          <w:color w:val="244061" w:themeColor="accent1" w:themeShade="80"/>
          <w:sz w:val="32"/>
          <w:szCs w:val="32"/>
        </w:rPr>
        <w:t xml:space="preserve">M e r k b l a t </w:t>
      </w:r>
      <w:proofErr w:type="spellStart"/>
      <w:r w:rsidRPr="000A54AE">
        <w:rPr>
          <w:b/>
          <w:color w:val="244061" w:themeColor="accent1" w:themeShade="80"/>
          <w:sz w:val="32"/>
          <w:szCs w:val="32"/>
        </w:rPr>
        <w:t>t</w:t>
      </w:r>
      <w:proofErr w:type="spellEnd"/>
    </w:p>
    <w:p w:rsidR="00AD08F7" w:rsidRPr="000A54AE" w:rsidRDefault="00AD08F7">
      <w:pPr>
        <w:rPr>
          <w:color w:val="244061" w:themeColor="accent1" w:themeShade="80"/>
          <w:sz w:val="20"/>
          <w:szCs w:val="20"/>
        </w:rPr>
      </w:pPr>
    </w:p>
    <w:p w:rsidR="00AD08F7" w:rsidRPr="000A54AE" w:rsidRDefault="00AD08F7" w:rsidP="000A54AE">
      <w:pPr>
        <w:jc w:val="center"/>
        <w:rPr>
          <w:b/>
          <w:color w:val="244061" w:themeColor="accent1" w:themeShade="80"/>
          <w:sz w:val="20"/>
          <w:szCs w:val="20"/>
        </w:rPr>
      </w:pPr>
      <w:r w:rsidRPr="000A54AE">
        <w:rPr>
          <w:b/>
          <w:color w:val="244061" w:themeColor="accent1" w:themeShade="80"/>
          <w:sz w:val="20"/>
          <w:szCs w:val="20"/>
        </w:rPr>
        <w:t>für die Anmeldung zum Ersten Abschnitt der Zahnärztlichen Prüfung im 2. Halbjahr 2023 nach der Approbationsordnung für Zahnärzte und Zahnärztinnen vom 08. Juli 2019 (ZApprO) in der derzeit geltenden Fassung</w:t>
      </w:r>
    </w:p>
    <w:p w:rsidR="00AD08F7" w:rsidRPr="000A54AE" w:rsidRDefault="00AD08F7" w:rsidP="000A54AE">
      <w:pPr>
        <w:jc w:val="center"/>
        <w:rPr>
          <w:sz w:val="20"/>
          <w:szCs w:val="20"/>
        </w:rPr>
      </w:pPr>
    </w:p>
    <w:p w:rsidR="00AD08F7" w:rsidRPr="000A54AE" w:rsidRDefault="00AD08F7">
      <w:pPr>
        <w:rPr>
          <w:sz w:val="20"/>
          <w:szCs w:val="20"/>
        </w:rPr>
      </w:pPr>
      <w:r w:rsidRPr="000A54AE">
        <w:rPr>
          <w:sz w:val="20"/>
          <w:szCs w:val="20"/>
        </w:rPr>
        <w:t xml:space="preserve">Die in der Approbationsordnung für Zahnärzte und Zahnärztinnen vorgesehenen mündlichen Prüfungen finden am Studienort statt und werden wie folgt abgehalten: </w:t>
      </w:r>
    </w:p>
    <w:p w:rsidR="00AD08F7" w:rsidRPr="000A54AE" w:rsidRDefault="00AD08F7">
      <w:pPr>
        <w:rPr>
          <w:sz w:val="20"/>
          <w:szCs w:val="20"/>
        </w:rPr>
      </w:pPr>
    </w:p>
    <w:p w:rsidR="00391F16" w:rsidRPr="00391F16" w:rsidRDefault="00AD08F7">
      <w:pPr>
        <w:rPr>
          <w:b/>
          <w:color w:val="244061" w:themeColor="accent1" w:themeShade="80"/>
          <w:sz w:val="20"/>
          <w:szCs w:val="20"/>
        </w:rPr>
      </w:pPr>
      <w:r w:rsidRPr="00391F16">
        <w:rPr>
          <w:b/>
          <w:color w:val="244061" w:themeColor="accent1" w:themeShade="80"/>
          <w:sz w:val="20"/>
          <w:szCs w:val="20"/>
        </w:rPr>
        <w:t xml:space="preserve">Erster Abschnitt der Zahnärztlichen Prüfung </w:t>
      </w:r>
    </w:p>
    <w:p w:rsidR="00391F16" w:rsidRDefault="00391F16">
      <w:pPr>
        <w:rPr>
          <w:sz w:val="20"/>
          <w:szCs w:val="20"/>
        </w:rPr>
      </w:pPr>
    </w:p>
    <w:p w:rsidR="00391F16" w:rsidRDefault="00AD08F7">
      <w:pPr>
        <w:rPr>
          <w:sz w:val="20"/>
          <w:szCs w:val="20"/>
        </w:rPr>
      </w:pPr>
      <w:r w:rsidRPr="000A54AE">
        <w:rPr>
          <w:sz w:val="20"/>
          <w:szCs w:val="20"/>
        </w:rPr>
        <w:t xml:space="preserve">Die Prüfungen finden vom </w:t>
      </w:r>
      <w:r w:rsidRPr="00391F16">
        <w:rPr>
          <w:b/>
          <w:color w:val="FF0000"/>
          <w:sz w:val="20"/>
          <w:szCs w:val="20"/>
        </w:rPr>
        <w:t>1</w:t>
      </w:r>
      <w:r w:rsidR="00F939E4" w:rsidRPr="00391F16">
        <w:rPr>
          <w:b/>
          <w:color w:val="FF0000"/>
          <w:sz w:val="20"/>
          <w:szCs w:val="20"/>
        </w:rPr>
        <w:t>8</w:t>
      </w:r>
      <w:r w:rsidRPr="00391F16">
        <w:rPr>
          <w:b/>
          <w:color w:val="FF0000"/>
          <w:sz w:val="20"/>
          <w:szCs w:val="20"/>
        </w:rPr>
        <w:t>.09.2023 bis 2</w:t>
      </w:r>
      <w:r w:rsidR="00F939E4" w:rsidRPr="00391F16">
        <w:rPr>
          <w:b/>
          <w:color w:val="FF0000"/>
          <w:sz w:val="20"/>
          <w:szCs w:val="20"/>
        </w:rPr>
        <w:t>6</w:t>
      </w:r>
      <w:r w:rsidRPr="00391F16">
        <w:rPr>
          <w:b/>
          <w:color w:val="FF0000"/>
          <w:sz w:val="20"/>
          <w:szCs w:val="20"/>
        </w:rPr>
        <w:t>.09.2023</w:t>
      </w:r>
      <w:r w:rsidRPr="00391F16">
        <w:rPr>
          <w:color w:val="FF0000"/>
          <w:sz w:val="20"/>
          <w:szCs w:val="20"/>
        </w:rPr>
        <w:t xml:space="preserve"> </w:t>
      </w:r>
      <w:r w:rsidRPr="000A54AE">
        <w:rPr>
          <w:sz w:val="20"/>
          <w:szCs w:val="20"/>
        </w:rPr>
        <w:t xml:space="preserve">statt. </w:t>
      </w:r>
    </w:p>
    <w:p w:rsidR="00391F16" w:rsidRDefault="00391F16">
      <w:pPr>
        <w:rPr>
          <w:sz w:val="20"/>
          <w:szCs w:val="20"/>
        </w:rPr>
      </w:pPr>
    </w:p>
    <w:p w:rsidR="00AD08F7" w:rsidRPr="000A54AE" w:rsidRDefault="00AD08F7">
      <w:pPr>
        <w:rPr>
          <w:sz w:val="20"/>
          <w:szCs w:val="20"/>
        </w:rPr>
      </w:pPr>
      <w:r w:rsidRPr="000A54AE">
        <w:rPr>
          <w:sz w:val="20"/>
          <w:szCs w:val="20"/>
        </w:rPr>
        <w:t xml:space="preserve">Die Prüfungen finden innerhalb des vorgenannten Zeitrahmens in der Regel an aufeinanderfolgenden Werktagen statt. Ein Anspruch hierauf besteht nicht. Hierbei sind je Prüfling maximal zwei Prüfungen pro Tag möglich (§32 Abs 4 ZApprO). </w:t>
      </w:r>
    </w:p>
    <w:p w:rsidR="00AD08F7" w:rsidRPr="000A54AE" w:rsidRDefault="00AD08F7">
      <w:pPr>
        <w:rPr>
          <w:sz w:val="20"/>
          <w:szCs w:val="20"/>
        </w:rPr>
      </w:pPr>
    </w:p>
    <w:p w:rsidR="00391F16" w:rsidRPr="00391F16" w:rsidRDefault="00AD08F7">
      <w:pPr>
        <w:rPr>
          <w:b/>
          <w:sz w:val="20"/>
          <w:szCs w:val="20"/>
          <w:u w:val="single"/>
        </w:rPr>
      </w:pPr>
      <w:r w:rsidRPr="00391F16">
        <w:rPr>
          <w:b/>
          <w:sz w:val="20"/>
          <w:szCs w:val="20"/>
          <w:u w:val="single"/>
        </w:rPr>
        <w:t xml:space="preserve">Anmeldung </w:t>
      </w:r>
    </w:p>
    <w:p w:rsidR="00391F16" w:rsidRDefault="00AD08F7">
      <w:pPr>
        <w:rPr>
          <w:sz w:val="20"/>
          <w:szCs w:val="20"/>
        </w:rPr>
      </w:pPr>
      <w:r w:rsidRPr="000A54AE">
        <w:rPr>
          <w:sz w:val="20"/>
          <w:szCs w:val="20"/>
        </w:rPr>
        <w:t xml:space="preserve">Der Antrag auf Zulassung zum Ersten Abschnitt der Zahnärztlichen Prüfung muss vollständig ausgefüllt und unterschrieben zusammen mit den darin aufgeführten Unterlagen bis </w:t>
      </w:r>
    </w:p>
    <w:p w:rsidR="00391F16" w:rsidRDefault="00391F16">
      <w:pPr>
        <w:rPr>
          <w:sz w:val="20"/>
          <w:szCs w:val="20"/>
        </w:rPr>
      </w:pPr>
    </w:p>
    <w:p w:rsidR="00AD08F7" w:rsidRPr="00391F16" w:rsidRDefault="005F1864" w:rsidP="00391F16">
      <w:pPr>
        <w:jc w:val="center"/>
        <w:rPr>
          <w:b/>
          <w:color w:val="FF0000"/>
          <w:sz w:val="20"/>
          <w:szCs w:val="20"/>
        </w:rPr>
      </w:pPr>
      <w:r w:rsidRPr="00391F16">
        <w:rPr>
          <w:b/>
          <w:color w:val="FF0000"/>
          <w:sz w:val="20"/>
          <w:szCs w:val="20"/>
        </w:rPr>
        <w:t>spätestens 10.</w:t>
      </w:r>
      <w:r w:rsidR="00AD08F7" w:rsidRPr="00391F16">
        <w:rPr>
          <w:b/>
          <w:color w:val="FF0000"/>
          <w:sz w:val="20"/>
          <w:szCs w:val="20"/>
        </w:rPr>
        <w:t xml:space="preserve"> Juni 2023</w:t>
      </w:r>
    </w:p>
    <w:p w:rsidR="00AD08F7" w:rsidRPr="000A54AE" w:rsidRDefault="00AD08F7">
      <w:pPr>
        <w:rPr>
          <w:sz w:val="20"/>
          <w:szCs w:val="20"/>
        </w:rPr>
      </w:pPr>
    </w:p>
    <w:p w:rsidR="00AD08F7" w:rsidRPr="000A54AE" w:rsidRDefault="00AD08F7">
      <w:pPr>
        <w:rPr>
          <w:sz w:val="20"/>
          <w:szCs w:val="20"/>
        </w:rPr>
      </w:pPr>
      <w:r w:rsidRPr="000A54AE">
        <w:rPr>
          <w:sz w:val="20"/>
          <w:szCs w:val="20"/>
        </w:rPr>
        <w:t xml:space="preserve">im Prüfungsamt eingehen (§ 21 Nr. 1, 2 und 3 in Verbindung mit § 19 Abs. 2 und 3, sowie §20 Abs. 1 ZApprO). </w:t>
      </w:r>
    </w:p>
    <w:p w:rsidR="00AD08F7" w:rsidRPr="000A54AE" w:rsidRDefault="00AD08F7">
      <w:pPr>
        <w:rPr>
          <w:sz w:val="20"/>
          <w:szCs w:val="20"/>
        </w:rPr>
      </w:pPr>
    </w:p>
    <w:p w:rsidR="00391F16" w:rsidRDefault="00AD08F7">
      <w:pPr>
        <w:rPr>
          <w:sz w:val="20"/>
          <w:szCs w:val="20"/>
        </w:rPr>
      </w:pPr>
      <w:r w:rsidRPr="000A54AE">
        <w:rPr>
          <w:sz w:val="20"/>
          <w:szCs w:val="20"/>
        </w:rPr>
        <w:t xml:space="preserve">Wir empfehlen frühzeitig die erforderlichen Unterlagen zu beschaffen und den Antrag einzureichen. </w:t>
      </w:r>
      <w:r w:rsidRPr="00391F16">
        <w:rPr>
          <w:b/>
          <w:sz w:val="20"/>
          <w:szCs w:val="20"/>
        </w:rPr>
        <w:t>Nach diesem Termin</w:t>
      </w:r>
      <w:r w:rsidRPr="000A54AE">
        <w:rPr>
          <w:sz w:val="20"/>
          <w:szCs w:val="20"/>
        </w:rPr>
        <w:t xml:space="preserve"> eingehende Anträge können grundsätzlich </w:t>
      </w:r>
      <w:r w:rsidRPr="005F1864">
        <w:rPr>
          <w:b/>
          <w:sz w:val="20"/>
          <w:szCs w:val="20"/>
        </w:rPr>
        <w:t>nicht mehr berücksichtig</w:t>
      </w:r>
      <w:r w:rsidRPr="000A54AE">
        <w:rPr>
          <w:sz w:val="20"/>
          <w:szCs w:val="20"/>
        </w:rPr>
        <w:t xml:space="preserve">t werden. </w:t>
      </w:r>
    </w:p>
    <w:p w:rsidR="00391F16" w:rsidRDefault="00391F16">
      <w:pPr>
        <w:rPr>
          <w:sz w:val="20"/>
          <w:szCs w:val="20"/>
        </w:rPr>
      </w:pPr>
    </w:p>
    <w:p w:rsidR="00AD08F7" w:rsidRPr="000A54AE" w:rsidRDefault="00AD08F7">
      <w:pPr>
        <w:rPr>
          <w:sz w:val="20"/>
          <w:szCs w:val="20"/>
        </w:rPr>
      </w:pPr>
      <w:r w:rsidRPr="000A54AE">
        <w:rPr>
          <w:sz w:val="20"/>
          <w:szCs w:val="20"/>
        </w:rPr>
        <w:t xml:space="preserve">Das Prüfungsamt ist nur bei </w:t>
      </w:r>
      <w:r w:rsidRPr="005F1864">
        <w:rPr>
          <w:b/>
          <w:sz w:val="20"/>
          <w:szCs w:val="20"/>
        </w:rPr>
        <w:t>frühzeitiger</w:t>
      </w:r>
      <w:r w:rsidRPr="000A54AE">
        <w:rPr>
          <w:sz w:val="20"/>
          <w:szCs w:val="20"/>
        </w:rPr>
        <w:t xml:space="preserve"> Antragstellung in der Lage, Sie auf etwaige Mängel Ihres Zulassungsantrags hinzuweisen, wodurch Sie Gelegenheit erhalten, Ihren Antrag innerhalb der vorgegebenen Frist zu berichtigen oder zu ergänzen. Andernfalls muss mit der Ablehnung des Antrags gerechnet werden (vgl. § 21 ZApprO). </w:t>
      </w:r>
    </w:p>
    <w:p w:rsidR="00AD08F7" w:rsidRPr="000A54AE" w:rsidRDefault="00AD08F7">
      <w:pPr>
        <w:rPr>
          <w:sz w:val="20"/>
          <w:szCs w:val="20"/>
        </w:rPr>
      </w:pPr>
    </w:p>
    <w:p w:rsidR="00AD08F7" w:rsidRDefault="00AD08F7">
      <w:pPr>
        <w:rPr>
          <w:b/>
          <w:sz w:val="20"/>
          <w:szCs w:val="20"/>
        </w:rPr>
      </w:pPr>
      <w:r w:rsidRPr="000A54AE">
        <w:rPr>
          <w:b/>
          <w:sz w:val="20"/>
          <w:szCs w:val="20"/>
        </w:rPr>
        <w:t xml:space="preserve">Abgabe Ihres Antrags: </w:t>
      </w:r>
    </w:p>
    <w:p w:rsidR="00CD5928" w:rsidRDefault="00CD5928">
      <w:pPr>
        <w:rPr>
          <w:b/>
          <w:sz w:val="20"/>
          <w:szCs w:val="20"/>
        </w:rPr>
      </w:pPr>
    </w:p>
    <w:p w:rsidR="00CD5928" w:rsidRPr="00CD5928" w:rsidRDefault="00CD5928" w:rsidP="00CD5928">
      <w:pPr>
        <w:spacing w:after="375" w:line="240" w:lineRule="auto"/>
        <w:ind w:left="426" w:hanging="426"/>
        <w:textAlignment w:val="baseline"/>
        <w:rPr>
          <w:rFonts w:cs="Arial"/>
          <w:color w:val="232323"/>
          <w:spacing w:val="4"/>
          <w:sz w:val="20"/>
          <w:szCs w:val="20"/>
        </w:rPr>
      </w:pPr>
      <w:r w:rsidRPr="00CD5928">
        <w:rPr>
          <w:rFonts w:cs="Arial"/>
          <w:color w:val="232323"/>
          <w:spacing w:val="4"/>
          <w:sz w:val="20"/>
          <w:szCs w:val="20"/>
        </w:rPr>
        <w:t>Bis auf Weiteres können Anträge an das Prüfungsamt auf 3 Arten erfolgen:</w:t>
      </w:r>
    </w:p>
    <w:p w:rsidR="00CD5928" w:rsidRPr="00CD5928" w:rsidRDefault="00CD5928" w:rsidP="00104267">
      <w:pPr>
        <w:numPr>
          <w:ilvl w:val="0"/>
          <w:numId w:val="3"/>
        </w:numPr>
        <w:tabs>
          <w:tab w:val="clear" w:pos="720"/>
        </w:tabs>
        <w:spacing w:line="240" w:lineRule="auto"/>
        <w:ind w:left="426"/>
        <w:textAlignment w:val="baseline"/>
        <w:rPr>
          <w:rFonts w:cs="Arial"/>
          <w:color w:val="232323"/>
          <w:spacing w:val="4"/>
          <w:sz w:val="20"/>
          <w:szCs w:val="20"/>
        </w:rPr>
      </w:pPr>
      <w:r w:rsidRPr="000A54AE">
        <w:rPr>
          <w:b/>
          <w:sz w:val="20"/>
          <w:szCs w:val="20"/>
        </w:rPr>
        <w:t>per Einschreiben</w:t>
      </w:r>
      <w:r w:rsidRPr="000A54AE">
        <w:rPr>
          <w:sz w:val="20"/>
          <w:szCs w:val="20"/>
        </w:rPr>
        <w:t xml:space="preserve"> an die </w:t>
      </w:r>
      <w:proofErr w:type="gramStart"/>
      <w:r w:rsidRPr="000A54AE">
        <w:rPr>
          <w:sz w:val="20"/>
          <w:szCs w:val="20"/>
        </w:rPr>
        <w:t>Ludwig-Maximilians Universität</w:t>
      </w:r>
      <w:proofErr w:type="gramEnd"/>
      <w:r w:rsidRPr="000A54AE">
        <w:rPr>
          <w:sz w:val="20"/>
          <w:szCs w:val="20"/>
        </w:rPr>
        <w:t xml:space="preserve">, Prüfungsamt Zahnmedizin, </w:t>
      </w:r>
      <w:proofErr w:type="spellStart"/>
      <w:r w:rsidRPr="000A54AE">
        <w:rPr>
          <w:sz w:val="20"/>
          <w:szCs w:val="20"/>
        </w:rPr>
        <w:t>Amalienstrasse</w:t>
      </w:r>
      <w:proofErr w:type="spellEnd"/>
      <w:r w:rsidRPr="000A54AE">
        <w:rPr>
          <w:sz w:val="20"/>
          <w:szCs w:val="20"/>
        </w:rPr>
        <w:t xml:space="preserve"> 52, 80799 München </w:t>
      </w:r>
      <w:r w:rsidRPr="00CD5928">
        <w:rPr>
          <w:rFonts w:cs="Arial"/>
          <w:color w:val="232323"/>
          <w:spacing w:val="4"/>
          <w:sz w:val="20"/>
          <w:szCs w:val="20"/>
        </w:rPr>
        <w:t>am besten per</w:t>
      </w:r>
      <w:r w:rsidR="005F1864">
        <w:rPr>
          <w:rFonts w:cs="Arial"/>
          <w:color w:val="232323"/>
          <w:spacing w:val="4"/>
          <w:sz w:val="20"/>
          <w:szCs w:val="20"/>
        </w:rPr>
        <w:t xml:space="preserve"> </w:t>
      </w:r>
      <w:r w:rsidRPr="00CD5928">
        <w:rPr>
          <w:rFonts w:cs="Arial"/>
          <w:b/>
          <w:bCs/>
          <w:color w:val="232323"/>
          <w:spacing w:val="4"/>
          <w:sz w:val="20"/>
          <w:szCs w:val="20"/>
          <w:bdr w:val="none" w:sz="0" w:space="0" w:color="auto" w:frame="1"/>
        </w:rPr>
        <w:t>Einschreiben</w:t>
      </w:r>
      <w:r w:rsidR="005F1864">
        <w:rPr>
          <w:rFonts w:cs="Arial"/>
          <w:color w:val="232323"/>
          <w:spacing w:val="4"/>
          <w:sz w:val="20"/>
          <w:szCs w:val="20"/>
        </w:rPr>
        <w:t xml:space="preserve"> </w:t>
      </w:r>
      <w:r w:rsidRPr="00CD5928">
        <w:rPr>
          <w:rFonts w:cs="Arial"/>
          <w:color w:val="232323"/>
          <w:spacing w:val="4"/>
          <w:sz w:val="20"/>
          <w:szCs w:val="20"/>
        </w:rPr>
        <w:t>(Alle Unterlagen müssen im Original oder in beglaubigter Kopie eingereicht werden.)</w:t>
      </w:r>
    </w:p>
    <w:p w:rsidR="00CD5928" w:rsidRPr="00CD5928" w:rsidRDefault="00CD5928" w:rsidP="00104267">
      <w:pPr>
        <w:numPr>
          <w:ilvl w:val="0"/>
          <w:numId w:val="3"/>
        </w:numPr>
        <w:tabs>
          <w:tab w:val="clear" w:pos="720"/>
        </w:tabs>
        <w:spacing w:line="240" w:lineRule="auto"/>
        <w:ind w:left="426"/>
        <w:textAlignment w:val="baseline"/>
        <w:rPr>
          <w:rFonts w:cs="Arial"/>
          <w:color w:val="232323"/>
          <w:spacing w:val="4"/>
          <w:sz w:val="20"/>
          <w:szCs w:val="20"/>
        </w:rPr>
      </w:pPr>
      <w:r w:rsidRPr="00CD5928">
        <w:rPr>
          <w:rFonts w:cs="Arial"/>
          <w:b/>
          <w:bCs/>
          <w:color w:val="232323"/>
          <w:spacing w:val="4"/>
          <w:sz w:val="20"/>
          <w:szCs w:val="20"/>
          <w:bdr w:val="none" w:sz="0" w:space="0" w:color="auto" w:frame="1"/>
        </w:rPr>
        <w:t>Persönlich einwerfen</w:t>
      </w:r>
      <w:r w:rsidRPr="00CD5928">
        <w:rPr>
          <w:rFonts w:cs="Arial"/>
          <w:color w:val="232323"/>
          <w:spacing w:val="4"/>
          <w:sz w:val="20"/>
          <w:szCs w:val="20"/>
        </w:rPr>
        <w:t>: im Hauptgebäude, Geschwister Scholl Platz, in der Poststelle (wenn Sie vor dem Hauptgebäude stehen rechts) im schwarzen Zeitbriefkasten (LMU München) adressiert an das Prüfungsamt. (Alle Unterlagen müssen im Original oder in beglaubigter Kopie eingereicht werden.)</w:t>
      </w:r>
    </w:p>
    <w:p w:rsidR="00CD5928" w:rsidRPr="00CD5928" w:rsidRDefault="00CD5928" w:rsidP="00104267">
      <w:pPr>
        <w:numPr>
          <w:ilvl w:val="0"/>
          <w:numId w:val="3"/>
        </w:numPr>
        <w:tabs>
          <w:tab w:val="clear" w:pos="720"/>
        </w:tabs>
        <w:spacing w:line="240" w:lineRule="auto"/>
        <w:ind w:left="426"/>
        <w:textAlignment w:val="baseline"/>
        <w:rPr>
          <w:rFonts w:cs="Arial"/>
          <w:color w:val="232323"/>
          <w:spacing w:val="4"/>
          <w:sz w:val="20"/>
          <w:szCs w:val="20"/>
        </w:rPr>
      </w:pPr>
      <w:r w:rsidRPr="00CD5928">
        <w:rPr>
          <w:rFonts w:cs="Arial"/>
          <w:b/>
          <w:bCs/>
          <w:color w:val="232323"/>
          <w:spacing w:val="4"/>
          <w:sz w:val="20"/>
          <w:szCs w:val="20"/>
          <w:bdr w:val="none" w:sz="0" w:space="0" w:color="auto" w:frame="1"/>
        </w:rPr>
        <w:t>Als E-Mail:</w:t>
      </w:r>
      <w:r>
        <w:rPr>
          <w:rFonts w:cs="Arial"/>
          <w:color w:val="232323"/>
          <w:spacing w:val="4"/>
          <w:sz w:val="20"/>
          <w:szCs w:val="20"/>
        </w:rPr>
        <w:t xml:space="preserve"> </w:t>
      </w:r>
      <w:r w:rsidRPr="00CD5928">
        <w:rPr>
          <w:rFonts w:cs="Arial"/>
          <w:color w:val="232323"/>
          <w:spacing w:val="4"/>
          <w:sz w:val="20"/>
          <w:szCs w:val="20"/>
        </w:rPr>
        <w:t>Antrag ausfüllen und unterschrieben zusammen mit allen Dokumenten eingescannt </w:t>
      </w:r>
      <w:r w:rsidRPr="00CD5928">
        <w:rPr>
          <w:rFonts w:cs="Arial"/>
          <w:b/>
          <w:bCs/>
          <w:color w:val="232323"/>
          <w:spacing w:val="4"/>
          <w:sz w:val="20"/>
          <w:szCs w:val="20"/>
          <w:bdr w:val="none" w:sz="0" w:space="0" w:color="auto" w:frame="1"/>
        </w:rPr>
        <w:t>nur über die @campus.lmu.de</w:t>
      </w:r>
      <w:r>
        <w:rPr>
          <w:rFonts w:cs="Arial"/>
          <w:b/>
          <w:bCs/>
          <w:color w:val="232323"/>
          <w:spacing w:val="4"/>
          <w:sz w:val="20"/>
          <w:szCs w:val="20"/>
          <w:bdr w:val="none" w:sz="0" w:space="0" w:color="auto" w:frame="1"/>
        </w:rPr>
        <w:t xml:space="preserve"> </w:t>
      </w:r>
      <w:r w:rsidRPr="00CD5928">
        <w:rPr>
          <w:rFonts w:cs="Arial"/>
          <w:color w:val="232323"/>
          <w:spacing w:val="4"/>
          <w:sz w:val="20"/>
          <w:szCs w:val="20"/>
        </w:rPr>
        <w:t>– Adresse an das Prüfungsam</w:t>
      </w:r>
      <w:r>
        <w:rPr>
          <w:rFonts w:cs="Arial"/>
          <w:color w:val="232323"/>
          <w:spacing w:val="4"/>
          <w:sz w:val="20"/>
          <w:szCs w:val="20"/>
        </w:rPr>
        <w:t xml:space="preserve">t </w:t>
      </w:r>
      <w:hyperlink r:id="rId7" w:history="1">
        <w:r w:rsidRPr="008B398C">
          <w:rPr>
            <w:rStyle w:val="Hyperlink"/>
            <w:rFonts w:cs="Arial"/>
            <w:b/>
            <w:bCs/>
            <w:spacing w:val="4"/>
            <w:sz w:val="20"/>
            <w:szCs w:val="20"/>
            <w:bdr w:val="none" w:sz="0" w:space="0" w:color="auto" w:frame="1"/>
          </w:rPr>
          <w:t>Zahnmedizin.pa@Verwaltung.Uni-Muenchen.DE</w:t>
        </w:r>
      </w:hyperlink>
      <w:r>
        <w:rPr>
          <w:rFonts w:cs="Arial"/>
          <w:color w:val="232323"/>
          <w:spacing w:val="4"/>
          <w:sz w:val="20"/>
          <w:szCs w:val="20"/>
        </w:rPr>
        <w:t xml:space="preserve"> </w:t>
      </w:r>
      <w:r w:rsidRPr="00CD5928">
        <w:rPr>
          <w:rFonts w:cs="Arial"/>
          <w:color w:val="232323"/>
          <w:spacing w:val="4"/>
          <w:sz w:val="20"/>
          <w:szCs w:val="20"/>
        </w:rPr>
        <w:t xml:space="preserve">versenden. (ACHTUNG! </w:t>
      </w:r>
      <w:proofErr w:type="spellStart"/>
      <w:r w:rsidRPr="00CD5928">
        <w:rPr>
          <w:rFonts w:cs="Arial"/>
          <w:color w:val="232323"/>
          <w:spacing w:val="4"/>
          <w:sz w:val="20"/>
          <w:szCs w:val="20"/>
        </w:rPr>
        <w:t>Ausschliesslich</w:t>
      </w:r>
      <w:proofErr w:type="spellEnd"/>
      <w:r w:rsidRPr="00CD5928">
        <w:rPr>
          <w:rFonts w:cs="Arial"/>
          <w:color w:val="232323"/>
          <w:spacing w:val="4"/>
          <w:sz w:val="20"/>
          <w:szCs w:val="20"/>
        </w:rPr>
        <w:t xml:space="preserve"> an diese E-Mail versenden)</w:t>
      </w:r>
      <w:r w:rsidRPr="00CD5928">
        <w:rPr>
          <w:rFonts w:cs="Arial"/>
          <w:color w:val="232323"/>
          <w:spacing w:val="4"/>
          <w:sz w:val="20"/>
          <w:szCs w:val="20"/>
        </w:rPr>
        <w:br/>
        <w:t>Der Anhang muss</w:t>
      </w:r>
      <w:r>
        <w:rPr>
          <w:rFonts w:cs="Arial"/>
          <w:color w:val="232323"/>
          <w:spacing w:val="4"/>
          <w:sz w:val="20"/>
          <w:szCs w:val="20"/>
        </w:rPr>
        <w:t xml:space="preserve"> </w:t>
      </w:r>
      <w:r>
        <w:rPr>
          <w:rFonts w:cs="Arial"/>
          <w:b/>
          <w:bCs/>
          <w:color w:val="232323"/>
          <w:spacing w:val="4"/>
          <w:sz w:val="20"/>
          <w:szCs w:val="20"/>
          <w:bdr w:val="none" w:sz="0" w:space="0" w:color="auto" w:frame="1"/>
        </w:rPr>
        <w:t>eine</w:t>
      </w:r>
      <w:r w:rsidRPr="00CD5928">
        <w:rPr>
          <w:rFonts w:cs="Arial"/>
          <w:b/>
          <w:bCs/>
          <w:color w:val="232323"/>
          <w:spacing w:val="4"/>
          <w:sz w:val="20"/>
          <w:szCs w:val="20"/>
          <w:bdr w:val="none" w:sz="0" w:space="0" w:color="auto" w:frame="1"/>
        </w:rPr>
        <w:t xml:space="preserve"> Datei im </w:t>
      </w:r>
      <w:proofErr w:type="gramStart"/>
      <w:r w:rsidRPr="00CD5928">
        <w:rPr>
          <w:rFonts w:cs="Arial"/>
          <w:b/>
          <w:bCs/>
          <w:color w:val="232323"/>
          <w:spacing w:val="4"/>
          <w:sz w:val="20"/>
          <w:szCs w:val="20"/>
          <w:bdr w:val="none" w:sz="0" w:space="0" w:color="auto" w:frame="1"/>
        </w:rPr>
        <w:t>PDF Format</w:t>
      </w:r>
      <w:proofErr w:type="gramEnd"/>
      <w:r w:rsidRPr="00CD5928">
        <w:rPr>
          <w:rFonts w:cs="Arial"/>
          <w:b/>
          <w:bCs/>
          <w:color w:val="232323"/>
          <w:spacing w:val="4"/>
          <w:sz w:val="20"/>
          <w:szCs w:val="20"/>
          <w:bdr w:val="none" w:sz="0" w:space="0" w:color="auto" w:frame="1"/>
        </w:rPr>
        <w:t xml:space="preserve"> sein</w:t>
      </w:r>
      <w:r>
        <w:rPr>
          <w:rFonts w:cs="Arial"/>
          <w:b/>
          <w:bCs/>
          <w:color w:val="232323"/>
          <w:spacing w:val="4"/>
          <w:sz w:val="20"/>
          <w:szCs w:val="20"/>
          <w:bdr w:val="none" w:sz="0" w:space="0" w:color="auto" w:frame="1"/>
        </w:rPr>
        <w:t xml:space="preserve"> </w:t>
      </w:r>
      <w:r w:rsidRPr="00CD5928">
        <w:rPr>
          <w:rFonts w:cs="Arial"/>
          <w:color w:val="232323"/>
          <w:spacing w:val="4"/>
          <w:sz w:val="20"/>
          <w:szCs w:val="20"/>
        </w:rPr>
        <w:t>und darf</w:t>
      </w:r>
      <w:r>
        <w:rPr>
          <w:rFonts w:cs="Arial"/>
          <w:color w:val="232323"/>
          <w:spacing w:val="4"/>
          <w:sz w:val="20"/>
          <w:szCs w:val="20"/>
        </w:rPr>
        <w:t xml:space="preserve"> </w:t>
      </w:r>
      <w:r w:rsidRPr="00CD5928">
        <w:rPr>
          <w:rFonts w:cs="Arial"/>
          <w:b/>
          <w:bCs/>
          <w:color w:val="232323"/>
          <w:spacing w:val="4"/>
          <w:sz w:val="20"/>
          <w:szCs w:val="20"/>
          <w:bdr w:val="none" w:sz="0" w:space="0" w:color="auto" w:frame="1"/>
        </w:rPr>
        <w:t>nicht grösser als 5 MB</w:t>
      </w:r>
      <w:r>
        <w:rPr>
          <w:rFonts w:cs="Arial"/>
          <w:color w:val="232323"/>
          <w:spacing w:val="4"/>
          <w:sz w:val="20"/>
          <w:szCs w:val="20"/>
        </w:rPr>
        <w:t xml:space="preserve"> </w:t>
      </w:r>
      <w:r w:rsidRPr="00CD5928">
        <w:rPr>
          <w:rFonts w:cs="Arial"/>
          <w:color w:val="232323"/>
          <w:spacing w:val="4"/>
          <w:sz w:val="20"/>
          <w:szCs w:val="20"/>
        </w:rPr>
        <w:t>sein im Betreff bitte Namen, Vornamen und Prüfung zu der Sie sich Anmelden eintragen. Falls die Spezifikationen nicht zutreffen wird der Antrag nicht angenommen.</w:t>
      </w:r>
    </w:p>
    <w:p w:rsidR="00CD5928" w:rsidRPr="00CD5928" w:rsidRDefault="00CD5928" w:rsidP="00104267">
      <w:pPr>
        <w:pStyle w:val="Listenabsatz"/>
        <w:numPr>
          <w:ilvl w:val="0"/>
          <w:numId w:val="3"/>
        </w:numPr>
        <w:tabs>
          <w:tab w:val="clear" w:pos="720"/>
        </w:tabs>
        <w:ind w:left="426"/>
        <w:rPr>
          <w:sz w:val="20"/>
          <w:szCs w:val="20"/>
        </w:rPr>
      </w:pPr>
      <w:r w:rsidRPr="00CD5928">
        <w:rPr>
          <w:b/>
          <w:sz w:val="20"/>
          <w:szCs w:val="20"/>
        </w:rPr>
        <w:t>persönliche Abgabe</w:t>
      </w:r>
      <w:r w:rsidRPr="00CD5928">
        <w:rPr>
          <w:sz w:val="20"/>
          <w:szCs w:val="20"/>
        </w:rPr>
        <w:t xml:space="preserve"> nur nach Terminvereinbarung </w:t>
      </w:r>
      <w:r w:rsidR="005F1864">
        <w:rPr>
          <w:sz w:val="20"/>
          <w:szCs w:val="20"/>
        </w:rPr>
        <w:t xml:space="preserve">und in begründeten Ausnahmefällen </w:t>
      </w:r>
      <w:r w:rsidRPr="00CD5928">
        <w:rPr>
          <w:sz w:val="20"/>
          <w:szCs w:val="20"/>
        </w:rPr>
        <w:t>zu unseren Öffnungszeiten im</w:t>
      </w:r>
      <w:r>
        <w:rPr>
          <w:sz w:val="20"/>
          <w:szCs w:val="20"/>
        </w:rPr>
        <w:t xml:space="preserve"> </w:t>
      </w:r>
      <w:r w:rsidRPr="00CD5928">
        <w:rPr>
          <w:sz w:val="20"/>
          <w:szCs w:val="20"/>
        </w:rPr>
        <w:t xml:space="preserve">Prüfungsamt </w:t>
      </w:r>
      <w:proofErr w:type="spellStart"/>
      <w:r w:rsidRPr="00CD5928">
        <w:rPr>
          <w:sz w:val="20"/>
          <w:szCs w:val="20"/>
        </w:rPr>
        <w:t>Amalienstrasse</w:t>
      </w:r>
      <w:proofErr w:type="spellEnd"/>
      <w:r w:rsidRPr="00CD5928">
        <w:rPr>
          <w:sz w:val="20"/>
          <w:szCs w:val="20"/>
        </w:rPr>
        <w:t xml:space="preserve"> 52, 80799 München </w:t>
      </w:r>
    </w:p>
    <w:p w:rsidR="00CD5928" w:rsidRPr="00CD5928" w:rsidRDefault="00CD5928" w:rsidP="00CD5928">
      <w:pPr>
        <w:rPr>
          <w:sz w:val="20"/>
          <w:szCs w:val="20"/>
        </w:rPr>
      </w:pPr>
    </w:p>
    <w:p w:rsidR="00AD08F7" w:rsidRPr="000A54AE" w:rsidRDefault="00AD08F7" w:rsidP="000A54AE">
      <w:pPr>
        <w:rPr>
          <w:sz w:val="20"/>
          <w:szCs w:val="20"/>
        </w:rPr>
      </w:pPr>
      <w:r w:rsidRPr="000A54AE">
        <w:rPr>
          <w:sz w:val="20"/>
          <w:szCs w:val="20"/>
        </w:rPr>
        <w:lastRenderedPageBreak/>
        <w:t xml:space="preserve">Für den rechtzeitigen Eingang des Zulassungsantrages sind Sie </w:t>
      </w:r>
      <w:r w:rsidRPr="000A54AE">
        <w:rPr>
          <w:sz w:val="20"/>
          <w:szCs w:val="20"/>
          <w:u w:val="single"/>
        </w:rPr>
        <w:t>selbst verantwortlich</w:t>
      </w:r>
      <w:r w:rsidRPr="000A54AE">
        <w:rPr>
          <w:sz w:val="20"/>
          <w:szCs w:val="20"/>
        </w:rPr>
        <w:t xml:space="preserve">. Die zu verwendenden Vordrucke finden Sie auf unserer Homepage </w:t>
      </w:r>
    </w:p>
    <w:p w:rsidR="00AD08F7" w:rsidRPr="000A54AE" w:rsidRDefault="00AD08F7">
      <w:pPr>
        <w:rPr>
          <w:sz w:val="20"/>
          <w:szCs w:val="20"/>
        </w:rPr>
      </w:pPr>
    </w:p>
    <w:p w:rsidR="00AD08F7" w:rsidRPr="000A54AE" w:rsidRDefault="00AD08F7">
      <w:pPr>
        <w:rPr>
          <w:sz w:val="20"/>
          <w:szCs w:val="20"/>
        </w:rPr>
      </w:pPr>
      <w:r w:rsidRPr="000A54AE">
        <w:rPr>
          <w:sz w:val="20"/>
          <w:szCs w:val="20"/>
        </w:rPr>
        <w:t xml:space="preserve">Alle Nachweise müssen spätestens bis zum Vorlesungsende am 21. Juli 2023 im Prüfungsamt vorliegen, ansonsten muss die Zulassung zur Prüfung leider verwehrt werden. </w:t>
      </w:r>
    </w:p>
    <w:p w:rsidR="00AD08F7" w:rsidRPr="000A54AE" w:rsidRDefault="00AD08F7">
      <w:pPr>
        <w:rPr>
          <w:sz w:val="20"/>
          <w:szCs w:val="20"/>
        </w:rPr>
      </w:pPr>
      <w:r w:rsidRPr="000A54AE">
        <w:rPr>
          <w:sz w:val="20"/>
          <w:szCs w:val="20"/>
        </w:rPr>
        <w:t xml:space="preserve">Öffnungszeiten: Dienstag, von 8.00 Uhr bis 12.00 Uhr Mittwoch von 13.00 Uhr bis 16.00 Uhr </w:t>
      </w:r>
    </w:p>
    <w:p w:rsidR="00AD08F7" w:rsidRPr="000A54AE" w:rsidRDefault="00AD08F7">
      <w:pPr>
        <w:rPr>
          <w:sz w:val="20"/>
          <w:szCs w:val="20"/>
        </w:rPr>
      </w:pPr>
      <w:r w:rsidRPr="000A54AE">
        <w:rPr>
          <w:sz w:val="20"/>
          <w:szCs w:val="20"/>
        </w:rPr>
        <w:t xml:space="preserve">Postanschrift: </w:t>
      </w:r>
      <w:r w:rsidRPr="000A54AE">
        <w:rPr>
          <w:rFonts w:cs="Arial"/>
          <w:color w:val="202124"/>
          <w:sz w:val="20"/>
          <w:szCs w:val="20"/>
          <w:shd w:val="clear" w:color="auto" w:fill="FFFFFF"/>
        </w:rPr>
        <w:t>Geschwister-Scholl-Platz 1, 80539 München</w:t>
      </w:r>
      <w:r w:rsidRPr="000A54AE">
        <w:rPr>
          <w:sz w:val="20"/>
          <w:szCs w:val="20"/>
        </w:rPr>
        <w:t xml:space="preserve"> Dienstgebäude: </w:t>
      </w:r>
      <w:proofErr w:type="spellStart"/>
      <w:r w:rsidRPr="000A54AE">
        <w:rPr>
          <w:sz w:val="20"/>
          <w:szCs w:val="20"/>
        </w:rPr>
        <w:t>Amalienstrasse</w:t>
      </w:r>
      <w:proofErr w:type="spellEnd"/>
      <w:r w:rsidRPr="000A54AE">
        <w:rPr>
          <w:sz w:val="20"/>
          <w:szCs w:val="20"/>
        </w:rPr>
        <w:t xml:space="preserve"> 52, 80799 München </w:t>
      </w:r>
    </w:p>
    <w:p w:rsidR="00AD08F7" w:rsidRPr="000A54AE" w:rsidRDefault="00AD08F7">
      <w:pPr>
        <w:rPr>
          <w:sz w:val="20"/>
          <w:szCs w:val="20"/>
        </w:rPr>
      </w:pPr>
    </w:p>
    <w:p w:rsidR="00AD08F7" w:rsidRPr="000A54AE" w:rsidRDefault="00AD08F7">
      <w:pPr>
        <w:rPr>
          <w:sz w:val="20"/>
          <w:szCs w:val="20"/>
        </w:rPr>
      </w:pPr>
      <w:r w:rsidRPr="000A54AE">
        <w:rPr>
          <w:b/>
          <w:sz w:val="20"/>
          <w:szCs w:val="20"/>
        </w:rPr>
        <w:t>Achtung</w:t>
      </w:r>
      <w:r w:rsidRPr="000A54AE">
        <w:rPr>
          <w:sz w:val="20"/>
          <w:szCs w:val="20"/>
        </w:rPr>
        <w:t xml:space="preserve">: Die </w:t>
      </w:r>
      <w:r w:rsidRPr="000A54AE">
        <w:rPr>
          <w:b/>
          <w:sz w:val="20"/>
          <w:szCs w:val="20"/>
        </w:rPr>
        <w:t>Anrechnung</w:t>
      </w:r>
      <w:r w:rsidRPr="000A54AE">
        <w:rPr>
          <w:sz w:val="20"/>
          <w:szCs w:val="20"/>
        </w:rPr>
        <w:t xml:space="preserve"> von Leistungen aus verwandten Studiengängen oder im Ausland betriebener Studien muss frühzeitig bei der zuständigen Stelle beantragt (§23 ZApprO) und Ihrem Antrag beigelegt werden.</w:t>
      </w:r>
    </w:p>
    <w:p w:rsidR="00AD08F7" w:rsidRPr="000A54AE" w:rsidRDefault="00AD08F7">
      <w:pPr>
        <w:rPr>
          <w:sz w:val="20"/>
          <w:szCs w:val="20"/>
        </w:rPr>
      </w:pPr>
    </w:p>
    <w:p w:rsidR="00AD08F7" w:rsidRPr="00104267" w:rsidRDefault="00AD08F7" w:rsidP="00104267">
      <w:pPr>
        <w:pStyle w:val="Listenabsatz"/>
        <w:numPr>
          <w:ilvl w:val="0"/>
          <w:numId w:val="2"/>
        </w:numPr>
        <w:rPr>
          <w:sz w:val="20"/>
          <w:szCs w:val="20"/>
        </w:rPr>
      </w:pPr>
      <w:r w:rsidRPr="00104267">
        <w:rPr>
          <w:b/>
          <w:sz w:val="20"/>
          <w:szCs w:val="20"/>
        </w:rPr>
        <w:t>Anrechnungsbescheide, Zeugnisse über den Krankenpflegedienst, sowie Erste-Hilfe-Nachweise</w:t>
      </w:r>
      <w:r w:rsidRPr="00104267">
        <w:rPr>
          <w:sz w:val="20"/>
          <w:szCs w:val="20"/>
        </w:rPr>
        <w:t xml:space="preserve"> </w:t>
      </w:r>
      <w:r w:rsidR="00CD5928" w:rsidRPr="00104267">
        <w:rPr>
          <w:sz w:val="20"/>
          <w:szCs w:val="20"/>
        </w:rPr>
        <w:t xml:space="preserve">wie auch alle Unterlagen </w:t>
      </w:r>
      <w:r w:rsidRPr="00104267">
        <w:rPr>
          <w:sz w:val="20"/>
          <w:szCs w:val="20"/>
        </w:rPr>
        <w:t>sind im Original oder in beglaubigter Kopie einzureichen</w:t>
      </w:r>
    </w:p>
    <w:p w:rsidR="00AD08F7" w:rsidRPr="000A54AE" w:rsidRDefault="00AD08F7">
      <w:pPr>
        <w:rPr>
          <w:sz w:val="20"/>
          <w:szCs w:val="20"/>
        </w:rPr>
      </w:pPr>
    </w:p>
    <w:p w:rsidR="000A54AE" w:rsidRPr="00104267" w:rsidRDefault="00AD08F7" w:rsidP="00104267">
      <w:pPr>
        <w:pStyle w:val="Listenabsatz"/>
        <w:numPr>
          <w:ilvl w:val="0"/>
          <w:numId w:val="2"/>
        </w:numPr>
        <w:rPr>
          <w:sz w:val="20"/>
          <w:szCs w:val="20"/>
        </w:rPr>
      </w:pPr>
      <w:r w:rsidRPr="00104267">
        <w:rPr>
          <w:sz w:val="20"/>
          <w:szCs w:val="20"/>
        </w:rPr>
        <w:t xml:space="preserve">Zulassung zur Prüfung, sobald alle erforderlichen Leistungsnachweise vorliegen. Ab diesem Zeitpunkt ist ein Rücktritt nur noch aus wichtigem Grund (z.B. Erkrankung) möglich. </w:t>
      </w:r>
    </w:p>
    <w:p w:rsidR="000A54AE" w:rsidRPr="000A54AE" w:rsidRDefault="000A54AE">
      <w:pPr>
        <w:rPr>
          <w:sz w:val="20"/>
          <w:szCs w:val="20"/>
        </w:rPr>
      </w:pPr>
    </w:p>
    <w:p w:rsidR="000A54AE" w:rsidRPr="000A54AE" w:rsidRDefault="00AD08F7">
      <w:pPr>
        <w:rPr>
          <w:b/>
          <w:sz w:val="20"/>
          <w:szCs w:val="20"/>
        </w:rPr>
      </w:pPr>
      <w:r w:rsidRPr="000A54AE">
        <w:rPr>
          <w:sz w:val="20"/>
          <w:szCs w:val="20"/>
        </w:rPr>
        <w:t xml:space="preserve">Die Ladungsschreiben zur Prüfung werden ausschließlich auf dem Postweg per Einschreiben ausgegeben. </w:t>
      </w:r>
      <w:r w:rsidRPr="000A54AE">
        <w:rPr>
          <w:b/>
          <w:sz w:val="20"/>
          <w:szCs w:val="20"/>
        </w:rPr>
        <w:t xml:space="preserve">Beachten Sie die Adressangabe auf dem Anmeldeantrag! </w:t>
      </w:r>
    </w:p>
    <w:p w:rsidR="000A54AE" w:rsidRPr="000A54AE" w:rsidRDefault="000A54AE">
      <w:pPr>
        <w:rPr>
          <w:b/>
          <w:sz w:val="20"/>
          <w:szCs w:val="20"/>
        </w:rPr>
      </w:pPr>
    </w:p>
    <w:p w:rsidR="000A54AE" w:rsidRPr="000A54AE" w:rsidRDefault="00AD08F7">
      <w:pPr>
        <w:rPr>
          <w:sz w:val="20"/>
          <w:szCs w:val="20"/>
        </w:rPr>
      </w:pPr>
      <w:r w:rsidRPr="000A54AE">
        <w:rPr>
          <w:sz w:val="20"/>
          <w:szCs w:val="20"/>
        </w:rPr>
        <w:t xml:space="preserve">Aus organisatorischen Gründen bitte wir von kurzfristigen, nachträglichen Änderungen der im Antrag angegebenen Adresse abzusehen. Der Zulassungsbescheid kann nur an inländische Adressen zugestellt werden. </w:t>
      </w:r>
    </w:p>
    <w:p w:rsidR="000A54AE" w:rsidRPr="000A54AE" w:rsidRDefault="000A54AE">
      <w:pPr>
        <w:rPr>
          <w:sz w:val="20"/>
          <w:szCs w:val="20"/>
        </w:rPr>
      </w:pPr>
    </w:p>
    <w:p w:rsidR="000A54AE" w:rsidRPr="000A54AE" w:rsidRDefault="00AD08F7">
      <w:pPr>
        <w:rPr>
          <w:sz w:val="20"/>
          <w:szCs w:val="20"/>
        </w:rPr>
      </w:pPr>
      <w:r w:rsidRPr="000A54AE">
        <w:rPr>
          <w:sz w:val="20"/>
          <w:szCs w:val="20"/>
        </w:rPr>
        <w:t xml:space="preserve">Alle eingereichten Antragsunterlagen verbleiben für die Dauer der Bearbeitung im Prüfungsamt. </w:t>
      </w:r>
    </w:p>
    <w:p w:rsidR="000A54AE" w:rsidRPr="000A54AE" w:rsidRDefault="000A54AE">
      <w:pPr>
        <w:rPr>
          <w:sz w:val="20"/>
          <w:szCs w:val="20"/>
        </w:rPr>
      </w:pPr>
    </w:p>
    <w:p w:rsidR="000A54AE" w:rsidRPr="000A54AE" w:rsidRDefault="00AD08F7">
      <w:pPr>
        <w:rPr>
          <w:b/>
          <w:sz w:val="20"/>
          <w:szCs w:val="20"/>
        </w:rPr>
      </w:pPr>
      <w:r w:rsidRPr="000A54AE">
        <w:rPr>
          <w:b/>
          <w:sz w:val="20"/>
          <w:szCs w:val="20"/>
        </w:rPr>
        <w:t xml:space="preserve">Zeugnis </w:t>
      </w:r>
    </w:p>
    <w:p w:rsidR="000A54AE" w:rsidRPr="000A54AE" w:rsidRDefault="000A54AE">
      <w:pPr>
        <w:rPr>
          <w:sz w:val="20"/>
          <w:szCs w:val="20"/>
        </w:rPr>
      </w:pPr>
    </w:p>
    <w:p w:rsidR="000A54AE" w:rsidRPr="000A54AE" w:rsidRDefault="00AD08F7">
      <w:pPr>
        <w:rPr>
          <w:sz w:val="20"/>
          <w:szCs w:val="20"/>
        </w:rPr>
      </w:pPr>
      <w:r w:rsidRPr="000A54AE">
        <w:rPr>
          <w:sz w:val="20"/>
          <w:szCs w:val="20"/>
        </w:rPr>
        <w:t>Das Zeugnis wird vom Prüfungsamt unmittelbar nach Bestehen der Prüfung erstellt</w:t>
      </w:r>
      <w:r w:rsidR="000A54AE" w:rsidRPr="000A54AE">
        <w:rPr>
          <w:sz w:val="20"/>
          <w:szCs w:val="20"/>
        </w:rPr>
        <w:t xml:space="preserve"> und per Post an Sie versandt</w:t>
      </w:r>
    </w:p>
    <w:p w:rsidR="000A54AE" w:rsidRPr="000A54AE" w:rsidRDefault="000A54AE">
      <w:pPr>
        <w:rPr>
          <w:sz w:val="20"/>
          <w:szCs w:val="20"/>
        </w:rPr>
      </w:pPr>
    </w:p>
    <w:p w:rsidR="000A54AE" w:rsidRPr="000A54AE" w:rsidRDefault="000A54AE">
      <w:pPr>
        <w:rPr>
          <w:sz w:val="20"/>
          <w:szCs w:val="20"/>
        </w:rPr>
      </w:pPr>
    </w:p>
    <w:p w:rsidR="000A54AE" w:rsidRPr="000A54AE" w:rsidRDefault="00AD08F7">
      <w:pPr>
        <w:rPr>
          <w:sz w:val="20"/>
          <w:szCs w:val="20"/>
        </w:rPr>
      </w:pPr>
      <w:r w:rsidRPr="000A54AE">
        <w:rPr>
          <w:sz w:val="20"/>
          <w:szCs w:val="20"/>
        </w:rPr>
        <w:t xml:space="preserve">Vorstehende und die im Antragsvordruck enthaltenen Hinweise und Erläuterungen können bei der Vielfalt denkbarer Fragestellungen keinen Anspruch auf Vollständigkeit erheben und die Rechtsvorschriften nicht ersetzen. In Zweifelsfällen ist der Wortlaut der ZApprO verbindlich. Für darüber hinaus gehende Fragen stehen wir Ihnen gerne zur Verfügung: Prüfungsamt Medizin, </w:t>
      </w:r>
      <w:r w:rsidR="000A54AE" w:rsidRPr="000A54AE">
        <w:rPr>
          <w:sz w:val="20"/>
          <w:szCs w:val="20"/>
        </w:rPr>
        <w:t>089 2180 3726</w:t>
      </w:r>
      <w:r w:rsidRPr="000A54AE">
        <w:rPr>
          <w:sz w:val="20"/>
          <w:szCs w:val="20"/>
        </w:rPr>
        <w:t xml:space="preserve">, </w:t>
      </w:r>
      <w:r w:rsidR="000A54AE" w:rsidRPr="000A54AE">
        <w:rPr>
          <w:sz w:val="20"/>
          <w:szCs w:val="20"/>
        </w:rPr>
        <w:t>Zahnmedizin.pa@verwaltung.uni-muenchen.de</w:t>
      </w:r>
      <w:r w:rsidRPr="000A54AE">
        <w:rPr>
          <w:sz w:val="20"/>
          <w:szCs w:val="20"/>
        </w:rPr>
        <w:t xml:space="preserve"> </w:t>
      </w:r>
    </w:p>
    <w:p w:rsidR="000A54AE" w:rsidRPr="000A54AE" w:rsidRDefault="000A54AE">
      <w:pPr>
        <w:rPr>
          <w:sz w:val="20"/>
          <w:szCs w:val="20"/>
        </w:rPr>
      </w:pPr>
    </w:p>
    <w:p w:rsidR="003E0700" w:rsidRPr="000A54AE" w:rsidRDefault="00AD08F7">
      <w:pPr>
        <w:rPr>
          <w:sz w:val="20"/>
          <w:szCs w:val="20"/>
        </w:rPr>
      </w:pPr>
      <w:r w:rsidRPr="000A54AE">
        <w:rPr>
          <w:sz w:val="20"/>
          <w:szCs w:val="20"/>
        </w:rPr>
        <w:t>Viel Erfolg für Ihre Prüfung wünscht Ihnen Ihr Prüfungsamt</w:t>
      </w:r>
    </w:p>
    <w:sectPr w:rsidR="003E0700" w:rsidRPr="000A54AE" w:rsidSect="005F1864">
      <w:headerReference w:type="default" r:id="rId8"/>
      <w:footerReference w:type="default" r:id="rId9"/>
      <w:pgSz w:w="11906" w:h="16838"/>
      <w:pgMar w:top="2128" w:right="991" w:bottom="709" w:left="993"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4AE" w:rsidRDefault="000A54AE" w:rsidP="000A54AE">
      <w:pPr>
        <w:spacing w:line="240" w:lineRule="auto"/>
      </w:pPr>
      <w:r>
        <w:separator/>
      </w:r>
    </w:p>
  </w:endnote>
  <w:endnote w:type="continuationSeparator" w:id="0">
    <w:p w:rsidR="000A54AE" w:rsidRDefault="000A54AE" w:rsidP="000A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MU CompatilFact">
    <w:panose1 w:val="02000500060000020003"/>
    <w:charset w:val="00"/>
    <w:family w:val="auto"/>
    <w:pitch w:val="variable"/>
    <w:sig w:usb0="8000002F" w:usb1="0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Layout w:type="fixed"/>
      <w:tblCellMar>
        <w:left w:w="0" w:type="dxa"/>
        <w:right w:w="0" w:type="dxa"/>
      </w:tblCellMar>
      <w:tblLook w:val="01E0" w:firstRow="1" w:lastRow="1" w:firstColumn="1" w:lastColumn="1" w:noHBand="0" w:noVBand="0"/>
    </w:tblPr>
    <w:tblGrid>
      <w:gridCol w:w="2880"/>
      <w:gridCol w:w="3733"/>
      <w:gridCol w:w="3287"/>
    </w:tblGrid>
    <w:tr w:rsidR="00104267" w:rsidTr="00BC5272">
      <w:tc>
        <w:tcPr>
          <w:tcW w:w="2880" w:type="dxa"/>
          <w:tcBorders>
            <w:top w:val="single" w:sz="4" w:space="0" w:color="auto"/>
          </w:tcBorders>
          <w:shd w:val="clear" w:color="auto" w:fill="FFFFFF"/>
        </w:tcPr>
        <w:p w:rsidR="00104267" w:rsidRDefault="00104267" w:rsidP="00104267">
          <w:pPr>
            <w:pStyle w:val="absendertext"/>
            <w:spacing w:before="120" w:line="240" w:lineRule="auto"/>
            <w:rPr>
              <w:spacing w:val="6"/>
              <w:sz w:val="16"/>
              <w:szCs w:val="16"/>
            </w:rPr>
          </w:pPr>
          <w:r>
            <w:rPr>
              <w:spacing w:val="6"/>
              <w:sz w:val="16"/>
              <w:szCs w:val="16"/>
            </w:rPr>
            <w:t xml:space="preserve">Dienstgebäude </w:t>
          </w:r>
        </w:p>
        <w:p w:rsidR="00104267" w:rsidRPr="00001E8D" w:rsidRDefault="00104267" w:rsidP="00104267">
          <w:pPr>
            <w:pStyle w:val="absendertext"/>
            <w:spacing w:line="240" w:lineRule="auto"/>
            <w:rPr>
              <w:spacing w:val="6"/>
              <w:sz w:val="16"/>
              <w:szCs w:val="16"/>
            </w:rPr>
          </w:pPr>
          <w:proofErr w:type="spellStart"/>
          <w:r>
            <w:rPr>
              <w:spacing w:val="6"/>
              <w:sz w:val="16"/>
              <w:szCs w:val="16"/>
            </w:rPr>
            <w:t>Amalienstr</w:t>
          </w:r>
          <w:proofErr w:type="spellEnd"/>
          <w:r>
            <w:rPr>
              <w:spacing w:val="6"/>
              <w:sz w:val="16"/>
              <w:szCs w:val="16"/>
            </w:rPr>
            <w:t>. 52, Zimmer K103</w:t>
          </w:r>
        </w:p>
        <w:p w:rsidR="00104267" w:rsidRDefault="00104267" w:rsidP="00104267">
          <w:pPr>
            <w:pStyle w:val="absendertext"/>
            <w:spacing w:line="240" w:lineRule="auto"/>
            <w:rPr>
              <w:spacing w:val="6"/>
              <w:sz w:val="16"/>
              <w:szCs w:val="16"/>
            </w:rPr>
          </w:pPr>
          <w:r>
            <w:rPr>
              <w:spacing w:val="6"/>
              <w:sz w:val="16"/>
              <w:szCs w:val="16"/>
            </w:rPr>
            <w:t>80799 München</w:t>
          </w:r>
        </w:p>
      </w:tc>
      <w:tc>
        <w:tcPr>
          <w:tcW w:w="3733" w:type="dxa"/>
          <w:tcBorders>
            <w:top w:val="single" w:sz="4" w:space="0" w:color="auto"/>
          </w:tcBorders>
        </w:tcPr>
        <w:p w:rsidR="00104267" w:rsidRDefault="00104267" w:rsidP="00104267">
          <w:pPr>
            <w:pStyle w:val="absendertext"/>
            <w:spacing w:before="120" w:line="240" w:lineRule="auto"/>
            <w:rPr>
              <w:spacing w:val="6"/>
              <w:sz w:val="16"/>
              <w:szCs w:val="16"/>
            </w:rPr>
          </w:pPr>
          <w:r>
            <w:rPr>
              <w:spacing w:val="6"/>
              <w:sz w:val="16"/>
              <w:szCs w:val="16"/>
            </w:rPr>
            <w:t>Öffnungszeiten</w:t>
          </w:r>
          <w:r>
            <w:rPr>
              <w:spacing w:val="6"/>
              <w:sz w:val="16"/>
              <w:szCs w:val="16"/>
            </w:rPr>
            <w:br/>
          </w:r>
          <w:r>
            <w:rPr>
              <w:sz w:val="16"/>
            </w:rPr>
            <w:t>Di.09.00 bis 12.00 Uhr</w:t>
          </w:r>
          <w:r>
            <w:rPr>
              <w:spacing w:val="6"/>
              <w:sz w:val="16"/>
              <w:szCs w:val="16"/>
              <w:highlight w:val="yellow"/>
            </w:rPr>
            <w:t xml:space="preserve"> </w:t>
          </w:r>
        </w:p>
        <w:p w:rsidR="00104267" w:rsidRDefault="00104267" w:rsidP="00104267">
          <w:pPr>
            <w:pStyle w:val="absendertext"/>
            <w:spacing w:line="240" w:lineRule="auto"/>
            <w:rPr>
              <w:spacing w:val="6"/>
              <w:sz w:val="16"/>
              <w:szCs w:val="16"/>
            </w:rPr>
          </w:pPr>
          <w:r>
            <w:rPr>
              <w:sz w:val="16"/>
            </w:rPr>
            <w:t>Mi. 13.00 bis 16.00 Uhr</w:t>
          </w:r>
        </w:p>
      </w:tc>
      <w:tc>
        <w:tcPr>
          <w:tcW w:w="3287" w:type="dxa"/>
          <w:tcBorders>
            <w:top w:val="single" w:sz="4" w:space="0" w:color="auto"/>
          </w:tcBorders>
        </w:tcPr>
        <w:p w:rsidR="00104267" w:rsidRDefault="00104267" w:rsidP="00104267">
          <w:pPr>
            <w:pStyle w:val="absendertext"/>
            <w:spacing w:before="120" w:line="240" w:lineRule="auto"/>
            <w:rPr>
              <w:spacing w:val="6"/>
              <w:sz w:val="16"/>
              <w:szCs w:val="16"/>
            </w:rPr>
          </w:pPr>
          <w:r>
            <w:rPr>
              <w:spacing w:val="6"/>
              <w:sz w:val="16"/>
              <w:szCs w:val="16"/>
            </w:rPr>
            <w:t xml:space="preserve">Öffentliche Verkehrsmittel </w:t>
          </w:r>
        </w:p>
        <w:p w:rsidR="00104267" w:rsidRDefault="00104267" w:rsidP="00104267">
          <w:pPr>
            <w:pStyle w:val="absendertext"/>
            <w:spacing w:line="240" w:lineRule="auto"/>
            <w:rPr>
              <w:spacing w:val="6"/>
              <w:sz w:val="16"/>
              <w:szCs w:val="16"/>
            </w:rPr>
          </w:pPr>
          <w:r>
            <w:rPr>
              <w:spacing w:val="6"/>
              <w:sz w:val="16"/>
              <w:szCs w:val="16"/>
            </w:rPr>
            <w:t>U3 / U6 Universität</w:t>
          </w:r>
        </w:p>
        <w:p w:rsidR="00104267" w:rsidRDefault="00104267" w:rsidP="00104267">
          <w:pPr>
            <w:pStyle w:val="absendertext"/>
            <w:spacing w:line="240" w:lineRule="auto"/>
            <w:rPr>
              <w:spacing w:val="6"/>
              <w:sz w:val="16"/>
              <w:szCs w:val="16"/>
            </w:rPr>
          </w:pPr>
          <w:r>
            <w:rPr>
              <w:spacing w:val="6"/>
              <w:sz w:val="16"/>
              <w:szCs w:val="16"/>
            </w:rPr>
            <w:t>Bus Linie 154</w:t>
          </w:r>
        </w:p>
      </w:tc>
    </w:tr>
  </w:tbl>
  <w:p w:rsidR="00104267" w:rsidRPr="00104267" w:rsidRDefault="00104267" w:rsidP="00104267">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4AE" w:rsidRDefault="000A54AE" w:rsidP="000A54AE">
      <w:pPr>
        <w:spacing w:line="240" w:lineRule="auto"/>
      </w:pPr>
      <w:r>
        <w:separator/>
      </w:r>
    </w:p>
  </w:footnote>
  <w:footnote w:type="continuationSeparator" w:id="0">
    <w:p w:rsidR="000A54AE" w:rsidRDefault="000A54AE" w:rsidP="000A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4AE" w:rsidRDefault="00391F16">
    <w:pPr>
      <w:pStyle w:val="Kopfzeile"/>
    </w:pPr>
    <w:r>
      <w:rPr>
        <w:noProof/>
      </w:rPr>
      <mc:AlternateContent>
        <mc:Choice Requires="wps">
          <w:drawing>
            <wp:anchor distT="0" distB="0" distL="114300" distR="114300" simplePos="0" relativeHeight="251659264" behindDoc="1" locked="0" layoutInCell="1" allowOverlap="1" wp14:anchorId="47E8D777" wp14:editId="4A9ED289">
              <wp:simplePos x="0" y="0"/>
              <wp:positionH relativeFrom="margin">
                <wp:posOffset>2112645</wp:posOffset>
              </wp:positionH>
              <wp:positionV relativeFrom="page">
                <wp:posOffset>390525</wp:posOffset>
              </wp:positionV>
              <wp:extent cx="2795905" cy="8280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91F16" w:rsidRDefault="00391F16" w:rsidP="00391F16"/>
                        <w:p w:rsidR="00391F16" w:rsidRDefault="00391F16" w:rsidP="00391F16"/>
                        <w:p w:rsidR="00391F16" w:rsidRPr="002F5939" w:rsidRDefault="00391F16" w:rsidP="00391F16">
                          <w:pPr>
                            <w:spacing w:line="176" w:lineRule="exact"/>
                            <w:ind w:left="85"/>
                            <w:rPr>
                              <w:b/>
                              <w:bCs/>
                              <w:caps/>
                              <w:sz w:val="14"/>
                              <w:szCs w:val="14"/>
                            </w:rPr>
                          </w:pPr>
                          <w:r w:rsidRPr="002F5939">
                            <w:rPr>
                              <w:b/>
                              <w:bCs/>
                              <w:caps/>
                              <w:sz w:val="14"/>
                              <w:szCs w:val="14"/>
                            </w:rPr>
                            <w:t>ZENTRALE UNIVERSITÄTSVERWALTUNG</w:t>
                          </w:r>
                        </w:p>
                        <w:p w:rsidR="00391F16" w:rsidRPr="002F5939" w:rsidRDefault="00391F16" w:rsidP="00391F16">
                          <w:pPr>
                            <w:spacing w:line="176" w:lineRule="exact"/>
                            <w:ind w:left="85"/>
                            <w:rPr>
                              <w:b/>
                              <w:bCs/>
                              <w:caps/>
                              <w:noProof/>
                              <w:sz w:val="14"/>
                              <w:szCs w:val="14"/>
                            </w:rPr>
                          </w:pPr>
                          <w:r w:rsidRPr="002F5939">
                            <w:rPr>
                              <w:b/>
                              <w:bCs/>
                              <w:caps/>
                              <w:noProof/>
                              <w:sz w:val="14"/>
                              <w:szCs w:val="14"/>
                            </w:rPr>
                            <w:t>Referat III.6</w:t>
                          </w:r>
                        </w:p>
                        <w:p w:rsidR="00391F16" w:rsidRPr="002F5939" w:rsidRDefault="00391F16" w:rsidP="00391F16">
                          <w:pPr>
                            <w:spacing w:line="176" w:lineRule="exact"/>
                            <w:ind w:left="85"/>
                            <w:rPr>
                              <w:b/>
                              <w:bCs/>
                              <w:caps/>
                            </w:rPr>
                          </w:pPr>
                          <w:r w:rsidRPr="002F5939">
                            <w:rPr>
                              <w:b/>
                              <w:bCs/>
                              <w:caps/>
                              <w:noProof/>
                              <w:sz w:val="10"/>
                              <w:szCs w:val="10"/>
                            </w:rPr>
                            <w:t>Prüfungsamt zur Durchführung der Prüfungen Nach ZaPPrO im Auftrag der Regierung von OBerbayern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8D777" id="_x0000_t202" coordsize="21600,21600" o:spt="202" path="m,l,21600r21600,l21600,xe">
              <v:stroke joinstyle="miter"/>
              <v:path gradientshapeok="t" o:connecttype="rect"/>
            </v:shapetype>
            <v:shape id="Text Box 3" o:spid="_x0000_s1026" type="#_x0000_t202" style="position:absolute;margin-left:166.35pt;margin-top:30.75pt;width:220.15pt;height:6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" filled="f" stroked="f" strokeweight=".5pt">
              <v:textbox inset="0,0,0,0">
                <w:txbxContent>
                  <w:p w:rsidR="00391F16" w:rsidRDefault="00391F16" w:rsidP="00391F16"/>
                  <w:p w:rsidR="00391F16" w:rsidRDefault="00391F16" w:rsidP="00391F16"/>
                  <w:p w:rsidR="00391F16" w:rsidRPr="002F5939" w:rsidRDefault="00391F16" w:rsidP="00391F16">
                    <w:pPr>
                      <w:spacing w:line="176" w:lineRule="exact"/>
                      <w:ind w:left="85"/>
                      <w:rPr>
                        <w:b/>
                        <w:bCs/>
                        <w:caps/>
                        <w:sz w:val="14"/>
                        <w:szCs w:val="14"/>
                      </w:rPr>
                    </w:pPr>
                    <w:r w:rsidRPr="002F5939">
                      <w:rPr>
                        <w:b/>
                        <w:bCs/>
                        <w:caps/>
                        <w:sz w:val="14"/>
                        <w:szCs w:val="14"/>
                      </w:rPr>
                      <w:t>ZENTRALE UNIVERSITÄTSVERWALTUNG</w:t>
                    </w:r>
                  </w:p>
                  <w:p w:rsidR="00391F16" w:rsidRPr="002F5939" w:rsidRDefault="00391F16" w:rsidP="00391F16">
                    <w:pPr>
                      <w:spacing w:line="176" w:lineRule="exact"/>
                      <w:ind w:left="85"/>
                      <w:rPr>
                        <w:b/>
                        <w:bCs/>
                        <w:caps/>
                        <w:noProof/>
                        <w:sz w:val="14"/>
                        <w:szCs w:val="14"/>
                      </w:rPr>
                    </w:pPr>
                    <w:r w:rsidRPr="002F5939">
                      <w:rPr>
                        <w:b/>
                        <w:bCs/>
                        <w:caps/>
                        <w:noProof/>
                        <w:sz w:val="14"/>
                        <w:szCs w:val="14"/>
                      </w:rPr>
                      <w:t>Referat III.6</w:t>
                    </w:r>
                  </w:p>
                  <w:p w:rsidR="00391F16" w:rsidRPr="002F5939" w:rsidRDefault="00391F16" w:rsidP="00391F16">
                    <w:pPr>
                      <w:spacing w:line="176" w:lineRule="exact"/>
                      <w:ind w:left="85"/>
                      <w:rPr>
                        <w:b/>
                        <w:bCs/>
                        <w:caps/>
                      </w:rPr>
                    </w:pPr>
                    <w:r w:rsidRPr="002F5939">
                      <w:rPr>
                        <w:b/>
                        <w:bCs/>
                        <w:caps/>
                        <w:noProof/>
                        <w:sz w:val="10"/>
                        <w:szCs w:val="10"/>
                      </w:rPr>
                      <w:t>Prüfungsamt zur Durchführung der Prüfungen Nach ZaPPrO im Auftrag der Regierung von OBerbayern</w:t>
                    </w:r>
                  </w:p>
                </w:txbxContent>
              </v:textbox>
              <w10:wrap anchorx="margin" anchory="page"/>
            </v:shape>
          </w:pict>
        </mc:Fallback>
      </mc:AlternateContent>
    </w:r>
    <w:r w:rsidR="000A54AE">
      <w:rPr>
        <w:noProof/>
      </w:rPr>
      <w:drawing>
        <wp:anchor distT="0" distB="0" distL="114300" distR="114300" simplePos="0" relativeHeight="251657216" behindDoc="1" locked="0" layoutInCell="1" allowOverlap="1">
          <wp:simplePos x="0" y="0"/>
          <wp:positionH relativeFrom="page">
            <wp:posOffset>867410</wp:posOffset>
          </wp:positionH>
          <wp:positionV relativeFrom="page">
            <wp:posOffset>360045</wp:posOffset>
          </wp:positionV>
          <wp:extent cx="6307455" cy="831850"/>
          <wp:effectExtent l="0" t="0" r="0" b="6350"/>
          <wp:wrapNone/>
          <wp:docPr id="23" name="Grafik 23" descr="Header_SW_120_Siegel_transparent_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SW_120_Siegel_transparent_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7455" cy="831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E3D52"/>
    <w:multiLevelType w:val="multilevel"/>
    <w:tmpl w:val="5FBC1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7163EB"/>
    <w:multiLevelType w:val="hybridMultilevel"/>
    <w:tmpl w:val="D758E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E969A4"/>
    <w:multiLevelType w:val="multilevel"/>
    <w:tmpl w:val="F6584E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F7"/>
    <w:rsid w:val="000A54AE"/>
    <w:rsid w:val="000D5A23"/>
    <w:rsid w:val="00104267"/>
    <w:rsid w:val="00391F16"/>
    <w:rsid w:val="003E0700"/>
    <w:rsid w:val="004E3996"/>
    <w:rsid w:val="005F1864"/>
    <w:rsid w:val="00AD08F7"/>
    <w:rsid w:val="00CD5928"/>
    <w:rsid w:val="00DF3CEA"/>
    <w:rsid w:val="00F939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045BF04-CCC7-4F3F-B877-25B981A4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5A23"/>
    <w:pPr>
      <w:spacing w:line="240" w:lineRule="exact"/>
    </w:pPr>
    <w:rPr>
      <w:rFonts w:ascii="LMU CompatilFact" w:hAnsi="LMU CompatilFact" w:cs="LMU CompatilFact"/>
      <w:spacing w:val="12"/>
      <w:sz w:val="22"/>
      <w:szCs w:val="22"/>
      <w:lang w:eastAsia="de-DE"/>
    </w:rPr>
  </w:style>
  <w:style w:type="paragraph" w:styleId="berschrift1">
    <w:name w:val="heading 1"/>
    <w:basedOn w:val="Standard"/>
    <w:next w:val="Standard"/>
    <w:link w:val="berschrift1Zchn"/>
    <w:qFormat/>
    <w:rsid w:val="000D5A23"/>
    <w:pPr>
      <w:keepNext/>
      <w:spacing w:before="240" w:after="60"/>
      <w:outlineLvl w:val="0"/>
    </w:pPr>
    <w:rPr>
      <w:b/>
      <w:bCs/>
      <w:kern w:val="32"/>
      <w:sz w:val="32"/>
      <w:szCs w:val="32"/>
    </w:rPr>
  </w:style>
  <w:style w:type="paragraph" w:styleId="berschrift2">
    <w:name w:val="heading 2"/>
    <w:basedOn w:val="Standard"/>
    <w:next w:val="Standard"/>
    <w:link w:val="berschrift2Zchn"/>
    <w:qFormat/>
    <w:rsid w:val="000D5A23"/>
    <w:pPr>
      <w:keepNext/>
      <w:spacing w:before="240" w:after="60"/>
      <w:outlineLvl w:val="1"/>
    </w:pPr>
    <w:rPr>
      <w:b/>
      <w:bCs/>
      <w:i/>
      <w:iCs/>
      <w:sz w:val="28"/>
      <w:szCs w:val="28"/>
    </w:rPr>
  </w:style>
  <w:style w:type="paragraph" w:styleId="berschrift3">
    <w:name w:val="heading 3"/>
    <w:basedOn w:val="Standard"/>
    <w:next w:val="Standard"/>
    <w:link w:val="berschrift3Zchn"/>
    <w:qFormat/>
    <w:rsid w:val="000D5A23"/>
    <w:pPr>
      <w:keepNext/>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D5A23"/>
    <w:rPr>
      <w:rFonts w:ascii="LMU CompatilFact" w:hAnsi="LMU CompatilFact" w:cs="LMU CompatilFact"/>
      <w:b/>
      <w:bCs/>
      <w:spacing w:val="12"/>
      <w:kern w:val="32"/>
      <w:sz w:val="32"/>
      <w:szCs w:val="32"/>
      <w:lang w:eastAsia="de-DE"/>
    </w:rPr>
  </w:style>
  <w:style w:type="character" w:customStyle="1" w:styleId="berschrift2Zchn">
    <w:name w:val="Überschrift 2 Zchn"/>
    <w:basedOn w:val="Absatz-Standardschriftart"/>
    <w:link w:val="berschrift2"/>
    <w:rsid w:val="000D5A23"/>
    <w:rPr>
      <w:rFonts w:ascii="LMU CompatilFact" w:hAnsi="LMU CompatilFact" w:cs="LMU CompatilFact"/>
      <w:b/>
      <w:bCs/>
      <w:i/>
      <w:iCs/>
      <w:spacing w:val="12"/>
      <w:sz w:val="28"/>
      <w:szCs w:val="28"/>
      <w:lang w:eastAsia="de-DE"/>
    </w:rPr>
  </w:style>
  <w:style w:type="character" w:customStyle="1" w:styleId="berschrift3Zchn">
    <w:name w:val="Überschrift 3 Zchn"/>
    <w:basedOn w:val="Absatz-Standardschriftart"/>
    <w:link w:val="berschrift3"/>
    <w:rsid w:val="000D5A23"/>
    <w:rPr>
      <w:rFonts w:ascii="LMU CompatilFact" w:hAnsi="LMU CompatilFact" w:cs="LMU CompatilFact"/>
      <w:b/>
      <w:bCs/>
      <w:spacing w:val="12"/>
      <w:sz w:val="26"/>
      <w:szCs w:val="26"/>
      <w:lang w:eastAsia="de-DE"/>
    </w:rPr>
  </w:style>
  <w:style w:type="paragraph" w:styleId="Kopfzeile">
    <w:name w:val="header"/>
    <w:basedOn w:val="Standard"/>
    <w:link w:val="KopfzeileZchn"/>
    <w:uiPriority w:val="99"/>
    <w:unhideWhenUsed/>
    <w:rsid w:val="000A54A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A54AE"/>
    <w:rPr>
      <w:rFonts w:ascii="LMU CompatilFact" w:hAnsi="LMU CompatilFact" w:cs="LMU CompatilFact"/>
      <w:spacing w:val="12"/>
      <w:sz w:val="22"/>
      <w:szCs w:val="22"/>
      <w:lang w:eastAsia="de-DE"/>
    </w:rPr>
  </w:style>
  <w:style w:type="paragraph" w:styleId="Fuzeile">
    <w:name w:val="footer"/>
    <w:basedOn w:val="Standard"/>
    <w:link w:val="FuzeileZchn"/>
    <w:uiPriority w:val="99"/>
    <w:unhideWhenUsed/>
    <w:rsid w:val="000A54A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A54AE"/>
    <w:rPr>
      <w:rFonts w:ascii="LMU CompatilFact" w:hAnsi="LMU CompatilFact" w:cs="LMU CompatilFact"/>
      <w:spacing w:val="12"/>
      <w:sz w:val="22"/>
      <w:szCs w:val="22"/>
      <w:lang w:eastAsia="de-DE"/>
    </w:rPr>
  </w:style>
  <w:style w:type="paragraph" w:styleId="StandardWeb">
    <w:name w:val="Normal (Web)"/>
    <w:basedOn w:val="Standard"/>
    <w:uiPriority w:val="99"/>
    <w:semiHidden/>
    <w:unhideWhenUsed/>
    <w:rsid w:val="00CD5928"/>
    <w:pPr>
      <w:spacing w:before="100" w:beforeAutospacing="1" w:after="100" w:afterAutospacing="1" w:line="240" w:lineRule="auto"/>
    </w:pPr>
    <w:rPr>
      <w:rFonts w:ascii="Times New Roman" w:hAnsi="Times New Roman" w:cs="Times New Roman"/>
      <w:spacing w:val="0"/>
      <w:sz w:val="24"/>
      <w:szCs w:val="24"/>
    </w:rPr>
  </w:style>
  <w:style w:type="character" w:styleId="Hyperlink">
    <w:name w:val="Hyperlink"/>
    <w:basedOn w:val="Absatz-Standardschriftart"/>
    <w:uiPriority w:val="99"/>
    <w:unhideWhenUsed/>
    <w:rsid w:val="00CD5928"/>
    <w:rPr>
      <w:color w:val="0000FF"/>
      <w:u w:val="single"/>
    </w:rPr>
  </w:style>
  <w:style w:type="paragraph" w:styleId="Listenabsatz">
    <w:name w:val="List Paragraph"/>
    <w:basedOn w:val="Standard"/>
    <w:uiPriority w:val="34"/>
    <w:qFormat/>
    <w:rsid w:val="00CD5928"/>
    <w:pPr>
      <w:ind w:left="720"/>
      <w:contextualSpacing/>
    </w:pPr>
  </w:style>
  <w:style w:type="character" w:styleId="NichtaufgelsteErwhnung">
    <w:name w:val="Unresolved Mention"/>
    <w:basedOn w:val="Absatz-Standardschriftart"/>
    <w:uiPriority w:val="99"/>
    <w:semiHidden/>
    <w:unhideWhenUsed/>
    <w:rsid w:val="00CD5928"/>
    <w:rPr>
      <w:color w:val="605E5C"/>
      <w:shd w:val="clear" w:color="auto" w:fill="E1DFDD"/>
    </w:rPr>
  </w:style>
  <w:style w:type="paragraph" w:customStyle="1" w:styleId="absendertext">
    <w:name w:val="absender text"/>
    <w:basedOn w:val="Standard"/>
    <w:rsid w:val="00104267"/>
    <w:pPr>
      <w:tabs>
        <w:tab w:val="left" w:pos="397"/>
      </w:tabs>
      <w:spacing w:line="180" w:lineRule="exact"/>
    </w:pPr>
    <w:rPr>
      <w:spacing w:val="8"/>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ahnmedizin.pa@Verwaltung.Uni-Muench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4336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Papadimitriou Aristidis</dc:creator>
  <cp:keywords/>
  <dc:description/>
  <cp:lastModifiedBy>Papadimitriou Aristidis</cp:lastModifiedBy>
  <cp:revision>2</cp:revision>
  <dcterms:created xsi:type="dcterms:W3CDTF">2023-04-04T05:51:00Z</dcterms:created>
  <dcterms:modified xsi:type="dcterms:W3CDTF">2023-04-04T05:51:00Z</dcterms:modified>
</cp:coreProperties>
</file>